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8FF2" w14:textId="77777777" w:rsidR="0025630B" w:rsidRPr="002C0DC4" w:rsidRDefault="0025630B" w:rsidP="0025630B">
      <w:pPr>
        <w:pStyle w:val="Pa3"/>
        <w:jc w:val="center"/>
        <w:rPr>
          <w:rStyle w:val="A0"/>
          <w:b/>
          <w:bCs/>
        </w:rPr>
      </w:pPr>
      <w:bookmarkStart w:id="0" w:name="_GoBack"/>
      <w:bookmarkEnd w:id="0"/>
    </w:p>
    <w:p w14:paraId="6739FF84" w14:textId="77777777" w:rsidR="0025630B" w:rsidRPr="002C0DC4" w:rsidRDefault="00B07BC9" w:rsidP="00B07BC9">
      <w:pPr>
        <w:pStyle w:val="Pa3"/>
        <w:rPr>
          <w:rStyle w:val="A0"/>
          <w:b/>
          <w:bCs/>
        </w:rPr>
      </w:pPr>
      <w:r>
        <w:rPr>
          <w:rFonts w:cs="Arial"/>
          <w:b/>
          <w:bCs/>
          <w:noProof/>
          <w:color w:val="221E1F"/>
          <w:sz w:val="20"/>
          <w:lang w:val="en-ZA" w:eastAsia="en-ZA"/>
        </w:rPr>
        <w:drawing>
          <wp:inline distT="0" distB="0" distL="0" distR="0" wp14:anchorId="37211AA3" wp14:editId="0C079E28">
            <wp:extent cx="322834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40" cy="1000125"/>
                    </a:xfrm>
                    <a:prstGeom prst="rect">
                      <a:avLst/>
                    </a:prstGeom>
                    <a:noFill/>
                  </pic:spPr>
                </pic:pic>
              </a:graphicData>
            </a:graphic>
          </wp:inline>
        </w:drawing>
      </w:r>
    </w:p>
    <w:p w14:paraId="370C6B88" w14:textId="77777777" w:rsidR="0025630B" w:rsidRPr="002C0DC4" w:rsidRDefault="0025630B" w:rsidP="0025630B">
      <w:pPr>
        <w:spacing w:line="360" w:lineRule="auto"/>
        <w:jc w:val="both"/>
        <w:rPr>
          <w:rFonts w:ascii="Arial" w:hAnsi="Arial" w:cs="Arial"/>
          <w:b/>
        </w:rPr>
      </w:pPr>
    </w:p>
    <w:p w14:paraId="72860E8E" w14:textId="77777777" w:rsidR="0025630B" w:rsidRPr="00450B3C" w:rsidRDefault="0025630B" w:rsidP="0025630B">
      <w:pPr>
        <w:spacing w:line="360" w:lineRule="auto"/>
        <w:jc w:val="both"/>
        <w:rPr>
          <w:rFonts w:ascii="Arial" w:hAnsi="Arial" w:cs="Arial"/>
          <w:b/>
        </w:rPr>
      </w:pPr>
      <w:r w:rsidRPr="00450B3C">
        <w:rPr>
          <w:rFonts w:ascii="Arial" w:hAnsi="Arial" w:cs="Arial"/>
          <w:b/>
        </w:rPr>
        <w:t xml:space="preserve">NATIONAL ASSEMBLY  </w:t>
      </w:r>
    </w:p>
    <w:p w14:paraId="1BE948BC" w14:textId="77777777" w:rsidR="0025630B" w:rsidRPr="00450B3C" w:rsidRDefault="0025630B" w:rsidP="0025630B">
      <w:pPr>
        <w:spacing w:line="360" w:lineRule="auto"/>
        <w:jc w:val="both"/>
        <w:rPr>
          <w:rFonts w:ascii="Arial" w:hAnsi="Arial" w:cs="Arial"/>
          <w:b/>
        </w:rPr>
      </w:pPr>
      <w:r w:rsidRPr="00450B3C">
        <w:rPr>
          <w:rFonts w:ascii="Arial" w:hAnsi="Arial" w:cs="Arial"/>
          <w:b/>
        </w:rPr>
        <w:t xml:space="preserve">QUESTION FOR ORAL REPLY </w:t>
      </w:r>
    </w:p>
    <w:p w14:paraId="5F98248B" w14:textId="77777777" w:rsidR="0025630B" w:rsidRPr="00450B3C" w:rsidRDefault="0025630B" w:rsidP="0025630B">
      <w:pPr>
        <w:spacing w:line="360" w:lineRule="auto"/>
        <w:jc w:val="both"/>
        <w:rPr>
          <w:rFonts w:ascii="Arial" w:hAnsi="Arial" w:cs="Arial"/>
          <w:b/>
        </w:rPr>
      </w:pPr>
      <w:r w:rsidRPr="00450B3C">
        <w:rPr>
          <w:rFonts w:ascii="Arial" w:hAnsi="Arial" w:cs="Arial"/>
          <w:b/>
        </w:rPr>
        <w:t xml:space="preserve">PARLIAMENTARY QUESTION NO: </w:t>
      </w:r>
      <w:r w:rsidR="004463C3" w:rsidRPr="00450B3C">
        <w:rPr>
          <w:rFonts w:ascii="Arial" w:hAnsi="Arial" w:cs="Arial"/>
          <w:b/>
        </w:rPr>
        <w:t>2129</w:t>
      </w:r>
    </w:p>
    <w:p w14:paraId="6ABED6F0" w14:textId="77777777" w:rsidR="0025630B" w:rsidRPr="00450B3C" w:rsidRDefault="0025630B" w:rsidP="0025630B">
      <w:pPr>
        <w:spacing w:line="360" w:lineRule="auto"/>
        <w:jc w:val="both"/>
        <w:rPr>
          <w:rFonts w:ascii="Arial" w:hAnsi="Arial" w:cs="Arial"/>
          <w:b/>
        </w:rPr>
      </w:pPr>
      <w:r w:rsidRPr="00450B3C">
        <w:rPr>
          <w:rFonts w:ascii="Arial" w:hAnsi="Arial" w:cs="Arial"/>
          <w:b/>
        </w:rPr>
        <w:t xml:space="preserve">DATE OF QUESTION: </w:t>
      </w:r>
      <w:r w:rsidR="004463C3" w:rsidRPr="00450B3C">
        <w:rPr>
          <w:rFonts w:ascii="Arial" w:hAnsi="Arial" w:cs="Arial"/>
          <w:b/>
        </w:rPr>
        <w:t>14</w:t>
      </w:r>
      <w:r w:rsidRPr="00450B3C">
        <w:rPr>
          <w:rFonts w:ascii="Arial" w:hAnsi="Arial" w:cs="Arial"/>
          <w:b/>
        </w:rPr>
        <w:t xml:space="preserve"> </w:t>
      </w:r>
      <w:r w:rsidR="004463C3" w:rsidRPr="00450B3C">
        <w:rPr>
          <w:rFonts w:ascii="Arial" w:hAnsi="Arial" w:cs="Arial"/>
          <w:b/>
        </w:rPr>
        <w:t>October</w:t>
      </w:r>
      <w:r w:rsidRPr="00450B3C">
        <w:rPr>
          <w:rFonts w:ascii="Arial" w:hAnsi="Arial" w:cs="Arial"/>
          <w:b/>
        </w:rPr>
        <w:t xml:space="preserve"> 2016</w:t>
      </w:r>
    </w:p>
    <w:p w14:paraId="3648AB5A" w14:textId="77777777" w:rsidR="0025630B" w:rsidRPr="00450B3C" w:rsidRDefault="0025630B" w:rsidP="0025630B">
      <w:pPr>
        <w:spacing w:line="360" w:lineRule="auto"/>
        <w:jc w:val="both"/>
        <w:rPr>
          <w:rFonts w:ascii="Arial" w:hAnsi="Arial" w:cs="Arial"/>
          <w:b/>
        </w:rPr>
      </w:pPr>
      <w:r w:rsidRPr="00450B3C">
        <w:rPr>
          <w:rFonts w:ascii="Arial" w:hAnsi="Arial" w:cs="Arial"/>
          <w:b/>
        </w:rPr>
        <w:t xml:space="preserve">DATE OF SUBMISSION: </w:t>
      </w:r>
      <w:r w:rsidR="00450B3C">
        <w:rPr>
          <w:rFonts w:ascii="Arial" w:hAnsi="Arial" w:cs="Arial"/>
          <w:b/>
        </w:rPr>
        <w:t>2</w:t>
      </w:r>
      <w:r w:rsidR="00D55DC8">
        <w:rPr>
          <w:rFonts w:ascii="Arial" w:hAnsi="Arial" w:cs="Arial"/>
          <w:b/>
        </w:rPr>
        <w:t>8</w:t>
      </w:r>
      <w:r w:rsidR="00C8537F" w:rsidRPr="00450B3C">
        <w:rPr>
          <w:rFonts w:ascii="Arial" w:hAnsi="Arial" w:cs="Arial"/>
          <w:b/>
        </w:rPr>
        <w:t xml:space="preserve"> October</w:t>
      </w:r>
      <w:r w:rsidRPr="00450B3C">
        <w:rPr>
          <w:rFonts w:ascii="Arial" w:hAnsi="Arial" w:cs="Arial"/>
          <w:b/>
        </w:rPr>
        <w:t xml:space="preserve"> 2016</w:t>
      </w:r>
    </w:p>
    <w:p w14:paraId="1CE26055" w14:textId="77777777" w:rsidR="00B928D7" w:rsidRPr="00450B3C" w:rsidRDefault="00B928D7" w:rsidP="0025630B">
      <w:pPr>
        <w:spacing w:line="360" w:lineRule="auto"/>
        <w:jc w:val="both"/>
        <w:rPr>
          <w:rFonts w:ascii="Arial" w:hAnsi="Arial" w:cs="Arial"/>
          <w:b/>
        </w:rPr>
      </w:pPr>
    </w:p>
    <w:p w14:paraId="33965F0B" w14:textId="77777777" w:rsidR="004463C3" w:rsidRPr="00450B3C" w:rsidRDefault="004463C3" w:rsidP="00A24E56">
      <w:pPr>
        <w:spacing w:before="100" w:beforeAutospacing="1" w:after="100" w:afterAutospacing="1"/>
        <w:ind w:left="720"/>
        <w:jc w:val="both"/>
        <w:outlineLvl w:val="0"/>
        <w:rPr>
          <w:rFonts w:ascii="Arial" w:hAnsi="Arial" w:cs="Arial"/>
          <w:b/>
        </w:rPr>
      </w:pPr>
      <w:r w:rsidRPr="00450B3C">
        <w:rPr>
          <w:rFonts w:ascii="Arial" w:hAnsi="Arial" w:cs="Arial"/>
          <w:b/>
        </w:rPr>
        <w:t>Dr C P Mulder (FF Plus) to ask the Minister of Justice and Correctional Services:</w:t>
      </w:r>
    </w:p>
    <w:p w14:paraId="2AC8EB62" w14:textId="77777777" w:rsidR="004463C3" w:rsidRPr="00450B3C" w:rsidRDefault="004463C3" w:rsidP="00B928D7">
      <w:pPr>
        <w:pStyle w:val="ListParagraph"/>
        <w:numPr>
          <w:ilvl w:val="0"/>
          <w:numId w:val="4"/>
        </w:numPr>
        <w:spacing w:before="100" w:beforeAutospacing="1" w:after="100" w:afterAutospacing="1"/>
        <w:ind w:hanging="502"/>
        <w:jc w:val="both"/>
        <w:rPr>
          <w:rFonts w:ascii="Arial" w:hAnsi="Arial" w:cs="Arial"/>
        </w:rPr>
      </w:pPr>
      <w:r w:rsidRPr="00450B3C">
        <w:rPr>
          <w:rFonts w:ascii="Arial" w:hAnsi="Arial" w:cs="Arial"/>
        </w:rPr>
        <w:t>Whether a certain judge (</w:t>
      </w:r>
      <w:r w:rsidR="004D5242">
        <w:rPr>
          <w:rFonts w:ascii="Arial" w:hAnsi="Arial" w:cs="Arial"/>
        </w:rPr>
        <w:t>Judge Motata</w:t>
      </w:r>
      <w:r w:rsidRPr="00450B3C">
        <w:rPr>
          <w:rFonts w:ascii="Arial" w:hAnsi="Arial" w:cs="Arial"/>
        </w:rPr>
        <w:t>) is still on special leave with full pay; if so, (a) why has the hearing of the specified person not yet been concluded and (b) what steps will be taken to conclude the hearing;</w:t>
      </w:r>
    </w:p>
    <w:p w14:paraId="78FAE5E4" w14:textId="77777777" w:rsidR="004463C3" w:rsidRPr="00450B3C" w:rsidRDefault="004463C3" w:rsidP="00A24E56">
      <w:pPr>
        <w:pStyle w:val="ListParagraph"/>
        <w:spacing w:before="100" w:beforeAutospacing="1" w:after="100" w:afterAutospacing="1"/>
        <w:ind w:left="709"/>
        <w:jc w:val="both"/>
        <w:rPr>
          <w:rFonts w:ascii="Arial" w:hAnsi="Arial" w:cs="Arial"/>
        </w:rPr>
      </w:pPr>
    </w:p>
    <w:p w14:paraId="4C524D1F" w14:textId="77777777" w:rsidR="004463C3" w:rsidRPr="00450B3C" w:rsidRDefault="004463C3" w:rsidP="00B928D7">
      <w:pPr>
        <w:pStyle w:val="ListParagraph"/>
        <w:numPr>
          <w:ilvl w:val="0"/>
          <w:numId w:val="4"/>
        </w:numPr>
        <w:spacing w:before="100" w:beforeAutospacing="1" w:after="100" w:afterAutospacing="1"/>
        <w:ind w:hanging="502"/>
        <w:jc w:val="both"/>
        <w:rPr>
          <w:rFonts w:ascii="Arial" w:hAnsi="Arial" w:cs="Arial"/>
        </w:rPr>
      </w:pPr>
      <w:r w:rsidRPr="00450B3C">
        <w:rPr>
          <w:rFonts w:ascii="Arial" w:hAnsi="Arial" w:cs="Arial"/>
        </w:rPr>
        <w:t>whether any of the monies are repayable if the specified person is found guilty; if not, why not; if so, what are the relevant details?</w:t>
      </w:r>
    </w:p>
    <w:p w14:paraId="0C656A51" w14:textId="77777777" w:rsidR="004463C3" w:rsidRPr="00450B3C" w:rsidRDefault="004463C3" w:rsidP="00A24E56">
      <w:pPr>
        <w:pStyle w:val="ListParagraph"/>
        <w:ind w:left="709"/>
        <w:jc w:val="both"/>
        <w:rPr>
          <w:rFonts w:ascii="Arial" w:hAnsi="Arial" w:cs="Arial"/>
        </w:rPr>
      </w:pPr>
    </w:p>
    <w:p w14:paraId="29AC66EA" w14:textId="77777777" w:rsidR="004463C3" w:rsidRPr="00450B3C" w:rsidRDefault="004463C3" w:rsidP="00A24E56">
      <w:pPr>
        <w:pStyle w:val="ListParagraph"/>
        <w:spacing w:before="100" w:beforeAutospacing="1" w:after="100" w:afterAutospacing="1"/>
        <w:ind w:left="709"/>
        <w:jc w:val="both"/>
        <w:rPr>
          <w:rFonts w:ascii="Arial" w:hAnsi="Arial" w:cs="Arial"/>
        </w:rPr>
      </w:pPr>
    </w:p>
    <w:p w14:paraId="55F4EF68" w14:textId="77777777" w:rsidR="004463C3" w:rsidRPr="00450B3C" w:rsidRDefault="004463C3" w:rsidP="00B928D7">
      <w:pPr>
        <w:pStyle w:val="ListParagraph"/>
        <w:numPr>
          <w:ilvl w:val="0"/>
          <w:numId w:val="4"/>
        </w:numPr>
        <w:spacing w:before="100" w:beforeAutospacing="1" w:after="100" w:afterAutospacing="1"/>
        <w:ind w:hanging="502"/>
        <w:jc w:val="both"/>
        <w:rPr>
          <w:rFonts w:ascii="Arial" w:hAnsi="Arial" w:cs="Arial"/>
        </w:rPr>
      </w:pPr>
      <w:r w:rsidRPr="00450B3C">
        <w:rPr>
          <w:rFonts w:ascii="Arial" w:hAnsi="Arial" w:cs="Arial"/>
        </w:rPr>
        <w:t xml:space="preserve">what is the total amount that has been paid to the specified person since being placed on special leave in 2007; </w:t>
      </w:r>
      <w:r w:rsidR="00B928D7" w:rsidRPr="00450B3C">
        <w:rPr>
          <w:rFonts w:ascii="Arial" w:hAnsi="Arial" w:cs="Arial"/>
        </w:rPr>
        <w:tab/>
      </w:r>
      <w:r w:rsidR="00B928D7" w:rsidRPr="00450B3C">
        <w:rPr>
          <w:rFonts w:ascii="Arial" w:hAnsi="Arial" w:cs="Arial"/>
        </w:rPr>
        <w:tab/>
      </w:r>
      <w:r w:rsidR="00B928D7" w:rsidRPr="00450B3C">
        <w:rPr>
          <w:rFonts w:ascii="Arial" w:hAnsi="Arial" w:cs="Arial"/>
        </w:rPr>
        <w:tab/>
        <w:t xml:space="preserve">        </w:t>
      </w:r>
      <w:r w:rsidRPr="00450B3C">
        <w:rPr>
          <w:rFonts w:ascii="Arial" w:hAnsi="Arial" w:cs="Arial"/>
          <w:b/>
          <w:noProof/>
          <w:lang w:val="af-ZA"/>
        </w:rPr>
        <w:t>NW2443E</w:t>
      </w:r>
    </w:p>
    <w:p w14:paraId="30913ECD" w14:textId="77777777" w:rsidR="004463C3" w:rsidRPr="00450B3C" w:rsidRDefault="004463C3" w:rsidP="00A24E56">
      <w:pPr>
        <w:pStyle w:val="ListParagraph"/>
        <w:spacing w:before="100" w:beforeAutospacing="1" w:after="100" w:afterAutospacing="1"/>
        <w:ind w:left="1211"/>
        <w:jc w:val="both"/>
        <w:rPr>
          <w:rFonts w:ascii="Arial" w:hAnsi="Arial" w:cs="Arial"/>
        </w:rPr>
      </w:pPr>
    </w:p>
    <w:p w14:paraId="4F230607" w14:textId="77777777" w:rsidR="00D14AC4" w:rsidRPr="00450B3C" w:rsidRDefault="00D14AC4" w:rsidP="004463C3">
      <w:pPr>
        <w:jc w:val="both"/>
        <w:rPr>
          <w:rFonts w:ascii="Arial" w:hAnsi="Arial" w:cs="Arial"/>
        </w:rPr>
      </w:pPr>
    </w:p>
    <w:p w14:paraId="0DAB264B" w14:textId="77777777" w:rsidR="004463C3" w:rsidRPr="00450B3C" w:rsidRDefault="0025630B" w:rsidP="00A24E56">
      <w:pPr>
        <w:spacing w:before="100" w:beforeAutospacing="1" w:after="100" w:afterAutospacing="1" w:line="360" w:lineRule="auto"/>
        <w:ind w:left="720"/>
        <w:jc w:val="both"/>
        <w:rPr>
          <w:rFonts w:ascii="Arial" w:hAnsi="Arial" w:cs="Arial"/>
          <w:b/>
        </w:rPr>
      </w:pPr>
      <w:r w:rsidRPr="00450B3C">
        <w:rPr>
          <w:rFonts w:ascii="Arial" w:hAnsi="Arial" w:cs="Arial"/>
          <w:b/>
        </w:rPr>
        <w:t>DRAFT REPLY</w:t>
      </w:r>
    </w:p>
    <w:p w14:paraId="79E8C65C" w14:textId="77777777" w:rsidR="00B928D7" w:rsidRPr="00450B3C" w:rsidRDefault="004463C3" w:rsidP="00450B3C">
      <w:pPr>
        <w:pStyle w:val="ListParagraph"/>
        <w:numPr>
          <w:ilvl w:val="0"/>
          <w:numId w:val="9"/>
        </w:numPr>
        <w:spacing w:line="360" w:lineRule="auto"/>
        <w:ind w:left="1276" w:hanging="556"/>
        <w:jc w:val="both"/>
        <w:rPr>
          <w:rFonts w:ascii="Arial" w:hAnsi="Arial" w:cs="Arial"/>
          <w:lang w:val="en-ZA"/>
        </w:rPr>
      </w:pPr>
      <w:r w:rsidRPr="00450B3C">
        <w:rPr>
          <w:rFonts w:ascii="Arial" w:hAnsi="Arial" w:cs="Arial"/>
          <w:lang w:val="en-ZA"/>
        </w:rPr>
        <w:t>(a) Yes, Judge Motata is still on special leave with full pay.</w:t>
      </w:r>
    </w:p>
    <w:p w14:paraId="720EC3AF" w14:textId="77777777" w:rsidR="004463C3" w:rsidRPr="00450B3C" w:rsidRDefault="004463C3" w:rsidP="00450B3C">
      <w:pPr>
        <w:pStyle w:val="ListParagraph"/>
        <w:spacing w:line="360" w:lineRule="auto"/>
        <w:ind w:left="1276" w:hanging="556"/>
        <w:jc w:val="both"/>
        <w:rPr>
          <w:rFonts w:ascii="Arial" w:hAnsi="Arial" w:cs="Arial"/>
          <w:lang w:val="en-ZA"/>
        </w:rPr>
      </w:pPr>
      <w:r w:rsidRPr="00450B3C">
        <w:rPr>
          <w:rFonts w:ascii="Arial" w:hAnsi="Arial" w:cs="Arial"/>
          <w:lang w:val="en-ZA"/>
        </w:rPr>
        <w:tab/>
      </w:r>
    </w:p>
    <w:p w14:paraId="3B7611FA" w14:textId="77777777" w:rsidR="004463C3" w:rsidRPr="00450B3C" w:rsidRDefault="00AF05B8" w:rsidP="00450B3C">
      <w:pPr>
        <w:spacing w:line="360" w:lineRule="auto"/>
        <w:ind w:left="1276" w:hanging="65"/>
        <w:jc w:val="both"/>
        <w:rPr>
          <w:rFonts w:ascii="Arial" w:hAnsi="Arial" w:cs="Arial"/>
          <w:lang w:val="en-ZA"/>
        </w:rPr>
      </w:pPr>
      <w:r>
        <w:rPr>
          <w:rFonts w:ascii="Arial" w:hAnsi="Arial" w:cs="Arial"/>
          <w:lang w:val="en-ZA"/>
        </w:rPr>
        <w:t xml:space="preserve"> </w:t>
      </w:r>
      <w:r w:rsidR="004463C3" w:rsidRPr="00450B3C">
        <w:rPr>
          <w:rFonts w:ascii="Arial" w:hAnsi="Arial" w:cs="Arial"/>
          <w:lang w:val="en-ZA"/>
        </w:rPr>
        <w:t xml:space="preserve">(b) The complaints that </w:t>
      </w:r>
      <w:r w:rsidR="00450B3C">
        <w:rPr>
          <w:rFonts w:ascii="Arial" w:hAnsi="Arial" w:cs="Arial"/>
          <w:lang w:val="en-ZA"/>
        </w:rPr>
        <w:t xml:space="preserve">were </w:t>
      </w:r>
      <w:r w:rsidR="004463C3" w:rsidRPr="00450B3C">
        <w:rPr>
          <w:rFonts w:ascii="Arial" w:hAnsi="Arial" w:cs="Arial"/>
          <w:lang w:val="en-ZA"/>
        </w:rPr>
        <w:t xml:space="preserve">lodged against Judge </w:t>
      </w:r>
      <w:r w:rsidR="00450B3C">
        <w:rPr>
          <w:rFonts w:ascii="Arial" w:hAnsi="Arial" w:cs="Arial"/>
          <w:lang w:val="en-ZA"/>
        </w:rPr>
        <w:t xml:space="preserve">Motata were referred    </w:t>
      </w:r>
      <w:r w:rsidR="004463C3" w:rsidRPr="00450B3C">
        <w:rPr>
          <w:rFonts w:ascii="Arial" w:hAnsi="Arial" w:cs="Arial"/>
          <w:lang w:val="en-ZA"/>
        </w:rPr>
        <w:t xml:space="preserve">by the Judicial Service Commission to a Judicial Conduct Tribunal to be investigated and reported on.  The proceedings by the Judicial Conduct Tribunal were kept in abeyance following a series of legal challenges relating to the constitutionality of section 24 of the JSC Act which empowers the Tribunal President to appoint a member of the National </w:t>
      </w:r>
      <w:r w:rsidR="004463C3" w:rsidRPr="00450B3C">
        <w:rPr>
          <w:rFonts w:ascii="Arial" w:hAnsi="Arial" w:cs="Arial"/>
          <w:lang w:val="en-ZA"/>
        </w:rPr>
        <w:lastRenderedPageBreak/>
        <w:t>Prosecuting Authority to collect and adduce evide</w:t>
      </w:r>
      <w:r w:rsidR="00B928D7" w:rsidRPr="00450B3C">
        <w:rPr>
          <w:rFonts w:ascii="Arial" w:hAnsi="Arial" w:cs="Arial"/>
          <w:lang w:val="en-ZA"/>
        </w:rPr>
        <w:t xml:space="preserve">nce on behalf of the Tribunal. </w:t>
      </w:r>
      <w:r w:rsidR="004463C3" w:rsidRPr="00450B3C">
        <w:rPr>
          <w:rFonts w:ascii="Arial" w:hAnsi="Arial" w:cs="Arial"/>
          <w:lang w:val="en-ZA"/>
        </w:rPr>
        <w:t xml:space="preserve">Following the conclusion of the legal challenges at the Constitutional Court, Judge Motata launched his own application challenging the constitutionality of the amendments passed by Parliament in 2008 which brought about the complaints handling mechanism against Judges.  This application has resulted in the proceedings at the Judicial Conduct Tribunal being postponed until the finalisation of Judge Motata’s application.  </w:t>
      </w:r>
    </w:p>
    <w:p w14:paraId="3B9C71F9" w14:textId="77777777" w:rsidR="004463C3" w:rsidRPr="00450B3C" w:rsidRDefault="004463C3" w:rsidP="00450B3C">
      <w:pPr>
        <w:spacing w:line="360" w:lineRule="auto"/>
        <w:ind w:left="1276" w:hanging="556"/>
        <w:jc w:val="both"/>
        <w:rPr>
          <w:rFonts w:ascii="Arial" w:hAnsi="Arial" w:cs="Arial"/>
          <w:lang w:val="en-ZA"/>
        </w:rPr>
      </w:pPr>
    </w:p>
    <w:p w14:paraId="7BCD223D" w14:textId="77777777" w:rsidR="00F05B52" w:rsidRPr="00F05B52" w:rsidRDefault="00E23ECE" w:rsidP="00F05B52">
      <w:pPr>
        <w:pStyle w:val="ListParagraph"/>
        <w:numPr>
          <w:ilvl w:val="0"/>
          <w:numId w:val="6"/>
        </w:numPr>
        <w:spacing w:line="360" w:lineRule="auto"/>
        <w:ind w:left="1214" w:hanging="505"/>
        <w:rPr>
          <w:rFonts w:ascii="Arial" w:hAnsi="Arial" w:cs="Arial"/>
          <w:lang w:val="en-ZA"/>
        </w:rPr>
      </w:pPr>
      <w:r>
        <w:rPr>
          <w:rFonts w:ascii="Arial" w:hAnsi="Arial" w:cs="Arial"/>
          <w:lang w:val="en-ZA"/>
        </w:rPr>
        <w:t xml:space="preserve">The matter is to be determined by the Judicial Conduct Tribunal however </w:t>
      </w:r>
      <w:r w:rsidR="00F05B52" w:rsidRPr="00F05B52">
        <w:rPr>
          <w:rFonts w:ascii="Arial" w:hAnsi="Arial" w:cs="Arial"/>
          <w:lang w:val="en-ZA"/>
        </w:rPr>
        <w:t xml:space="preserve">Judge </w:t>
      </w:r>
      <w:proofErr w:type="spellStart"/>
      <w:r w:rsidR="00F05B52" w:rsidRPr="00F05B52">
        <w:rPr>
          <w:rFonts w:ascii="Arial" w:hAnsi="Arial" w:cs="Arial"/>
          <w:lang w:val="en-ZA"/>
        </w:rPr>
        <w:t>Motata’s</w:t>
      </w:r>
      <w:proofErr w:type="spellEnd"/>
      <w:r w:rsidR="00F05B52" w:rsidRPr="00F05B52">
        <w:rPr>
          <w:rFonts w:ascii="Arial" w:hAnsi="Arial" w:cs="Arial"/>
          <w:lang w:val="en-ZA"/>
        </w:rPr>
        <w:t xml:space="preserve"> special leave is not subject to a condition that </w:t>
      </w:r>
      <w:r w:rsidR="00B07BC9">
        <w:rPr>
          <w:rFonts w:ascii="Arial" w:hAnsi="Arial" w:cs="Arial"/>
          <w:lang w:val="en-ZA"/>
        </w:rPr>
        <w:t xml:space="preserve">Judge </w:t>
      </w:r>
      <w:r w:rsidR="00B07BC9" w:rsidRPr="00F05B52">
        <w:rPr>
          <w:rFonts w:ascii="Arial" w:hAnsi="Arial" w:cs="Arial"/>
          <w:lang w:val="en-ZA"/>
        </w:rPr>
        <w:t>would</w:t>
      </w:r>
      <w:r w:rsidR="00F05B52" w:rsidRPr="00F05B52">
        <w:rPr>
          <w:rFonts w:ascii="Arial" w:hAnsi="Arial" w:cs="Arial"/>
          <w:lang w:val="en-ZA"/>
        </w:rPr>
        <w:t xml:space="preserve"> have to repay the moneys earned if he is found guilty of gross misconduct by the Judicial Conduct Tribunal.</w:t>
      </w:r>
    </w:p>
    <w:p w14:paraId="07A774A0" w14:textId="77777777" w:rsidR="00F05B52" w:rsidRDefault="00F05B52" w:rsidP="00F05B52">
      <w:pPr>
        <w:pStyle w:val="ListParagraph"/>
        <w:spacing w:line="360" w:lineRule="auto"/>
        <w:ind w:left="1211"/>
        <w:jc w:val="both"/>
        <w:rPr>
          <w:rFonts w:ascii="Arial" w:hAnsi="Arial" w:cs="Arial"/>
          <w:lang w:val="en-ZA"/>
        </w:rPr>
      </w:pPr>
    </w:p>
    <w:p w14:paraId="3E31D858" w14:textId="77777777" w:rsidR="004463C3" w:rsidRPr="00450B3C" w:rsidRDefault="004463C3" w:rsidP="00B928D7">
      <w:pPr>
        <w:pStyle w:val="ListParagraph"/>
        <w:numPr>
          <w:ilvl w:val="0"/>
          <w:numId w:val="6"/>
        </w:numPr>
        <w:spacing w:line="360" w:lineRule="auto"/>
        <w:ind w:hanging="502"/>
        <w:jc w:val="both"/>
        <w:rPr>
          <w:rFonts w:ascii="Arial" w:hAnsi="Arial" w:cs="Arial"/>
          <w:lang w:val="en-ZA"/>
        </w:rPr>
      </w:pPr>
      <w:r w:rsidRPr="00450B3C">
        <w:rPr>
          <w:rFonts w:ascii="Arial" w:hAnsi="Arial" w:cs="Arial"/>
          <w:lang w:val="en-ZA"/>
        </w:rPr>
        <w:t>The total amount that has been paid to Judge Motata for the period 01 January 2007 to 31 October 2016 is R13 919 622 .36</w:t>
      </w:r>
    </w:p>
    <w:p w14:paraId="194586FB" w14:textId="77777777" w:rsidR="00A24E56" w:rsidRPr="00450B3C" w:rsidRDefault="00A24E56" w:rsidP="00A24E56">
      <w:pPr>
        <w:pStyle w:val="ListParagraph"/>
        <w:spacing w:line="360" w:lineRule="auto"/>
        <w:ind w:left="851"/>
        <w:jc w:val="both"/>
        <w:rPr>
          <w:rFonts w:ascii="Arial" w:hAnsi="Arial" w:cs="Arial"/>
          <w:lang w:val="en-ZA"/>
        </w:rPr>
      </w:pPr>
    </w:p>
    <w:p w14:paraId="1B580AF3" w14:textId="77777777" w:rsidR="00A24E56" w:rsidRPr="00450B3C" w:rsidRDefault="00A24E56" w:rsidP="00A24E56">
      <w:pPr>
        <w:pStyle w:val="ListParagraph"/>
        <w:spacing w:line="360" w:lineRule="auto"/>
        <w:ind w:left="1800"/>
        <w:jc w:val="both"/>
        <w:rPr>
          <w:rFonts w:ascii="Arial" w:hAnsi="Arial" w:cs="Arial"/>
          <w:lang w:val="en-ZA"/>
        </w:rPr>
      </w:pPr>
    </w:p>
    <w:p w14:paraId="1BA8D5DC" w14:textId="77777777" w:rsidR="0025630B" w:rsidRPr="00450B3C" w:rsidRDefault="0025630B" w:rsidP="004463C3">
      <w:pPr>
        <w:spacing w:line="360" w:lineRule="auto"/>
        <w:jc w:val="both"/>
        <w:rPr>
          <w:rFonts w:ascii="Arial" w:hAnsi="Arial" w:cs="Arial"/>
        </w:rPr>
      </w:pPr>
    </w:p>
    <w:sectPr w:rsidR="0025630B" w:rsidRPr="00450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437"/>
    <w:multiLevelType w:val="hybridMultilevel"/>
    <w:tmpl w:val="66BC9A70"/>
    <w:lvl w:ilvl="0" w:tplc="8AF0C10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7B5457"/>
    <w:multiLevelType w:val="hybridMultilevel"/>
    <w:tmpl w:val="09EE5EDE"/>
    <w:lvl w:ilvl="0" w:tplc="639CF4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7104E65"/>
    <w:multiLevelType w:val="hybridMultilevel"/>
    <w:tmpl w:val="5BD67F16"/>
    <w:lvl w:ilvl="0" w:tplc="919EDFC0">
      <w:start w:val="1"/>
      <w:numFmt w:val="decimal"/>
      <w:lvlText w:val="(%1)"/>
      <w:lvlJc w:val="left"/>
      <w:pPr>
        <w:ind w:left="1065" w:hanging="390"/>
      </w:pPr>
      <w:rPr>
        <w:rFonts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3" w15:restartNumberingAfterBreak="0">
    <w:nsid w:val="47664958"/>
    <w:multiLevelType w:val="hybridMultilevel"/>
    <w:tmpl w:val="472497AA"/>
    <w:lvl w:ilvl="0" w:tplc="CFF20D7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4B960772"/>
    <w:multiLevelType w:val="hybridMultilevel"/>
    <w:tmpl w:val="1AA236D0"/>
    <w:lvl w:ilvl="0" w:tplc="9F305E0A">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5" w15:restartNumberingAfterBreak="0">
    <w:nsid w:val="503E3256"/>
    <w:multiLevelType w:val="hybridMultilevel"/>
    <w:tmpl w:val="9240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8A238C"/>
    <w:multiLevelType w:val="hybridMultilevel"/>
    <w:tmpl w:val="EDE40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01466"/>
    <w:multiLevelType w:val="hybridMultilevel"/>
    <w:tmpl w:val="407EA4FC"/>
    <w:lvl w:ilvl="0" w:tplc="5E020EAC">
      <w:start w:val="2"/>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719C40FF"/>
    <w:multiLevelType w:val="hybridMultilevel"/>
    <w:tmpl w:val="51CA226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3"/>
  </w:num>
  <w:num w:numId="5">
    <w:abstractNumId w:val="0"/>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0B"/>
    <w:rsid w:val="0025630B"/>
    <w:rsid w:val="002B56E7"/>
    <w:rsid w:val="0032763B"/>
    <w:rsid w:val="003836B5"/>
    <w:rsid w:val="004463C3"/>
    <w:rsid w:val="00450B3C"/>
    <w:rsid w:val="004B45D4"/>
    <w:rsid w:val="004D5242"/>
    <w:rsid w:val="006A649C"/>
    <w:rsid w:val="006B696B"/>
    <w:rsid w:val="00714D46"/>
    <w:rsid w:val="0078311C"/>
    <w:rsid w:val="007C0228"/>
    <w:rsid w:val="007E011C"/>
    <w:rsid w:val="00846CE3"/>
    <w:rsid w:val="009134D0"/>
    <w:rsid w:val="009B33F9"/>
    <w:rsid w:val="00A24E56"/>
    <w:rsid w:val="00AF05B8"/>
    <w:rsid w:val="00B07BC9"/>
    <w:rsid w:val="00B928D7"/>
    <w:rsid w:val="00C8537F"/>
    <w:rsid w:val="00CE5C69"/>
    <w:rsid w:val="00D14AC4"/>
    <w:rsid w:val="00D55DC8"/>
    <w:rsid w:val="00E10452"/>
    <w:rsid w:val="00E23ECE"/>
    <w:rsid w:val="00F05B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01F"/>
  <w15:docId w15:val="{6EE808C5-3657-4646-844B-AE9B410C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25630B"/>
    <w:rPr>
      <w:rFonts w:cs="Arial"/>
      <w:color w:val="221E1F"/>
      <w:sz w:val="20"/>
      <w:szCs w:val="20"/>
    </w:rPr>
  </w:style>
  <w:style w:type="paragraph" w:customStyle="1" w:styleId="Pa3">
    <w:name w:val="Pa3"/>
    <w:basedOn w:val="Normal"/>
    <w:next w:val="Normal"/>
    <w:rsid w:val="0025630B"/>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25630B"/>
    <w:rPr>
      <w:rFonts w:ascii="Tahoma" w:hAnsi="Tahoma" w:cs="Tahoma"/>
      <w:sz w:val="16"/>
      <w:szCs w:val="16"/>
    </w:rPr>
  </w:style>
  <w:style w:type="character" w:customStyle="1" w:styleId="BalloonTextChar">
    <w:name w:val="Balloon Text Char"/>
    <w:basedOn w:val="DefaultParagraphFont"/>
    <w:link w:val="BalloonText"/>
    <w:uiPriority w:val="99"/>
    <w:semiHidden/>
    <w:rsid w:val="0025630B"/>
    <w:rPr>
      <w:rFonts w:ascii="Tahoma" w:eastAsia="Times New Roman" w:hAnsi="Tahoma" w:cs="Tahoma"/>
      <w:sz w:val="16"/>
      <w:szCs w:val="16"/>
      <w:lang w:val="en-US"/>
    </w:rPr>
  </w:style>
  <w:style w:type="paragraph" w:styleId="ListParagraph">
    <w:name w:val="List Paragraph"/>
    <w:basedOn w:val="Normal"/>
    <w:uiPriority w:val="34"/>
    <w:qFormat/>
    <w:rsid w:val="0084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Tshimologo Majone</dc:creator>
  <cp:lastModifiedBy>Sehlabela Chuene</cp:lastModifiedBy>
  <cp:revision>2</cp:revision>
  <cp:lastPrinted>2016-10-26T13:19:00Z</cp:lastPrinted>
  <dcterms:created xsi:type="dcterms:W3CDTF">2016-10-31T10:11:00Z</dcterms:created>
  <dcterms:modified xsi:type="dcterms:W3CDTF">2016-10-31T10:11:00Z</dcterms:modified>
</cp:coreProperties>
</file>