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05" w:rsidRDefault="00DA0405" w:rsidP="00BE7F31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lang w:val="en-ZA"/>
        </w:rPr>
      </w:pPr>
    </w:p>
    <w:p w:rsidR="00DA0405" w:rsidRDefault="001626FB" w:rsidP="00DA0405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lang w:val="en-ZA"/>
        </w:rPr>
      </w:pPr>
      <w:r>
        <w:rPr>
          <w:rFonts w:ascii="Arial" w:eastAsia="Calibri" w:hAnsi="Arial" w:cs="Arial"/>
          <w:b/>
          <w:bCs/>
          <w:noProof/>
          <w:sz w:val="24"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405" w:rsidRPr="00DA0405" w:rsidRDefault="00DA0405" w:rsidP="00DA040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lang w:val="en-ZA"/>
        </w:rPr>
      </w:pPr>
      <w:r w:rsidRPr="00DA0405">
        <w:rPr>
          <w:rFonts w:ascii="Arial" w:eastAsia="Calibri" w:hAnsi="Arial" w:cs="Arial"/>
          <w:b/>
          <w:sz w:val="24"/>
          <w:lang w:val="en-ZA"/>
        </w:rPr>
        <w:t>MINISTRY:  JUSTICE AND CORRECTIONAL SERVICES</w:t>
      </w:r>
    </w:p>
    <w:p w:rsidR="00DA0405" w:rsidRPr="00DA0405" w:rsidRDefault="00DA0405" w:rsidP="00DA0405">
      <w:pPr>
        <w:widowControl/>
        <w:autoSpaceDE/>
        <w:autoSpaceDN/>
        <w:adjustRightInd/>
        <w:jc w:val="center"/>
        <w:outlineLvl w:val="0"/>
        <w:rPr>
          <w:rFonts w:ascii="Arial" w:eastAsia="Arial Unicode MS" w:hAnsi="Arial"/>
          <w:b/>
          <w:color w:val="000000"/>
          <w:sz w:val="24"/>
          <w:szCs w:val="20"/>
          <w:lang w:val="en-ZA" w:eastAsia="en-ZA"/>
        </w:rPr>
      </w:pPr>
      <w:r w:rsidRPr="00DA0405">
        <w:rPr>
          <w:rFonts w:ascii="Arial" w:eastAsia="Arial Unicode MS" w:hAnsi="Arial Unicode MS"/>
          <w:b/>
          <w:color w:val="000000"/>
          <w:sz w:val="24"/>
          <w:szCs w:val="20"/>
          <w:lang w:val="en-ZA" w:eastAsia="en-ZA"/>
        </w:rPr>
        <w:t>REPUBLIC OF SOUTH AFRICA</w:t>
      </w:r>
    </w:p>
    <w:p w:rsidR="00DA0405" w:rsidRDefault="00DA0405" w:rsidP="00DA0405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lang w:val="en-ZA"/>
        </w:rPr>
      </w:pPr>
    </w:p>
    <w:p w:rsidR="00BE7F31" w:rsidRPr="00BE7F31" w:rsidRDefault="00BE7F31" w:rsidP="00DA0405">
      <w:pPr>
        <w:spacing w:after="200" w:line="276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BE7F31">
        <w:rPr>
          <w:rFonts w:ascii="Arial" w:eastAsia="Calibri" w:hAnsi="Arial" w:cs="Arial"/>
          <w:b/>
          <w:bCs/>
          <w:sz w:val="24"/>
          <w:lang w:val="en-ZA"/>
        </w:rPr>
        <w:t>NATIONAL ASSEMBLY</w:t>
      </w:r>
    </w:p>
    <w:p w:rsidR="00BE7F31" w:rsidRPr="00BE7F31" w:rsidRDefault="00DA0405" w:rsidP="00DA0405">
      <w:pPr>
        <w:spacing w:after="200" w:line="276" w:lineRule="auto"/>
        <w:rPr>
          <w:rFonts w:ascii="Arial" w:eastAsia="Calibri" w:hAnsi="Arial" w:cs="Arial"/>
          <w:b/>
          <w:bCs/>
          <w:sz w:val="24"/>
          <w:lang w:val="en-GB"/>
        </w:rPr>
      </w:pPr>
      <w:r>
        <w:rPr>
          <w:rFonts w:ascii="Arial" w:eastAsia="Calibri" w:hAnsi="Arial" w:cs="Arial"/>
          <w:b/>
          <w:bCs/>
          <w:sz w:val="24"/>
          <w:lang w:val="en-GB"/>
        </w:rPr>
        <w:t xml:space="preserve">QUESTION </w:t>
      </w:r>
      <w:r w:rsidR="00BE7F31" w:rsidRPr="00BE7F31">
        <w:rPr>
          <w:rFonts w:ascii="Arial" w:eastAsia="Calibri" w:hAnsi="Arial" w:cs="Arial"/>
          <w:b/>
          <w:bCs/>
          <w:sz w:val="24"/>
          <w:lang w:val="en-GB"/>
        </w:rPr>
        <w:t>FOR WRITTEN REPLY</w:t>
      </w:r>
    </w:p>
    <w:p w:rsidR="00BE7F31" w:rsidRPr="00BE7F31" w:rsidRDefault="00DA0405" w:rsidP="00DA0405">
      <w:pPr>
        <w:spacing w:after="200" w:line="276" w:lineRule="auto"/>
        <w:rPr>
          <w:rFonts w:ascii="Arial" w:eastAsia="Calibri" w:hAnsi="Arial" w:cs="Arial"/>
          <w:b/>
          <w:bCs/>
          <w:sz w:val="24"/>
          <w:lang w:val="en-GB"/>
        </w:rPr>
      </w:pPr>
      <w:r>
        <w:rPr>
          <w:rFonts w:ascii="Arial" w:eastAsia="Calibri" w:hAnsi="Arial" w:cs="Arial"/>
          <w:b/>
          <w:bCs/>
          <w:sz w:val="24"/>
          <w:lang w:val="en-GB"/>
        </w:rPr>
        <w:t xml:space="preserve">PARLIAMENTARY </w:t>
      </w:r>
      <w:r w:rsidR="00BE7F31" w:rsidRPr="00BE7F31">
        <w:rPr>
          <w:rFonts w:ascii="Arial" w:eastAsia="Calibri" w:hAnsi="Arial" w:cs="Arial"/>
          <w:b/>
          <w:bCs/>
          <w:sz w:val="24"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sz w:val="24"/>
          <w:lang w:val="en-GB"/>
        </w:rPr>
        <w:t xml:space="preserve">NO: </w:t>
      </w:r>
      <w:r w:rsidR="00BE7F31" w:rsidRPr="00BE7F31">
        <w:rPr>
          <w:rFonts w:ascii="Arial" w:eastAsia="Calibri" w:hAnsi="Arial" w:cs="Arial"/>
          <w:b/>
          <w:bCs/>
          <w:sz w:val="24"/>
          <w:lang w:val="en-GB"/>
        </w:rPr>
        <w:t>2126</w:t>
      </w:r>
    </w:p>
    <w:p w:rsidR="00BE7F31" w:rsidRPr="00DA0405" w:rsidRDefault="00BE7F31" w:rsidP="00DA0405">
      <w:pPr>
        <w:spacing w:after="200" w:line="276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DA0405">
        <w:rPr>
          <w:rFonts w:ascii="Arial" w:eastAsia="Calibri" w:hAnsi="Arial" w:cs="Arial"/>
          <w:b/>
          <w:bCs/>
          <w:sz w:val="24"/>
          <w:lang w:val="en-GB"/>
        </w:rPr>
        <w:t>DATE OF QUESTION: 27</w:t>
      </w:r>
      <w:r w:rsidR="00DA0405" w:rsidRPr="00DA0405">
        <w:rPr>
          <w:rFonts w:ascii="Arial" w:eastAsia="Calibri" w:hAnsi="Arial" w:cs="Arial"/>
          <w:b/>
          <w:bCs/>
          <w:sz w:val="24"/>
          <w:lang w:val="en-GB"/>
        </w:rPr>
        <w:t xml:space="preserve"> MAY </w:t>
      </w:r>
      <w:r w:rsidRPr="00DA0405">
        <w:rPr>
          <w:rFonts w:ascii="Arial" w:eastAsia="Calibri" w:hAnsi="Arial" w:cs="Arial"/>
          <w:b/>
          <w:bCs/>
          <w:sz w:val="24"/>
          <w:lang w:val="en-GB"/>
        </w:rPr>
        <w:t>2022</w:t>
      </w:r>
    </w:p>
    <w:p w:rsidR="00DA0405" w:rsidRPr="00DA0405" w:rsidRDefault="00DA0405" w:rsidP="00DA0405">
      <w:pPr>
        <w:spacing w:after="200" w:line="276" w:lineRule="auto"/>
        <w:rPr>
          <w:rFonts w:ascii="Arial" w:eastAsia="Calibri" w:hAnsi="Arial" w:cs="Arial"/>
          <w:b/>
          <w:bCs/>
          <w:sz w:val="24"/>
          <w:lang w:val="en-GB"/>
        </w:rPr>
      </w:pPr>
      <w:r w:rsidRPr="00DA0405">
        <w:rPr>
          <w:rFonts w:ascii="Arial" w:eastAsia="Calibri" w:hAnsi="Arial" w:cs="Arial"/>
          <w:b/>
          <w:bCs/>
          <w:sz w:val="24"/>
          <w:lang w:val="en-GB"/>
        </w:rPr>
        <w:t>DATE OF SUBMISSION: 10 JUNE 2022</w:t>
      </w:r>
    </w:p>
    <w:p w:rsidR="00BE7F31" w:rsidRPr="00BE7F31" w:rsidRDefault="00BE7F31" w:rsidP="00BE7F3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lang w:val="en-ZA"/>
        </w:rPr>
      </w:pPr>
      <w:r w:rsidRPr="00BE7F31">
        <w:rPr>
          <w:rFonts w:ascii="Arial" w:hAnsi="Arial" w:cs="Arial"/>
          <w:b/>
          <w:bCs/>
          <w:sz w:val="24"/>
          <w:lang w:val="en-ZA"/>
        </w:rPr>
        <w:t>Adv G Breytenbach (DA) to ask the Minister of Justice and Correctional Services</w:t>
      </w:r>
      <w:r w:rsidRPr="00BE7F31">
        <w:rPr>
          <w:rFonts w:ascii="Arial" w:hAnsi="Arial" w:cs="Arial"/>
          <w:b/>
          <w:bCs/>
          <w:sz w:val="24"/>
          <w:lang w:val="en-ZA"/>
        </w:rPr>
        <w:fldChar w:fldCharType="begin"/>
      </w:r>
      <w:r w:rsidRPr="00BE7F31">
        <w:rPr>
          <w:rFonts w:ascii="Arial" w:hAnsi="Arial" w:cs="Arial"/>
          <w:b/>
          <w:bCs/>
          <w:sz w:val="24"/>
          <w:lang w:val="en-ZA"/>
        </w:rPr>
        <w:instrText xml:space="preserve"> XE "Justice and Correctional Services" </w:instrText>
      </w:r>
      <w:r w:rsidRPr="00BE7F31">
        <w:rPr>
          <w:rFonts w:ascii="Arial" w:hAnsi="Arial" w:cs="Arial"/>
          <w:b/>
          <w:bCs/>
          <w:sz w:val="24"/>
          <w:lang w:val="en-ZA"/>
        </w:rPr>
        <w:fldChar w:fldCharType="end"/>
      </w:r>
      <w:r w:rsidRPr="00BE7F31">
        <w:rPr>
          <w:rFonts w:ascii="Arial" w:hAnsi="Arial" w:cs="Arial"/>
          <w:b/>
          <w:bCs/>
          <w:sz w:val="24"/>
          <w:lang w:val="en-ZA"/>
        </w:rPr>
        <w:t>:</w:t>
      </w:r>
    </w:p>
    <w:p w:rsidR="00BE7F31" w:rsidRPr="00BE7F31" w:rsidRDefault="00BE7F31" w:rsidP="00BE7F31">
      <w:pPr>
        <w:widowControl/>
        <w:numPr>
          <w:ilvl w:val="0"/>
          <w:numId w:val="1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4"/>
          <w:lang w:val="en-ZA"/>
        </w:rPr>
      </w:pPr>
      <w:r w:rsidRPr="00BE7F31">
        <w:rPr>
          <w:rFonts w:ascii="Arial" w:hAnsi="Arial" w:cs="Arial"/>
          <w:sz w:val="24"/>
          <w:lang w:val="en-ZA"/>
        </w:rPr>
        <w:t xml:space="preserve">What progress has been made with the request for extradition of the implicated members of the Gupta family from the United Arab Emirates; </w:t>
      </w:r>
    </w:p>
    <w:p w:rsidR="00BE7F31" w:rsidRPr="00BE7F31" w:rsidRDefault="00BE7F31" w:rsidP="00BE7F31">
      <w:pPr>
        <w:widowControl/>
        <w:numPr>
          <w:ilvl w:val="0"/>
          <w:numId w:val="1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4"/>
          <w:lang w:val="en-ZA"/>
        </w:rPr>
      </w:pPr>
      <w:r w:rsidRPr="00BE7F31">
        <w:rPr>
          <w:rFonts w:ascii="Arial" w:hAnsi="Arial" w:cs="Arial"/>
          <w:sz w:val="24"/>
          <w:lang w:val="en-ZA"/>
        </w:rPr>
        <w:t xml:space="preserve">whether the Red Notice has been implemented; if not, why not; if so, </w:t>
      </w:r>
    </w:p>
    <w:p w:rsidR="00BE7F31" w:rsidRPr="00BE7F31" w:rsidRDefault="00BE7F31" w:rsidP="00BE7F31">
      <w:pPr>
        <w:widowControl/>
        <w:numPr>
          <w:ilvl w:val="0"/>
          <w:numId w:val="1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  <w:sz w:val="24"/>
          <w:lang w:val="en-ZA"/>
        </w:rPr>
      </w:pPr>
      <w:r w:rsidRPr="00BE7F31">
        <w:rPr>
          <w:rFonts w:ascii="Arial" w:hAnsi="Arial" w:cs="Arial"/>
          <w:sz w:val="24"/>
          <w:lang w:val="en-ZA"/>
        </w:rPr>
        <w:t>whether he has found that it is of assistance in the extradition process; if not, what is the position in this regard; if so, what are the relevant details?</w:t>
      </w:r>
    </w:p>
    <w:p w:rsidR="00BE7F31" w:rsidRPr="006538C4" w:rsidRDefault="00BE7F31" w:rsidP="00BE7F31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6538C4">
        <w:rPr>
          <w:rFonts w:ascii="Arial" w:hAnsi="Arial" w:cs="Arial"/>
          <w:b/>
          <w:lang w:val="en-ZA"/>
        </w:rPr>
        <w:t>NW2534E</w:t>
      </w: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Default="00BE7F31" w:rsidP="00866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BE7F31" w:rsidRPr="00BE7F31" w:rsidRDefault="00BE7F31" w:rsidP="00A61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b/>
          <w:sz w:val="24"/>
          <w:lang w:val="en-GB"/>
        </w:rPr>
      </w:pPr>
      <w:r w:rsidRPr="00BE7F31">
        <w:rPr>
          <w:rFonts w:ascii="Arial" w:hAnsi="Arial"/>
          <w:b/>
          <w:sz w:val="24"/>
          <w:lang w:val="en-GB"/>
        </w:rPr>
        <w:t>REPLY</w:t>
      </w:r>
      <w:r>
        <w:rPr>
          <w:rFonts w:ascii="Arial" w:hAnsi="Arial"/>
          <w:b/>
          <w:sz w:val="24"/>
          <w:lang w:val="en-GB"/>
        </w:rPr>
        <w:t>:</w:t>
      </w:r>
    </w:p>
    <w:p w:rsidR="00BE7F31" w:rsidRPr="008B4676" w:rsidRDefault="00BE7F31" w:rsidP="00A61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</w:p>
    <w:p w:rsidR="008663C0" w:rsidRDefault="008663C0" w:rsidP="00A61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</w:t>
      </w:r>
      <w:r w:rsidR="00BE7F31">
        <w:rPr>
          <w:rFonts w:ascii="Arial" w:hAnsi="Arial"/>
          <w:sz w:val="24"/>
          <w:lang w:val="en-GB"/>
        </w:rPr>
        <w:t>(1)</w:t>
      </w:r>
      <w:r>
        <w:rPr>
          <w:rFonts w:ascii="Arial" w:hAnsi="Arial"/>
          <w:sz w:val="24"/>
          <w:lang w:val="en-GB"/>
        </w:rPr>
        <w:tab/>
        <w:t>The National Prosecuting Authority</w:t>
      </w:r>
      <w:r w:rsidRPr="002131EE">
        <w:rPr>
          <w:rFonts w:ascii="Arial" w:hAnsi="Arial"/>
          <w:sz w:val="24"/>
          <w:lang w:val="en-GB"/>
        </w:rPr>
        <w:t xml:space="preserve"> </w:t>
      </w:r>
      <w:r w:rsidR="00AA29DE">
        <w:rPr>
          <w:rFonts w:ascii="Arial" w:hAnsi="Arial"/>
          <w:sz w:val="24"/>
          <w:lang w:val="en-GB"/>
        </w:rPr>
        <w:t>has prepared and stands</w:t>
      </w:r>
      <w:r w:rsidRPr="002131EE">
        <w:rPr>
          <w:rFonts w:ascii="Arial" w:hAnsi="Arial"/>
          <w:sz w:val="24"/>
          <w:lang w:val="en-GB"/>
        </w:rPr>
        <w:t xml:space="preserve"> ready to submit the extradition requests to the </w:t>
      </w:r>
      <w:r w:rsidR="00A613C0">
        <w:rPr>
          <w:rFonts w:ascii="Arial" w:hAnsi="Arial"/>
          <w:sz w:val="24"/>
          <w:lang w:val="en-GB"/>
        </w:rPr>
        <w:t>Director-</w:t>
      </w:r>
      <w:r w:rsidR="00AA29DE">
        <w:rPr>
          <w:rFonts w:ascii="Arial" w:hAnsi="Arial"/>
          <w:sz w:val="24"/>
          <w:lang w:val="en-GB"/>
        </w:rPr>
        <w:t xml:space="preserve">General of the </w:t>
      </w:r>
      <w:r w:rsidRPr="002131EE">
        <w:rPr>
          <w:rFonts w:ascii="Arial" w:hAnsi="Arial"/>
          <w:sz w:val="24"/>
          <w:lang w:val="en-GB"/>
        </w:rPr>
        <w:t>Department</w:t>
      </w:r>
      <w:r w:rsidR="00AA29DE">
        <w:rPr>
          <w:rFonts w:ascii="Arial" w:hAnsi="Arial"/>
          <w:sz w:val="24"/>
          <w:lang w:val="en-GB"/>
        </w:rPr>
        <w:t xml:space="preserve"> of Justice and Constitutional Development in his capacity as the Central Authority, </w:t>
      </w:r>
      <w:r w:rsidRPr="002131EE">
        <w:rPr>
          <w:rFonts w:ascii="Arial" w:hAnsi="Arial"/>
          <w:sz w:val="24"/>
          <w:lang w:val="en-GB"/>
        </w:rPr>
        <w:t>so that same can be transmitted to the country</w:t>
      </w:r>
      <w:r>
        <w:rPr>
          <w:rFonts w:ascii="Arial" w:hAnsi="Arial"/>
          <w:sz w:val="24"/>
          <w:lang w:val="en-GB"/>
        </w:rPr>
        <w:t xml:space="preserve"> or countries where the </w:t>
      </w:r>
      <w:r w:rsidR="00AA29DE">
        <w:rPr>
          <w:rFonts w:ascii="Arial" w:hAnsi="Arial"/>
          <w:sz w:val="24"/>
          <w:lang w:val="en-GB"/>
        </w:rPr>
        <w:t xml:space="preserve">implicated members of the </w:t>
      </w:r>
      <w:r>
        <w:rPr>
          <w:rFonts w:ascii="Arial" w:hAnsi="Arial"/>
          <w:sz w:val="24"/>
          <w:lang w:val="en-GB"/>
        </w:rPr>
        <w:t>Gupta</w:t>
      </w:r>
      <w:r w:rsidR="00AA29DE">
        <w:rPr>
          <w:rFonts w:ascii="Arial" w:hAnsi="Arial"/>
          <w:sz w:val="24"/>
          <w:lang w:val="en-GB"/>
        </w:rPr>
        <w:t xml:space="preserve"> family </w:t>
      </w:r>
      <w:r w:rsidRPr="002131EE">
        <w:rPr>
          <w:rFonts w:ascii="Arial" w:hAnsi="Arial"/>
          <w:sz w:val="24"/>
          <w:lang w:val="en-GB"/>
        </w:rPr>
        <w:t xml:space="preserve">are </w:t>
      </w:r>
      <w:r w:rsidR="00AA29DE">
        <w:rPr>
          <w:rFonts w:ascii="Arial" w:hAnsi="Arial"/>
          <w:sz w:val="24"/>
          <w:lang w:val="en-GB"/>
        </w:rPr>
        <w:t xml:space="preserve">ultimately </w:t>
      </w:r>
      <w:r w:rsidRPr="002131EE">
        <w:rPr>
          <w:rFonts w:ascii="Arial" w:hAnsi="Arial"/>
          <w:sz w:val="24"/>
          <w:lang w:val="en-GB"/>
        </w:rPr>
        <w:t xml:space="preserve">located. </w:t>
      </w:r>
      <w:r w:rsidR="00AA29DE">
        <w:rPr>
          <w:rFonts w:ascii="Arial" w:hAnsi="Arial"/>
          <w:sz w:val="24"/>
          <w:lang w:val="en-GB"/>
        </w:rPr>
        <w:t>In order for the National Prosecuting Authority t</w:t>
      </w:r>
      <w:r w:rsidRPr="002131EE">
        <w:rPr>
          <w:rFonts w:ascii="Arial" w:hAnsi="Arial"/>
          <w:sz w:val="24"/>
          <w:lang w:val="en-GB"/>
        </w:rPr>
        <w:t xml:space="preserve">o finalize </w:t>
      </w:r>
      <w:r w:rsidR="00AA29DE">
        <w:rPr>
          <w:rFonts w:ascii="Arial" w:hAnsi="Arial"/>
          <w:sz w:val="24"/>
          <w:lang w:val="en-GB"/>
        </w:rPr>
        <w:t xml:space="preserve">and submit </w:t>
      </w:r>
      <w:r w:rsidRPr="002131EE">
        <w:rPr>
          <w:rFonts w:ascii="Arial" w:hAnsi="Arial"/>
          <w:sz w:val="24"/>
          <w:lang w:val="en-GB"/>
        </w:rPr>
        <w:t>the requests</w:t>
      </w:r>
      <w:r w:rsidR="00AA29DE">
        <w:rPr>
          <w:rFonts w:ascii="Arial" w:hAnsi="Arial"/>
          <w:sz w:val="24"/>
          <w:lang w:val="en-GB"/>
        </w:rPr>
        <w:t xml:space="preserve"> to the Central Authority</w:t>
      </w:r>
      <w:r>
        <w:rPr>
          <w:rFonts w:ascii="Arial" w:hAnsi="Arial"/>
          <w:sz w:val="24"/>
          <w:lang w:val="en-GB"/>
        </w:rPr>
        <w:t>, the exact whereabouts of the</w:t>
      </w:r>
      <w:r w:rsidR="00AA29DE">
        <w:rPr>
          <w:rFonts w:ascii="Arial" w:hAnsi="Arial"/>
          <w:sz w:val="24"/>
          <w:lang w:val="en-GB"/>
        </w:rPr>
        <w:t>se</w:t>
      </w:r>
      <w:r>
        <w:rPr>
          <w:rFonts w:ascii="Arial" w:hAnsi="Arial"/>
          <w:sz w:val="24"/>
          <w:lang w:val="en-GB"/>
        </w:rPr>
        <w:t xml:space="preserve"> </w:t>
      </w:r>
      <w:r w:rsidR="00AA29DE">
        <w:rPr>
          <w:rFonts w:ascii="Arial" w:hAnsi="Arial"/>
          <w:sz w:val="24"/>
          <w:lang w:val="en-GB"/>
        </w:rPr>
        <w:t xml:space="preserve">implicated members </w:t>
      </w:r>
      <w:r w:rsidRPr="002131EE">
        <w:rPr>
          <w:rFonts w:ascii="Arial" w:hAnsi="Arial"/>
          <w:sz w:val="24"/>
          <w:lang w:val="en-GB"/>
        </w:rPr>
        <w:t>ha</w:t>
      </w:r>
      <w:r w:rsidR="00AA29DE">
        <w:rPr>
          <w:rFonts w:ascii="Arial" w:hAnsi="Arial"/>
          <w:sz w:val="24"/>
          <w:lang w:val="en-GB"/>
        </w:rPr>
        <w:t>ve</w:t>
      </w:r>
      <w:r w:rsidRPr="002131EE">
        <w:rPr>
          <w:rFonts w:ascii="Arial" w:hAnsi="Arial"/>
          <w:sz w:val="24"/>
          <w:lang w:val="en-GB"/>
        </w:rPr>
        <w:t xml:space="preserve"> to be</w:t>
      </w:r>
      <w:r w:rsidR="00AA29DE">
        <w:rPr>
          <w:rFonts w:ascii="Arial" w:hAnsi="Arial"/>
          <w:sz w:val="24"/>
          <w:lang w:val="en-GB"/>
        </w:rPr>
        <w:t xml:space="preserve"> first established.</w:t>
      </w:r>
      <w:r w:rsidR="000F04A1" w:rsidRPr="000F04A1">
        <w:rPr>
          <w:rFonts w:ascii="Arial" w:hAnsi="Arial"/>
          <w:sz w:val="24"/>
          <w:lang w:val="en-GB"/>
        </w:rPr>
        <w:t xml:space="preserve"> </w:t>
      </w:r>
      <w:r w:rsidR="000F04A1">
        <w:rPr>
          <w:rFonts w:ascii="Arial" w:hAnsi="Arial"/>
          <w:sz w:val="24"/>
          <w:lang w:val="en-GB"/>
        </w:rPr>
        <w:t>T</w:t>
      </w:r>
      <w:r w:rsidR="000F04A1" w:rsidRPr="00DA1F14">
        <w:rPr>
          <w:rFonts w:ascii="Arial" w:hAnsi="Arial"/>
          <w:sz w:val="24"/>
          <w:lang w:val="en-GB"/>
        </w:rPr>
        <w:t>he Inter</w:t>
      </w:r>
      <w:r w:rsidR="000F04A1">
        <w:rPr>
          <w:rFonts w:ascii="Arial" w:hAnsi="Arial"/>
          <w:sz w:val="24"/>
          <w:lang w:val="en-GB"/>
        </w:rPr>
        <w:t>national Criminal Police Organisation (</w:t>
      </w:r>
      <w:r w:rsidRPr="002131EE">
        <w:rPr>
          <w:rFonts w:ascii="Arial" w:hAnsi="Arial"/>
          <w:sz w:val="24"/>
          <w:lang w:val="en-GB"/>
        </w:rPr>
        <w:t>Interpol</w:t>
      </w:r>
      <w:r w:rsidR="000F04A1">
        <w:rPr>
          <w:rFonts w:ascii="Arial" w:hAnsi="Arial"/>
          <w:sz w:val="24"/>
          <w:lang w:val="en-GB"/>
        </w:rPr>
        <w:t>)</w:t>
      </w:r>
      <w:r w:rsidRPr="002131EE">
        <w:rPr>
          <w:rFonts w:ascii="Arial" w:hAnsi="Arial"/>
          <w:sz w:val="24"/>
          <w:lang w:val="en-GB"/>
        </w:rPr>
        <w:t xml:space="preserve">: National Central Bureau in Pretoria is engaging with </w:t>
      </w:r>
      <w:r>
        <w:rPr>
          <w:rFonts w:ascii="Arial" w:hAnsi="Arial"/>
          <w:sz w:val="24"/>
          <w:lang w:val="en-GB"/>
        </w:rPr>
        <w:t xml:space="preserve">their </w:t>
      </w:r>
      <w:r w:rsidRPr="002131EE">
        <w:rPr>
          <w:rFonts w:ascii="Arial" w:hAnsi="Arial"/>
          <w:sz w:val="24"/>
          <w:lang w:val="en-GB"/>
        </w:rPr>
        <w:t>cou</w:t>
      </w:r>
      <w:r>
        <w:rPr>
          <w:rFonts w:ascii="Arial" w:hAnsi="Arial"/>
          <w:sz w:val="24"/>
          <w:lang w:val="en-GB"/>
        </w:rPr>
        <w:t>nterparts in foreign countries to obtain the whereabouts of the</w:t>
      </w:r>
      <w:r w:rsidR="00AA29DE">
        <w:rPr>
          <w:rFonts w:ascii="Arial" w:hAnsi="Arial"/>
          <w:sz w:val="24"/>
          <w:lang w:val="en-GB"/>
        </w:rPr>
        <w:t xml:space="preserve"> implicated members of the</w:t>
      </w:r>
      <w:r>
        <w:rPr>
          <w:rFonts w:ascii="Arial" w:hAnsi="Arial"/>
          <w:sz w:val="24"/>
          <w:lang w:val="en-GB"/>
        </w:rPr>
        <w:t xml:space="preserve"> Gupta</w:t>
      </w:r>
      <w:r w:rsidR="00AA29DE">
        <w:rPr>
          <w:rFonts w:ascii="Arial" w:hAnsi="Arial"/>
          <w:sz w:val="24"/>
          <w:lang w:val="en-GB"/>
        </w:rPr>
        <w:t xml:space="preserve"> family.</w:t>
      </w:r>
      <w:r>
        <w:rPr>
          <w:rFonts w:ascii="Arial" w:hAnsi="Arial"/>
          <w:sz w:val="24"/>
          <w:lang w:val="en-GB"/>
        </w:rPr>
        <w:t xml:space="preserve"> </w:t>
      </w:r>
      <w:r w:rsidRPr="002131EE">
        <w:rPr>
          <w:rFonts w:ascii="Arial" w:hAnsi="Arial"/>
          <w:sz w:val="24"/>
          <w:lang w:val="en-GB"/>
        </w:rPr>
        <w:t xml:space="preserve"> </w:t>
      </w:r>
    </w:p>
    <w:p w:rsidR="008663C0" w:rsidRPr="001B7514" w:rsidRDefault="008663C0" w:rsidP="00A61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14"/>
          <w:lang w:val="en-GB"/>
        </w:rPr>
      </w:pPr>
    </w:p>
    <w:p w:rsidR="001B7514" w:rsidRDefault="000661D0" w:rsidP="00A61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(2)</w:t>
      </w:r>
      <w:r w:rsidR="008663C0"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 xml:space="preserve">The </w:t>
      </w:r>
      <w:r w:rsidR="008663C0" w:rsidRPr="00DA1F14">
        <w:rPr>
          <w:rFonts w:ascii="Arial" w:hAnsi="Arial"/>
          <w:sz w:val="24"/>
          <w:lang w:val="en-GB"/>
        </w:rPr>
        <w:t>Red Notices</w:t>
      </w:r>
      <w:r w:rsidR="008663C0">
        <w:rPr>
          <w:rFonts w:ascii="Arial" w:hAnsi="Arial"/>
          <w:sz w:val="24"/>
          <w:lang w:val="en-GB"/>
        </w:rPr>
        <w:t xml:space="preserve"> have been issued on 5 July 2021,</w:t>
      </w:r>
      <w:r w:rsidR="008663C0" w:rsidRPr="00DA1F14">
        <w:rPr>
          <w:rFonts w:ascii="Arial" w:hAnsi="Arial"/>
          <w:sz w:val="24"/>
          <w:lang w:val="en-GB"/>
        </w:rPr>
        <w:t xml:space="preserve"> and have been circulated on </w:t>
      </w:r>
      <w:r w:rsidR="000F04A1">
        <w:rPr>
          <w:rFonts w:ascii="Arial" w:hAnsi="Arial"/>
          <w:sz w:val="24"/>
          <w:lang w:val="en-GB"/>
        </w:rPr>
        <w:t>the Interpol</w:t>
      </w:r>
      <w:r w:rsidR="008663C0" w:rsidRPr="00DA1F14">
        <w:rPr>
          <w:rFonts w:ascii="Arial" w:hAnsi="Arial"/>
          <w:sz w:val="24"/>
          <w:lang w:val="en-GB"/>
        </w:rPr>
        <w:t xml:space="preserve"> system. This is to </w:t>
      </w:r>
      <w:r w:rsidR="008663C0">
        <w:rPr>
          <w:rFonts w:ascii="Arial" w:hAnsi="Arial"/>
          <w:sz w:val="24"/>
          <w:lang w:val="en-GB"/>
        </w:rPr>
        <w:t xml:space="preserve">ensure that should </w:t>
      </w:r>
      <w:r>
        <w:rPr>
          <w:rFonts w:ascii="Arial" w:hAnsi="Arial"/>
          <w:sz w:val="24"/>
          <w:lang w:val="en-GB"/>
        </w:rPr>
        <w:t>any of the implicated members of the G</w:t>
      </w:r>
      <w:r w:rsidR="008663C0">
        <w:rPr>
          <w:rFonts w:ascii="Arial" w:hAnsi="Arial"/>
          <w:sz w:val="24"/>
          <w:lang w:val="en-GB"/>
        </w:rPr>
        <w:t>upta</w:t>
      </w:r>
      <w:r>
        <w:rPr>
          <w:rFonts w:ascii="Arial" w:hAnsi="Arial"/>
          <w:sz w:val="24"/>
          <w:lang w:val="en-GB"/>
        </w:rPr>
        <w:t xml:space="preserve"> family </w:t>
      </w:r>
      <w:r w:rsidR="008663C0" w:rsidRPr="00DA1F14">
        <w:rPr>
          <w:rFonts w:ascii="Arial" w:hAnsi="Arial"/>
          <w:sz w:val="24"/>
          <w:lang w:val="en-GB"/>
        </w:rPr>
        <w:t xml:space="preserve">be found within the jurisdiction of </w:t>
      </w:r>
      <w:r w:rsidR="008663C0">
        <w:rPr>
          <w:rFonts w:ascii="Arial" w:hAnsi="Arial"/>
          <w:sz w:val="24"/>
          <w:lang w:val="en-GB"/>
        </w:rPr>
        <w:t>a</w:t>
      </w:r>
      <w:r>
        <w:rPr>
          <w:rFonts w:ascii="Arial" w:hAnsi="Arial"/>
          <w:sz w:val="24"/>
          <w:lang w:val="en-GB"/>
        </w:rPr>
        <w:t>n</w:t>
      </w:r>
      <w:r w:rsidR="008663C0">
        <w:rPr>
          <w:rFonts w:ascii="Arial" w:hAnsi="Arial"/>
          <w:sz w:val="24"/>
          <w:lang w:val="en-GB"/>
        </w:rPr>
        <w:t xml:space="preserve"> Interpol M</w:t>
      </w:r>
      <w:r w:rsidR="008663C0" w:rsidRPr="00DA1F14">
        <w:rPr>
          <w:rFonts w:ascii="Arial" w:hAnsi="Arial"/>
          <w:sz w:val="24"/>
          <w:lang w:val="en-GB"/>
        </w:rPr>
        <w:t xml:space="preserve">ember State, they can be arrested provisionally to allow </w:t>
      </w:r>
      <w:r w:rsidR="000F04A1">
        <w:rPr>
          <w:rFonts w:ascii="Arial" w:hAnsi="Arial"/>
          <w:sz w:val="24"/>
          <w:lang w:val="en-GB"/>
        </w:rPr>
        <w:t xml:space="preserve">for the </w:t>
      </w:r>
      <w:r w:rsidR="008663C0" w:rsidRPr="00DA1F14">
        <w:rPr>
          <w:rFonts w:ascii="Arial" w:hAnsi="Arial"/>
          <w:sz w:val="24"/>
          <w:lang w:val="en-GB"/>
        </w:rPr>
        <w:t xml:space="preserve">extradition </w:t>
      </w:r>
      <w:r w:rsidR="000F04A1">
        <w:rPr>
          <w:rFonts w:ascii="Arial" w:hAnsi="Arial"/>
          <w:sz w:val="24"/>
          <w:lang w:val="en-GB"/>
        </w:rPr>
        <w:t>request</w:t>
      </w:r>
      <w:r w:rsidR="008663C0" w:rsidRPr="00DA1F14">
        <w:rPr>
          <w:rFonts w:ascii="Arial" w:hAnsi="Arial"/>
          <w:sz w:val="24"/>
          <w:lang w:val="en-GB"/>
        </w:rPr>
        <w:t xml:space="preserve"> to be transmitted urgently to that particular country</w:t>
      </w:r>
      <w:r w:rsidR="001B7514">
        <w:rPr>
          <w:rFonts w:ascii="Arial" w:hAnsi="Arial"/>
          <w:sz w:val="24"/>
          <w:lang w:val="en-GB"/>
        </w:rPr>
        <w:t>.</w:t>
      </w:r>
    </w:p>
    <w:p w:rsidR="001B7514" w:rsidRPr="001B7514" w:rsidRDefault="001B7514" w:rsidP="00A61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14"/>
          <w:lang w:val="en-GB"/>
        </w:rPr>
      </w:pPr>
    </w:p>
    <w:p w:rsidR="001B7514" w:rsidRPr="001B7514" w:rsidRDefault="001B7514" w:rsidP="00A613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line="360" w:lineRule="auto"/>
        <w:ind w:left="720" w:hanging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(3)</w:t>
      </w:r>
      <w:r>
        <w:rPr>
          <w:rFonts w:ascii="Arial" w:hAnsi="Arial"/>
          <w:sz w:val="24"/>
          <w:lang w:val="en-GB"/>
        </w:rPr>
        <w:tab/>
      </w:r>
      <w:r w:rsidR="00C4330D" w:rsidRPr="001B7514">
        <w:rPr>
          <w:rFonts w:ascii="Arial" w:hAnsi="Arial"/>
          <w:sz w:val="24"/>
          <w:lang w:val="en-GB"/>
        </w:rPr>
        <w:t xml:space="preserve">A Red Notice is a request, published by Interpol at the request of a member country, to law enforcement worldwide to locate and provisionally arrest a person pending extradition, surrender or similar legal action. It is circulated by Interpol which is </w:t>
      </w:r>
      <w:r w:rsidR="000F04A1" w:rsidRPr="001B7514">
        <w:rPr>
          <w:rFonts w:ascii="Arial" w:hAnsi="Arial"/>
          <w:sz w:val="24"/>
          <w:lang w:val="en-GB"/>
        </w:rPr>
        <w:t>the largest police organisation in the world, cons</w:t>
      </w:r>
      <w:r w:rsidR="00A613C0">
        <w:rPr>
          <w:rFonts w:ascii="Arial" w:hAnsi="Arial"/>
          <w:sz w:val="24"/>
          <w:lang w:val="en-GB"/>
        </w:rPr>
        <w:t xml:space="preserve">isting of 195 member countries. </w:t>
      </w:r>
      <w:r w:rsidR="000F04A1" w:rsidRPr="001B7514">
        <w:rPr>
          <w:rFonts w:ascii="Arial" w:hAnsi="Arial"/>
          <w:sz w:val="24"/>
          <w:lang w:val="en-GB"/>
        </w:rPr>
        <w:t>These countries work together to share data related to police investigations.</w:t>
      </w:r>
      <w:r w:rsidR="00C4330D" w:rsidRPr="001B7514">
        <w:rPr>
          <w:rFonts w:ascii="Arial" w:hAnsi="Arial"/>
          <w:sz w:val="24"/>
          <w:lang w:val="en-GB"/>
        </w:rPr>
        <w:t xml:space="preserve"> The issuing of a Red Notice</w:t>
      </w:r>
      <w:r w:rsidR="008663C0" w:rsidRPr="001B7514">
        <w:rPr>
          <w:rFonts w:ascii="Arial" w:hAnsi="Arial"/>
          <w:sz w:val="24"/>
          <w:lang w:val="en-GB"/>
        </w:rPr>
        <w:t xml:space="preserve"> </w:t>
      </w:r>
      <w:r w:rsidR="00C4330D" w:rsidRPr="001B7514">
        <w:rPr>
          <w:rFonts w:ascii="Arial" w:hAnsi="Arial"/>
          <w:sz w:val="24"/>
          <w:lang w:val="en-GB"/>
        </w:rPr>
        <w:t>assists the requesting country to</w:t>
      </w:r>
      <w:r w:rsidR="008663C0" w:rsidRPr="001B7514">
        <w:rPr>
          <w:rFonts w:ascii="Arial" w:hAnsi="Arial"/>
          <w:sz w:val="24"/>
          <w:lang w:val="en-GB"/>
        </w:rPr>
        <w:t xml:space="preserve"> cast the net wider </w:t>
      </w:r>
      <w:r w:rsidRPr="001B7514">
        <w:rPr>
          <w:rFonts w:ascii="Arial" w:hAnsi="Arial"/>
          <w:sz w:val="24"/>
          <w:lang w:val="en-GB"/>
        </w:rPr>
        <w:t>in the search for the implicated person/s, by having the 194 members of Interpol assist in searching and locating the wanted individual/s. It also flags the wanted individuals</w:t>
      </w:r>
      <w:r w:rsidR="00F72DA9">
        <w:rPr>
          <w:rFonts w:ascii="Arial" w:hAnsi="Arial"/>
          <w:sz w:val="24"/>
          <w:lang w:val="en-GB"/>
        </w:rPr>
        <w:t>,</w:t>
      </w:r>
      <w:r w:rsidRPr="001B7514">
        <w:rPr>
          <w:rFonts w:ascii="Arial" w:hAnsi="Arial"/>
          <w:sz w:val="24"/>
          <w:lang w:val="en-GB"/>
        </w:rPr>
        <w:t xml:space="preserve"> and should they attempt to cross an international border, their location will be known to law enforcement agencies.</w:t>
      </w:r>
      <w:r>
        <w:rPr>
          <w:rFonts w:ascii="Arial" w:hAnsi="Arial"/>
          <w:sz w:val="24"/>
          <w:lang w:val="en-GB"/>
        </w:rPr>
        <w:t xml:space="preserve"> Therefore, a Red Notice i</w:t>
      </w:r>
      <w:r w:rsidR="006F0CC1">
        <w:rPr>
          <w:rFonts w:ascii="Arial" w:hAnsi="Arial"/>
          <w:sz w:val="24"/>
          <w:lang w:val="en-GB"/>
        </w:rPr>
        <w:t>s of great importance and assistance in the extradition process.</w:t>
      </w:r>
    </w:p>
    <w:p w:rsidR="00D871D0" w:rsidRDefault="00D871D0" w:rsidP="00A613C0">
      <w:pPr>
        <w:spacing w:line="360" w:lineRule="auto"/>
      </w:pPr>
    </w:p>
    <w:sectPr w:rsidR="00D8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51BFD"/>
    <w:multiLevelType w:val="hybridMultilevel"/>
    <w:tmpl w:val="138EB328"/>
    <w:lvl w:ilvl="0" w:tplc="54C0CA6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663C0"/>
    <w:rsid w:val="00034966"/>
    <w:rsid w:val="000661D0"/>
    <w:rsid w:val="000F04A1"/>
    <w:rsid w:val="001626FB"/>
    <w:rsid w:val="001B7514"/>
    <w:rsid w:val="006E11BE"/>
    <w:rsid w:val="006F0CC1"/>
    <w:rsid w:val="008663C0"/>
    <w:rsid w:val="00A613C0"/>
    <w:rsid w:val="00AA29DE"/>
    <w:rsid w:val="00BE7F31"/>
    <w:rsid w:val="00C4330D"/>
    <w:rsid w:val="00D871D0"/>
    <w:rsid w:val="00DA0405"/>
    <w:rsid w:val="00F7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D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Lujiza Tandeka</dc:creator>
  <cp:lastModifiedBy>USER</cp:lastModifiedBy>
  <cp:revision>2</cp:revision>
  <cp:lastPrinted>2022-06-02T05:55:00Z</cp:lastPrinted>
  <dcterms:created xsi:type="dcterms:W3CDTF">2022-07-14T13:59:00Z</dcterms:created>
  <dcterms:modified xsi:type="dcterms:W3CDTF">2022-07-14T13:59:00Z</dcterms:modified>
</cp:coreProperties>
</file>