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BA" w:rsidRDefault="005B0FBA" w:rsidP="005B0FBA">
      <w:pPr>
        <w:ind w:left="720" w:hanging="720"/>
        <w:jc w:val="center"/>
        <w:outlineLvl w:val="0"/>
        <w:rPr>
          <w:rFonts w:ascii="Arial" w:hAnsi="Arial" w:cs="Arial"/>
          <w:b/>
          <w:noProof/>
          <w:sz w:val="22"/>
          <w:szCs w:val="22"/>
        </w:rPr>
      </w:pPr>
      <w:r>
        <w:rPr>
          <w:rFonts w:ascii="Calibri" w:hAnsi="Calibri"/>
          <w:b/>
          <w:noProof/>
          <w:lang w:val="en-ZA" w:eastAsia="en-ZA"/>
        </w:rPr>
        <w:drawing>
          <wp:inline distT="0" distB="0" distL="0" distR="0">
            <wp:extent cx="2714105" cy="14381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453291"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5B0FBA" w:rsidRDefault="005B0FBA" w:rsidP="005B0FBA">
      <w:pPr>
        <w:ind w:left="720" w:hanging="720"/>
        <w:jc w:val="center"/>
        <w:outlineLvl w:val="0"/>
        <w:rPr>
          <w:rFonts w:ascii="Arial" w:hAnsi="Arial" w:cs="Arial"/>
          <w:b/>
          <w:noProof/>
          <w:sz w:val="22"/>
          <w:szCs w:val="22"/>
        </w:rPr>
      </w:pPr>
    </w:p>
    <w:p w:rsidR="005B0FBA" w:rsidRPr="009C6521" w:rsidRDefault="005B0FBA" w:rsidP="005B0FBA">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5B0FBA" w:rsidRPr="00135757" w:rsidRDefault="005B0FBA" w:rsidP="005B0FBA">
      <w:pPr>
        <w:jc w:val="center"/>
        <w:rPr>
          <w:rFonts w:ascii="Arial" w:hAnsi="Arial" w:cs="Arial"/>
          <w:b/>
          <w:bCs/>
          <w:color w:val="000000"/>
          <w:sz w:val="22"/>
          <w:szCs w:val="22"/>
        </w:rPr>
      </w:pPr>
      <w:r>
        <w:rPr>
          <w:rFonts w:ascii="Arial" w:hAnsi="Arial" w:cs="Arial"/>
          <w:b/>
          <w:noProof/>
          <w:sz w:val="22"/>
          <w:szCs w:val="22"/>
        </w:rPr>
        <w:t>QUESTION FOR WRITTEN REPLY</w:t>
      </w:r>
    </w:p>
    <w:p w:rsidR="005B0FBA" w:rsidRDefault="005B0FBA" w:rsidP="005B0FBA">
      <w:pPr>
        <w:rPr>
          <w:rFonts w:ascii="Arial" w:hAnsi="Arial" w:cs="Arial"/>
          <w:b/>
          <w:bCs/>
          <w:color w:val="000000"/>
          <w:sz w:val="22"/>
          <w:szCs w:val="22"/>
        </w:rPr>
      </w:pPr>
    </w:p>
    <w:p w:rsidR="005B0FBA" w:rsidRPr="00135757" w:rsidRDefault="005B0FBA" w:rsidP="005B0FBA">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2124</w:t>
      </w:r>
    </w:p>
    <w:p w:rsidR="005B0FBA" w:rsidRDefault="005B0FBA" w:rsidP="005B0FBA">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27 MAY 2022</w:t>
      </w:r>
    </w:p>
    <w:p w:rsidR="005B0FBA" w:rsidRPr="00135757" w:rsidRDefault="005B0FBA" w:rsidP="005B0FBA">
      <w:pPr>
        <w:jc w:val="center"/>
        <w:rPr>
          <w:rFonts w:ascii="Arial" w:hAnsi="Arial" w:cs="Arial"/>
          <w:b/>
          <w:bCs/>
          <w:sz w:val="22"/>
          <w:szCs w:val="22"/>
        </w:rPr>
      </w:pPr>
    </w:p>
    <w:p w:rsidR="005B0FBA" w:rsidRPr="00135757" w:rsidRDefault="005B0FBA" w:rsidP="005B0FBA">
      <w:pPr>
        <w:jc w:val="both"/>
        <w:rPr>
          <w:rFonts w:ascii="Arial" w:hAnsi="Arial" w:cs="Arial"/>
          <w:b/>
          <w:bCs/>
          <w:sz w:val="22"/>
          <w:szCs w:val="22"/>
        </w:rPr>
      </w:pPr>
    </w:p>
    <w:p w:rsidR="005B0FBA" w:rsidRPr="009B4963" w:rsidRDefault="005B0FBA" w:rsidP="005B0FBA">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5B0FBA" w:rsidRDefault="005B0FBA" w:rsidP="005B0FBA">
      <w:pPr>
        <w:rPr>
          <w:rFonts w:ascii="Arial" w:hAnsi="Arial" w:cs="Arial"/>
          <w:lang w:val="en-ZA"/>
        </w:rPr>
      </w:pPr>
    </w:p>
    <w:p w:rsidR="005B0FBA" w:rsidRDefault="005B0FBA" w:rsidP="005B0FBA">
      <w:pPr>
        <w:spacing w:line="360" w:lineRule="auto"/>
        <w:ind w:left="720" w:hanging="720"/>
        <w:jc w:val="both"/>
      </w:pPr>
      <w:r>
        <w:rPr>
          <w:rFonts w:ascii="Arial" w:eastAsia="Arial" w:hAnsi="Arial" w:cs="Arial"/>
          <w:b/>
          <w:bCs/>
          <w:sz w:val="22"/>
        </w:rPr>
        <w:t xml:space="preserve">2124.   Mr H C </w:t>
      </w:r>
      <w:proofErr w:type="spellStart"/>
      <w:r>
        <w:rPr>
          <w:rFonts w:ascii="Arial" w:eastAsia="Arial" w:hAnsi="Arial" w:cs="Arial"/>
          <w:b/>
          <w:bCs/>
          <w:sz w:val="22"/>
        </w:rPr>
        <w:t>C</w:t>
      </w:r>
      <w:proofErr w:type="spellEnd"/>
      <w:r>
        <w:rPr>
          <w:rFonts w:ascii="Arial" w:eastAsia="Arial" w:hAnsi="Arial" w:cs="Arial"/>
          <w:b/>
          <w:bCs/>
          <w:sz w:val="22"/>
        </w:rPr>
        <w:t xml:space="preserve"> </w:t>
      </w:r>
      <w:proofErr w:type="spellStart"/>
      <w:r>
        <w:rPr>
          <w:rFonts w:ascii="Arial" w:eastAsia="Arial" w:hAnsi="Arial" w:cs="Arial"/>
          <w:b/>
          <w:bCs/>
          <w:sz w:val="22"/>
        </w:rPr>
        <w:t>Krüger</w:t>
      </w:r>
      <w:proofErr w:type="spellEnd"/>
      <w:r>
        <w:rPr>
          <w:rFonts w:ascii="Arial" w:eastAsia="Arial" w:hAnsi="Arial" w:cs="Arial"/>
          <w:b/>
          <w:bCs/>
          <w:sz w:val="22"/>
        </w:rPr>
        <w:t xml:space="preserve"> (DA) to ask the Minister of Cooperative Governance and Traditional Affairs:</w:t>
      </w:r>
    </w:p>
    <w:p w:rsidR="005B0FBA" w:rsidRDefault="005B0FBA" w:rsidP="005B0FBA">
      <w:pPr>
        <w:pStyle w:val="ListParagraph"/>
        <w:numPr>
          <w:ilvl w:val="0"/>
          <w:numId w:val="4"/>
        </w:numPr>
        <w:spacing w:before="240" w:line="360" w:lineRule="auto"/>
        <w:ind w:left="720" w:hanging="720"/>
        <w:jc w:val="both"/>
      </w:pPr>
      <w:r w:rsidRPr="005B0FBA">
        <w:rPr>
          <w:rFonts w:ascii="Arial" w:eastAsia="Arial" w:hAnsi="Arial" w:cs="Arial"/>
          <w:sz w:val="22"/>
        </w:rPr>
        <w:t xml:space="preserve">What were the findings of the report from Analytical Forensic Investigation Services in the </w:t>
      </w:r>
      <w:proofErr w:type="spellStart"/>
      <w:r w:rsidRPr="005B0FBA">
        <w:rPr>
          <w:rFonts w:ascii="Arial" w:eastAsia="Arial" w:hAnsi="Arial" w:cs="Arial"/>
          <w:sz w:val="22"/>
        </w:rPr>
        <w:t>Emalahleni</w:t>
      </w:r>
      <w:proofErr w:type="spellEnd"/>
      <w:r w:rsidRPr="005B0FBA">
        <w:rPr>
          <w:rFonts w:ascii="Arial" w:eastAsia="Arial" w:hAnsi="Arial" w:cs="Arial"/>
          <w:sz w:val="22"/>
        </w:rPr>
        <w:t xml:space="preserve"> Local Municipality in terms of section 106(1)(B) of the Local Government: Municipal Systems Act, Act 32 of 2000;</w:t>
      </w:r>
    </w:p>
    <w:p w:rsidR="005B0FBA" w:rsidRDefault="005B0FBA" w:rsidP="005B0FBA">
      <w:pPr>
        <w:pStyle w:val="ListParagraph"/>
        <w:numPr>
          <w:ilvl w:val="0"/>
          <w:numId w:val="4"/>
        </w:numPr>
        <w:spacing w:before="240" w:line="360" w:lineRule="auto"/>
        <w:ind w:left="720" w:hanging="720"/>
        <w:jc w:val="both"/>
      </w:pPr>
      <w:r w:rsidRPr="005B0FBA">
        <w:rPr>
          <w:rFonts w:ascii="Arial" w:eastAsia="Arial" w:hAnsi="Arial" w:cs="Arial"/>
          <w:sz w:val="22"/>
        </w:rPr>
        <w:t>whether the specified report has been tabled in the council; if not, on what date will the report be tabled before the council; if so, on what date;</w:t>
      </w:r>
    </w:p>
    <w:p w:rsidR="005B0FBA" w:rsidRPr="005B0FBA" w:rsidRDefault="005B0FBA" w:rsidP="005B0FBA">
      <w:pPr>
        <w:pStyle w:val="ListParagraph"/>
        <w:numPr>
          <w:ilvl w:val="0"/>
          <w:numId w:val="4"/>
        </w:numPr>
        <w:spacing w:before="240" w:line="360" w:lineRule="auto"/>
        <w:ind w:left="720" w:hanging="720"/>
        <w:jc w:val="both"/>
        <w:rPr>
          <w:rFonts w:ascii="Arial" w:eastAsia="Arial" w:hAnsi="Arial" w:cs="Arial"/>
          <w:sz w:val="22"/>
        </w:rPr>
      </w:pPr>
      <w:r w:rsidRPr="005B0FBA">
        <w:rPr>
          <w:rFonts w:ascii="Arial" w:eastAsia="Arial" w:hAnsi="Arial" w:cs="Arial"/>
          <w:sz w:val="22"/>
        </w:rPr>
        <w:t>whether anyone implicated in the report has been criminally charged based on the findings of the report; if not, why not; if so, what are the full details of the (a) charges, (b) dates on which charges were laid, (c) case numbers, (d) police stations where the charges were laid and (e) implicated persons?    NW2532E</w:t>
      </w:r>
    </w:p>
    <w:p w:rsidR="005B0FBA" w:rsidRDefault="005B0FBA" w:rsidP="005B0FBA">
      <w:pPr>
        <w:spacing w:before="240"/>
        <w:ind w:left="600"/>
        <w:jc w:val="both"/>
      </w:pPr>
    </w:p>
    <w:p w:rsidR="005B0FBA" w:rsidRPr="0059714F" w:rsidRDefault="005B0FBA" w:rsidP="005B0FBA">
      <w:pPr>
        <w:spacing w:after="200" w:line="276" w:lineRule="auto"/>
        <w:rPr>
          <w:rFonts w:ascii="Arial" w:hAnsi="Arial" w:cs="Arial"/>
          <w:b/>
          <w:bCs/>
        </w:rPr>
      </w:pPr>
      <w:r w:rsidRPr="0059714F">
        <w:rPr>
          <w:rFonts w:ascii="Arial" w:hAnsi="Arial" w:cs="Arial"/>
          <w:b/>
          <w:bCs/>
        </w:rPr>
        <w:t>REPLY:</w:t>
      </w:r>
    </w:p>
    <w:p w:rsidR="005B0FBA" w:rsidRDefault="005B0FBA" w:rsidP="005B0FBA">
      <w:pPr>
        <w:contextualSpacing/>
        <w:jc w:val="both"/>
        <w:rPr>
          <w:rFonts w:ascii="Arial" w:hAnsi="Arial" w:cs="Arial"/>
          <w:b/>
          <w:bCs/>
        </w:rPr>
      </w:pPr>
    </w:p>
    <w:p w:rsidR="005B0FBA" w:rsidRDefault="005B0FBA" w:rsidP="005B0FBA">
      <w:pPr>
        <w:spacing w:line="360" w:lineRule="auto"/>
        <w:jc w:val="both"/>
      </w:pPr>
      <w:r>
        <w:rPr>
          <w:rFonts w:ascii="Arial" w:eastAsia="Arial" w:hAnsi="Arial" w:cs="Arial"/>
          <w:sz w:val="22"/>
        </w:rPr>
        <w:t>The below response was provided by the Mpumalanga province: </w:t>
      </w:r>
    </w:p>
    <w:p w:rsidR="005B0FBA" w:rsidRDefault="005B0FBA" w:rsidP="005B0FBA">
      <w:pPr>
        <w:pStyle w:val="ListParagraph"/>
        <w:numPr>
          <w:ilvl w:val="0"/>
          <w:numId w:val="6"/>
        </w:numPr>
        <w:spacing w:before="240" w:line="360" w:lineRule="auto"/>
        <w:ind w:left="360"/>
        <w:jc w:val="both"/>
      </w:pPr>
      <w:r w:rsidRPr="005B0FBA">
        <w:rPr>
          <w:rFonts w:ascii="Arial" w:eastAsia="Arial" w:hAnsi="Arial" w:cs="Arial"/>
          <w:sz w:val="22"/>
        </w:rPr>
        <w:t xml:space="preserve">The </w:t>
      </w:r>
      <w:proofErr w:type="spellStart"/>
      <w:r w:rsidRPr="005B0FBA">
        <w:rPr>
          <w:rFonts w:ascii="Arial" w:eastAsia="Arial" w:hAnsi="Arial" w:cs="Arial"/>
          <w:sz w:val="22"/>
        </w:rPr>
        <w:t>Emalahleni</w:t>
      </w:r>
      <w:proofErr w:type="spellEnd"/>
      <w:r w:rsidRPr="005B0FBA">
        <w:rPr>
          <w:rFonts w:ascii="Arial" w:eastAsia="Arial" w:hAnsi="Arial" w:cs="Arial"/>
          <w:sz w:val="22"/>
        </w:rPr>
        <w:t xml:space="preserve"> municipality section 106 investigation report has not yet been officially released by the provincial government.  The report is yet to be tabled before the provincial executive council and then be tabled before the municipal council for them to adopt and develop an action plan to respond to the findings. It would be premature to make any pronouncements on the contents of the report until it is tabled at both the executive council and the municipal council.</w:t>
      </w:r>
    </w:p>
    <w:p w:rsidR="005B0FBA" w:rsidRDefault="005B0FBA" w:rsidP="005B0FBA">
      <w:pPr>
        <w:pStyle w:val="ListParagraph"/>
        <w:numPr>
          <w:ilvl w:val="0"/>
          <w:numId w:val="6"/>
        </w:numPr>
        <w:spacing w:before="240" w:line="360" w:lineRule="auto"/>
        <w:ind w:left="360"/>
        <w:jc w:val="both"/>
      </w:pPr>
      <w:r w:rsidRPr="005B0FBA">
        <w:rPr>
          <w:rFonts w:ascii="Arial" w:eastAsia="Arial" w:hAnsi="Arial" w:cs="Arial"/>
          <w:sz w:val="22"/>
        </w:rPr>
        <w:lastRenderedPageBreak/>
        <w:t>The report will be tabled before the municipal council after it has been tabled before the provincial executive council. </w:t>
      </w:r>
    </w:p>
    <w:p w:rsidR="005B0FBA" w:rsidRDefault="005B0FBA" w:rsidP="005B0FBA">
      <w:pPr>
        <w:spacing w:before="240" w:line="360" w:lineRule="auto"/>
        <w:jc w:val="both"/>
      </w:pPr>
      <w:r>
        <w:rPr>
          <w:rFonts w:ascii="Arial" w:eastAsia="Arial" w:hAnsi="Arial" w:cs="Arial"/>
          <w:sz w:val="22"/>
        </w:rPr>
        <w:t>(3) As indicated above the report has not yet been officially released by the provincial government.</w:t>
      </w:r>
    </w:p>
    <w:p w:rsidR="005B0FBA" w:rsidRDefault="005B0FBA" w:rsidP="005B0FBA">
      <w:pPr>
        <w:spacing w:before="240" w:line="360" w:lineRule="auto"/>
        <w:jc w:val="both"/>
      </w:pPr>
      <w:r>
        <w:rPr>
          <w:rFonts w:ascii="Arial" w:eastAsia="Arial" w:hAnsi="Arial" w:cs="Arial"/>
          <w:sz w:val="22"/>
        </w:rPr>
        <w:t>(a) Not applicable.</w:t>
      </w:r>
    </w:p>
    <w:p w:rsidR="005B0FBA" w:rsidRDefault="005B0FBA" w:rsidP="005B0FBA">
      <w:pPr>
        <w:spacing w:before="240" w:line="360" w:lineRule="auto"/>
        <w:jc w:val="both"/>
      </w:pPr>
      <w:r>
        <w:rPr>
          <w:rFonts w:ascii="Arial" w:eastAsia="Arial" w:hAnsi="Arial" w:cs="Arial"/>
          <w:sz w:val="22"/>
        </w:rPr>
        <w:t>(b) Not applicable.</w:t>
      </w:r>
    </w:p>
    <w:p w:rsidR="005B0FBA" w:rsidRDefault="005B0FBA" w:rsidP="005B0FBA">
      <w:pPr>
        <w:spacing w:before="240" w:line="360" w:lineRule="auto"/>
        <w:jc w:val="both"/>
      </w:pPr>
      <w:r>
        <w:rPr>
          <w:rFonts w:ascii="Arial" w:eastAsia="Arial" w:hAnsi="Arial" w:cs="Arial"/>
          <w:sz w:val="22"/>
        </w:rPr>
        <w:t>(c) Not applicable.</w:t>
      </w:r>
    </w:p>
    <w:p w:rsidR="005B0FBA" w:rsidRDefault="005B0FBA" w:rsidP="005B0FBA">
      <w:pPr>
        <w:spacing w:before="240" w:line="360" w:lineRule="auto"/>
        <w:jc w:val="both"/>
      </w:pPr>
      <w:r>
        <w:rPr>
          <w:rFonts w:ascii="Arial" w:eastAsia="Arial" w:hAnsi="Arial" w:cs="Arial"/>
          <w:sz w:val="22"/>
        </w:rPr>
        <w:t>(d) Not applicable.</w:t>
      </w:r>
    </w:p>
    <w:p w:rsidR="005B0FBA" w:rsidRDefault="005B0FBA" w:rsidP="005B0FBA">
      <w:pPr>
        <w:spacing w:before="240" w:line="360" w:lineRule="auto"/>
        <w:jc w:val="both"/>
      </w:pPr>
      <w:r>
        <w:rPr>
          <w:rFonts w:ascii="Arial" w:eastAsia="Arial" w:hAnsi="Arial" w:cs="Arial"/>
          <w:sz w:val="22"/>
        </w:rPr>
        <w:t>(e) Not applicable.</w:t>
      </w:r>
    </w:p>
    <w:p w:rsidR="000337B1" w:rsidRDefault="000337B1" w:rsidP="005B0FBA">
      <w:pPr>
        <w:spacing w:after="200" w:line="360" w:lineRule="auto"/>
        <w:rPr>
          <w:rFonts w:ascii="Arial" w:hAnsi="Arial" w:cs="Arial"/>
          <w:b/>
          <w:bCs/>
        </w:rPr>
      </w:pPr>
    </w:p>
    <w:sectPr w:rsidR="000337B1" w:rsidSect="007C667F">
      <w:headerReference w:type="even" r:id="rId12"/>
      <w:pgSz w:w="11906" w:h="16838"/>
      <w:pgMar w:top="117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96C" w:rsidRDefault="002B496C">
      <w:r>
        <w:separator/>
      </w:r>
    </w:p>
  </w:endnote>
  <w:endnote w:type="continuationSeparator" w:id="0">
    <w:p w:rsidR="002B496C" w:rsidRDefault="002B4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96C" w:rsidRDefault="002B496C">
      <w:r>
        <w:separator/>
      </w:r>
    </w:p>
  </w:footnote>
  <w:footnote w:type="continuationSeparator" w:id="0">
    <w:p w:rsidR="002B496C" w:rsidRDefault="002B4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DE4146">
    <w:pPr>
      <w:pStyle w:val="Header"/>
      <w:framePr w:wrap="around" w:vAnchor="text" w:hAnchor="margin" w:xAlign="center" w:y="1"/>
      <w:rPr>
        <w:rStyle w:val="PageNumber"/>
      </w:rPr>
    </w:pPr>
    <w:r>
      <w:rPr>
        <w:rStyle w:val="PageNumber"/>
      </w:rPr>
      <w:fldChar w:fldCharType="begin"/>
    </w:r>
    <w:r w:rsidR="004C1338">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B95EC494">
      <w:start w:val="1"/>
      <w:numFmt w:val="decimal"/>
      <w:lvlText w:val="%1."/>
      <w:lvlJc w:val="left"/>
      <w:pPr>
        <w:ind w:left="360" w:hanging="360"/>
      </w:pPr>
      <w:rPr>
        <w:rFonts w:hint="default"/>
      </w:rPr>
    </w:lvl>
    <w:lvl w:ilvl="1" w:tplc="016E3DE6">
      <w:start w:val="1"/>
      <w:numFmt w:val="lowerLetter"/>
      <w:lvlText w:val="%2."/>
      <w:lvlJc w:val="left"/>
      <w:pPr>
        <w:ind w:left="1080" w:hanging="360"/>
      </w:pPr>
    </w:lvl>
    <w:lvl w:ilvl="2" w:tplc="FFBC598A" w:tentative="1">
      <w:start w:val="1"/>
      <w:numFmt w:val="lowerRoman"/>
      <w:lvlText w:val="%3."/>
      <w:lvlJc w:val="right"/>
      <w:pPr>
        <w:ind w:left="1800" w:hanging="180"/>
      </w:pPr>
    </w:lvl>
    <w:lvl w:ilvl="3" w:tplc="7AF2170A" w:tentative="1">
      <w:start w:val="1"/>
      <w:numFmt w:val="decimal"/>
      <w:lvlText w:val="%4."/>
      <w:lvlJc w:val="left"/>
      <w:pPr>
        <w:ind w:left="2520" w:hanging="360"/>
      </w:pPr>
    </w:lvl>
    <w:lvl w:ilvl="4" w:tplc="6378806E" w:tentative="1">
      <w:start w:val="1"/>
      <w:numFmt w:val="lowerLetter"/>
      <w:lvlText w:val="%5."/>
      <w:lvlJc w:val="left"/>
      <w:pPr>
        <w:ind w:left="3240" w:hanging="360"/>
      </w:pPr>
    </w:lvl>
    <w:lvl w:ilvl="5" w:tplc="60003E88" w:tentative="1">
      <w:start w:val="1"/>
      <w:numFmt w:val="lowerRoman"/>
      <w:lvlText w:val="%6."/>
      <w:lvlJc w:val="right"/>
      <w:pPr>
        <w:ind w:left="3960" w:hanging="180"/>
      </w:pPr>
    </w:lvl>
    <w:lvl w:ilvl="6" w:tplc="5EC88DCE" w:tentative="1">
      <w:start w:val="1"/>
      <w:numFmt w:val="decimal"/>
      <w:lvlText w:val="%7."/>
      <w:lvlJc w:val="left"/>
      <w:pPr>
        <w:ind w:left="4680" w:hanging="360"/>
      </w:pPr>
    </w:lvl>
    <w:lvl w:ilvl="7" w:tplc="B876265A" w:tentative="1">
      <w:start w:val="1"/>
      <w:numFmt w:val="lowerLetter"/>
      <w:lvlText w:val="%8."/>
      <w:lvlJc w:val="left"/>
      <w:pPr>
        <w:ind w:left="5400" w:hanging="360"/>
      </w:pPr>
    </w:lvl>
    <w:lvl w:ilvl="8" w:tplc="BDDC4372" w:tentative="1">
      <w:start w:val="1"/>
      <w:numFmt w:val="lowerRoman"/>
      <w:lvlText w:val="%9."/>
      <w:lvlJc w:val="right"/>
      <w:pPr>
        <w:ind w:left="6120" w:hanging="180"/>
      </w:pPr>
    </w:lvl>
  </w:abstractNum>
  <w:abstractNum w:abstractNumId="1">
    <w:nsid w:val="310079B0"/>
    <w:multiLevelType w:val="hybridMultilevel"/>
    <w:tmpl w:val="681C8B3C"/>
    <w:lvl w:ilvl="0" w:tplc="DC00904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11E6070">
      <w:start w:val="1"/>
      <w:numFmt w:val="lowerLetter"/>
      <w:lvlText w:val="%2."/>
      <w:lvlJc w:val="left"/>
      <w:pPr>
        <w:ind w:left="1222" w:hanging="360"/>
      </w:pPr>
    </w:lvl>
    <w:lvl w:ilvl="2" w:tplc="3FAE50E4">
      <w:start w:val="1"/>
      <w:numFmt w:val="lowerRoman"/>
      <w:lvlText w:val="%3."/>
      <w:lvlJc w:val="right"/>
      <w:pPr>
        <w:ind w:left="1942" w:hanging="180"/>
      </w:pPr>
    </w:lvl>
    <w:lvl w:ilvl="3" w:tplc="BD562E6E">
      <w:start w:val="1"/>
      <w:numFmt w:val="decimal"/>
      <w:lvlText w:val="%4."/>
      <w:lvlJc w:val="left"/>
      <w:pPr>
        <w:ind w:left="2662" w:hanging="360"/>
      </w:pPr>
    </w:lvl>
    <w:lvl w:ilvl="4" w:tplc="9D8C6B04">
      <w:start w:val="1"/>
      <w:numFmt w:val="lowerLetter"/>
      <w:lvlText w:val="%5."/>
      <w:lvlJc w:val="left"/>
      <w:pPr>
        <w:ind w:left="3382" w:hanging="360"/>
      </w:pPr>
    </w:lvl>
    <w:lvl w:ilvl="5" w:tplc="EF66D8C0">
      <w:start w:val="1"/>
      <w:numFmt w:val="lowerRoman"/>
      <w:lvlText w:val="%6."/>
      <w:lvlJc w:val="right"/>
      <w:pPr>
        <w:ind w:left="4102" w:hanging="180"/>
      </w:pPr>
    </w:lvl>
    <w:lvl w:ilvl="6" w:tplc="C63C7CFA">
      <w:start w:val="1"/>
      <w:numFmt w:val="decimal"/>
      <w:lvlText w:val="%7."/>
      <w:lvlJc w:val="left"/>
      <w:pPr>
        <w:ind w:left="4822" w:hanging="360"/>
      </w:pPr>
    </w:lvl>
    <w:lvl w:ilvl="7" w:tplc="0150CFE8">
      <w:start w:val="1"/>
      <w:numFmt w:val="lowerLetter"/>
      <w:lvlText w:val="%8."/>
      <w:lvlJc w:val="left"/>
      <w:pPr>
        <w:ind w:left="5542" w:hanging="360"/>
      </w:pPr>
    </w:lvl>
    <w:lvl w:ilvl="8" w:tplc="8BD62DD0">
      <w:start w:val="1"/>
      <w:numFmt w:val="lowerRoman"/>
      <w:lvlText w:val="%9."/>
      <w:lvlJc w:val="right"/>
      <w:pPr>
        <w:ind w:left="6262" w:hanging="180"/>
      </w:pPr>
    </w:lvl>
  </w:abstractNum>
  <w:abstractNum w:abstractNumId="2">
    <w:nsid w:val="3794700A"/>
    <w:multiLevelType w:val="hybridMultilevel"/>
    <w:tmpl w:val="1268809C"/>
    <w:lvl w:ilvl="0" w:tplc="CC3EEE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307E2"/>
    <w:multiLevelType w:val="hybridMultilevel"/>
    <w:tmpl w:val="514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C047D"/>
    <w:multiLevelType w:val="hybridMultilevel"/>
    <w:tmpl w:val="F19CB66C"/>
    <w:lvl w:ilvl="0" w:tplc="4106FC62">
      <w:start w:val="1"/>
      <w:numFmt w:val="decimal"/>
      <w:lvlText w:val="(%1)"/>
      <w:lvlJc w:val="left"/>
      <w:pPr>
        <w:ind w:left="1380" w:hanging="780"/>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4AE73CEA"/>
    <w:multiLevelType w:val="hybridMultilevel"/>
    <w:tmpl w:val="4D74F046"/>
    <w:lvl w:ilvl="0" w:tplc="D4ECF8D0">
      <w:start w:val="1"/>
      <w:numFmt w:val="bullet"/>
      <w:lvlText w:val=""/>
      <w:lvlJc w:val="left"/>
      <w:pPr>
        <w:ind w:left="720" w:hanging="360"/>
      </w:pPr>
      <w:rPr>
        <w:rFonts w:ascii="Symbol" w:hAnsi="Symbol" w:hint="default"/>
      </w:rPr>
    </w:lvl>
    <w:lvl w:ilvl="1" w:tplc="F06ADB40" w:tentative="1">
      <w:start w:val="1"/>
      <w:numFmt w:val="bullet"/>
      <w:lvlText w:val="o"/>
      <w:lvlJc w:val="left"/>
      <w:pPr>
        <w:ind w:left="1440" w:hanging="360"/>
      </w:pPr>
      <w:rPr>
        <w:rFonts w:ascii="Courier New" w:hAnsi="Courier New" w:cs="Courier New" w:hint="default"/>
      </w:rPr>
    </w:lvl>
    <w:lvl w:ilvl="2" w:tplc="D40A2BEE" w:tentative="1">
      <w:start w:val="1"/>
      <w:numFmt w:val="bullet"/>
      <w:lvlText w:val=""/>
      <w:lvlJc w:val="left"/>
      <w:pPr>
        <w:ind w:left="2160" w:hanging="360"/>
      </w:pPr>
      <w:rPr>
        <w:rFonts w:ascii="Wingdings" w:hAnsi="Wingdings" w:hint="default"/>
      </w:rPr>
    </w:lvl>
    <w:lvl w:ilvl="3" w:tplc="BCA0BEA2" w:tentative="1">
      <w:start w:val="1"/>
      <w:numFmt w:val="bullet"/>
      <w:lvlText w:val=""/>
      <w:lvlJc w:val="left"/>
      <w:pPr>
        <w:ind w:left="2880" w:hanging="360"/>
      </w:pPr>
      <w:rPr>
        <w:rFonts w:ascii="Symbol" w:hAnsi="Symbol" w:hint="default"/>
      </w:rPr>
    </w:lvl>
    <w:lvl w:ilvl="4" w:tplc="C546B0C0" w:tentative="1">
      <w:start w:val="1"/>
      <w:numFmt w:val="bullet"/>
      <w:lvlText w:val="o"/>
      <w:lvlJc w:val="left"/>
      <w:pPr>
        <w:ind w:left="3600" w:hanging="360"/>
      </w:pPr>
      <w:rPr>
        <w:rFonts w:ascii="Courier New" w:hAnsi="Courier New" w:cs="Courier New" w:hint="default"/>
      </w:rPr>
    </w:lvl>
    <w:lvl w:ilvl="5" w:tplc="3EA463E2" w:tentative="1">
      <w:start w:val="1"/>
      <w:numFmt w:val="bullet"/>
      <w:lvlText w:val=""/>
      <w:lvlJc w:val="left"/>
      <w:pPr>
        <w:ind w:left="4320" w:hanging="360"/>
      </w:pPr>
      <w:rPr>
        <w:rFonts w:ascii="Wingdings" w:hAnsi="Wingdings" w:hint="default"/>
      </w:rPr>
    </w:lvl>
    <w:lvl w:ilvl="6" w:tplc="2ABCB602" w:tentative="1">
      <w:start w:val="1"/>
      <w:numFmt w:val="bullet"/>
      <w:lvlText w:val=""/>
      <w:lvlJc w:val="left"/>
      <w:pPr>
        <w:ind w:left="5040" w:hanging="360"/>
      </w:pPr>
      <w:rPr>
        <w:rFonts w:ascii="Symbol" w:hAnsi="Symbol" w:hint="default"/>
      </w:rPr>
    </w:lvl>
    <w:lvl w:ilvl="7" w:tplc="11F40124" w:tentative="1">
      <w:start w:val="1"/>
      <w:numFmt w:val="bullet"/>
      <w:lvlText w:val="o"/>
      <w:lvlJc w:val="left"/>
      <w:pPr>
        <w:ind w:left="5760" w:hanging="360"/>
      </w:pPr>
      <w:rPr>
        <w:rFonts w:ascii="Courier New" w:hAnsi="Courier New" w:cs="Courier New" w:hint="default"/>
      </w:rPr>
    </w:lvl>
    <w:lvl w:ilvl="8" w:tplc="FA08C06C" w:tentative="1">
      <w:start w:val="1"/>
      <w:numFmt w:val="bullet"/>
      <w:lvlText w:val=""/>
      <w:lvlJc w:val="left"/>
      <w:pPr>
        <w:ind w:left="6480" w:hanging="360"/>
      </w:pPr>
      <w:rPr>
        <w:rFonts w:ascii="Wingdings" w:hAnsi="Wingdings" w:hint="default"/>
      </w:rPr>
    </w:lvl>
  </w:abstractNum>
  <w:abstractNum w:abstractNumId="6">
    <w:nsid w:val="4AE73CEB"/>
    <w:multiLevelType w:val="hybridMultilevel"/>
    <w:tmpl w:val="4AE73CEB"/>
    <w:lvl w:ilvl="0" w:tplc="0266523C">
      <w:start w:val="1"/>
      <w:numFmt w:val="bullet"/>
      <w:lvlText w:val=""/>
      <w:lvlJc w:val="left"/>
      <w:pPr>
        <w:tabs>
          <w:tab w:val="num" w:pos="720"/>
        </w:tabs>
        <w:ind w:left="720" w:hanging="720"/>
      </w:pPr>
      <w:rPr>
        <w:rFonts w:ascii="Symbol" w:hAnsi="Symbol"/>
      </w:rPr>
    </w:lvl>
    <w:lvl w:ilvl="1" w:tplc="381265CA">
      <w:start w:val="1"/>
      <w:numFmt w:val="bullet"/>
      <w:lvlText w:val="o"/>
      <w:lvlJc w:val="left"/>
      <w:pPr>
        <w:tabs>
          <w:tab w:val="num" w:pos="1440"/>
        </w:tabs>
        <w:ind w:left="1440" w:hanging="360"/>
      </w:pPr>
      <w:rPr>
        <w:rFonts w:ascii="Courier New" w:hAnsi="Courier New"/>
      </w:rPr>
    </w:lvl>
    <w:lvl w:ilvl="2" w:tplc="6AB2A19C">
      <w:start w:val="1"/>
      <w:numFmt w:val="bullet"/>
      <w:lvlText w:val=""/>
      <w:lvlJc w:val="left"/>
      <w:pPr>
        <w:tabs>
          <w:tab w:val="num" w:pos="2160"/>
        </w:tabs>
        <w:ind w:left="2160" w:hanging="360"/>
      </w:pPr>
      <w:rPr>
        <w:rFonts w:ascii="Wingdings" w:hAnsi="Wingdings"/>
      </w:rPr>
    </w:lvl>
    <w:lvl w:ilvl="3" w:tplc="49EC7B14">
      <w:start w:val="1"/>
      <w:numFmt w:val="bullet"/>
      <w:lvlText w:val=""/>
      <w:lvlJc w:val="left"/>
      <w:pPr>
        <w:tabs>
          <w:tab w:val="num" w:pos="2880"/>
        </w:tabs>
        <w:ind w:left="2880" w:hanging="360"/>
      </w:pPr>
      <w:rPr>
        <w:rFonts w:ascii="Symbol" w:hAnsi="Symbol"/>
      </w:rPr>
    </w:lvl>
    <w:lvl w:ilvl="4" w:tplc="4B509AE4">
      <w:start w:val="1"/>
      <w:numFmt w:val="bullet"/>
      <w:lvlText w:val="o"/>
      <w:lvlJc w:val="left"/>
      <w:pPr>
        <w:tabs>
          <w:tab w:val="num" w:pos="3600"/>
        </w:tabs>
        <w:ind w:left="3600" w:hanging="360"/>
      </w:pPr>
      <w:rPr>
        <w:rFonts w:ascii="Courier New" w:hAnsi="Courier New"/>
      </w:rPr>
    </w:lvl>
    <w:lvl w:ilvl="5" w:tplc="A0229F5C">
      <w:start w:val="1"/>
      <w:numFmt w:val="bullet"/>
      <w:lvlText w:val=""/>
      <w:lvlJc w:val="left"/>
      <w:pPr>
        <w:tabs>
          <w:tab w:val="num" w:pos="4320"/>
        </w:tabs>
        <w:ind w:left="4320" w:hanging="360"/>
      </w:pPr>
      <w:rPr>
        <w:rFonts w:ascii="Wingdings" w:hAnsi="Wingdings"/>
      </w:rPr>
    </w:lvl>
    <w:lvl w:ilvl="6" w:tplc="FA4858BA">
      <w:start w:val="1"/>
      <w:numFmt w:val="bullet"/>
      <w:lvlText w:val=""/>
      <w:lvlJc w:val="left"/>
      <w:pPr>
        <w:tabs>
          <w:tab w:val="num" w:pos="5040"/>
        </w:tabs>
        <w:ind w:left="5040" w:hanging="360"/>
      </w:pPr>
      <w:rPr>
        <w:rFonts w:ascii="Symbol" w:hAnsi="Symbol"/>
      </w:rPr>
    </w:lvl>
    <w:lvl w:ilvl="7" w:tplc="2D128A86">
      <w:start w:val="1"/>
      <w:numFmt w:val="bullet"/>
      <w:lvlText w:val="o"/>
      <w:lvlJc w:val="left"/>
      <w:pPr>
        <w:tabs>
          <w:tab w:val="num" w:pos="5760"/>
        </w:tabs>
        <w:ind w:left="5760" w:hanging="360"/>
      </w:pPr>
      <w:rPr>
        <w:rFonts w:ascii="Courier New" w:hAnsi="Courier New"/>
      </w:rPr>
    </w:lvl>
    <w:lvl w:ilvl="8" w:tplc="C8B0A65E">
      <w:start w:val="1"/>
      <w:numFmt w:val="bullet"/>
      <w:lvlText w:val=""/>
      <w:lvlJc w:val="left"/>
      <w:pPr>
        <w:tabs>
          <w:tab w:val="num" w:pos="6480"/>
        </w:tabs>
        <w:ind w:left="6480" w:hanging="360"/>
      </w:pPr>
      <w:rPr>
        <w:rFonts w:ascii="Wingdings" w:hAnsi="Wingdings"/>
      </w:rPr>
    </w:lvl>
  </w:abstractNum>
  <w:abstractNum w:abstractNumId="7">
    <w:nsid w:val="5B692041"/>
    <w:multiLevelType w:val="hybridMultilevel"/>
    <w:tmpl w:val="B748E710"/>
    <w:lvl w:ilvl="0" w:tplc="31E6B0A8">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E3B03"/>
    <w:multiLevelType w:val="hybridMultilevel"/>
    <w:tmpl w:val="20C22D72"/>
    <w:lvl w:ilvl="0" w:tplc="CC3EEE62">
      <w:start w:val="1"/>
      <w:numFmt w:val="decimal"/>
      <w:lvlText w:val="(%1)"/>
      <w:lvlJc w:val="left"/>
      <w:pPr>
        <w:ind w:left="1320" w:hanging="360"/>
      </w:pPr>
      <w:rPr>
        <w:rFonts w:ascii="Times New Roman" w:hAnsi="Times New Roman" w:cs="Times New Roman" w:hint="default"/>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4"/>
  </w:num>
  <w:num w:numId="6">
    <w:abstractNumId w:val="2"/>
  </w:num>
  <w:num w:numId="7">
    <w:abstractNumId w:val="7"/>
  </w:num>
  <w:num w:numId="8">
    <w:abstractNumId w:val="6"/>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7B1"/>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96C"/>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8AD"/>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399A"/>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338"/>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1F6F"/>
    <w:rsid w:val="005A204A"/>
    <w:rsid w:val="005A23D6"/>
    <w:rsid w:val="005A2EC7"/>
    <w:rsid w:val="005A300B"/>
    <w:rsid w:val="005A71E1"/>
    <w:rsid w:val="005A7493"/>
    <w:rsid w:val="005B0FBA"/>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6F3D"/>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67F"/>
    <w:rsid w:val="007C6B99"/>
    <w:rsid w:val="007C6E8C"/>
    <w:rsid w:val="007D0B93"/>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575"/>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47D"/>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3DE3"/>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0F9"/>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146"/>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3B0"/>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8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CFEDED-6DBE-4ACC-A28D-230624B3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2022-06-21T08:35:00Z</dcterms:created>
  <dcterms:modified xsi:type="dcterms:W3CDTF">2022-06-21T08:35:00Z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