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8625"/>
      </w:tblGrid>
      <w:tr w:rsidR="0049386A" w:rsidRPr="00B83122" w:rsidTr="009B61AB">
        <w:trPr>
          <w:trHeight w:val="63"/>
          <w:jc w:val="center"/>
        </w:trPr>
        <w:tc>
          <w:tcPr>
            <w:tcW w:w="8625" w:type="dxa"/>
          </w:tcPr>
          <w:p w:rsidR="0049386A" w:rsidRPr="00B83122" w:rsidRDefault="0049386A" w:rsidP="009B61AB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0288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386A" w:rsidRPr="00B83122" w:rsidTr="009B61AB">
        <w:trPr>
          <w:trHeight w:val="1111"/>
          <w:jc w:val="center"/>
        </w:trPr>
        <w:tc>
          <w:tcPr>
            <w:tcW w:w="8625" w:type="dxa"/>
          </w:tcPr>
          <w:p w:rsidR="0049386A" w:rsidRDefault="0049386A" w:rsidP="009B61AB">
            <w:pPr>
              <w:pStyle w:val="NoSpacing"/>
              <w:rPr>
                <w:rFonts w:eastAsia="Times New Roman"/>
                <w:lang w:val="en-GB"/>
              </w:rPr>
            </w:pPr>
          </w:p>
          <w:p w:rsidR="0049386A" w:rsidRPr="002A4230" w:rsidRDefault="0049386A" w:rsidP="009B61AB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49386A" w:rsidRPr="00B83122" w:rsidRDefault="0049386A" w:rsidP="009B61AB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49386A" w:rsidRPr="00B83122" w:rsidRDefault="0049386A" w:rsidP="009B61AB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49386A" w:rsidRPr="00B83122" w:rsidRDefault="00820511" w:rsidP="009B61AB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w:pict>
                <v:line id="Straight Connector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DI2THF3QAAAAcBAAAPAAAAAAAAAAAA&#10;AAAAAB0EAABkcnMvZG93bnJldi54bWxQSwUGAAAAAAQABADzAAAAJwUAAAAA&#10;" strokecolor="#5b9bd5 [3204]" strokeweight=".5pt">
                  <v:stroke joinstyle="miter"/>
                  <o:lock v:ext="edit" shapetype="f"/>
                </v:line>
              </w:pict>
            </w:r>
          </w:p>
        </w:tc>
      </w:tr>
    </w:tbl>
    <w:p w:rsidR="0049386A" w:rsidRDefault="0049386A" w:rsidP="0049386A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49386A" w:rsidRPr="000E1425" w:rsidRDefault="0049386A" w:rsidP="00563AE7">
      <w:pPr>
        <w:pStyle w:val="NoSpacing"/>
        <w:spacing w:line="36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  <w:r w:rsidR="00563AE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QUESTION PAPER: 2 OF 2019</w:t>
      </w:r>
    </w:p>
    <w:p w:rsidR="0049386A" w:rsidRPr="000E1425" w:rsidRDefault="0049386A" w:rsidP="00563AE7">
      <w:pPr>
        <w:pStyle w:val="NoSpacing"/>
        <w:spacing w:line="36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49386A" w:rsidRPr="001349C2" w:rsidRDefault="00794268" w:rsidP="00563AE7">
      <w:pPr>
        <w:pStyle w:val="NoSpacing"/>
        <w:spacing w:line="360" w:lineRule="auto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NO:  211</w:t>
      </w:r>
      <w:r w:rsidR="0049386A"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49386A"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49386A"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="0049386A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49386A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49386A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49386A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49386A" w:rsidRDefault="0049386A" w:rsidP="0049386A">
      <w:pPr>
        <w:spacing w:after="0"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63AE7" w:rsidRDefault="00563AE7" w:rsidP="0049386A">
      <w:pPr>
        <w:spacing w:after="0"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94268" w:rsidRPr="00794268" w:rsidRDefault="00794268" w:rsidP="004F78FB">
      <w:pPr>
        <w:spacing w:before="100" w:beforeAutospacing="1" w:after="100" w:afterAutospacing="1" w:line="240" w:lineRule="auto"/>
        <w:jc w:val="both"/>
        <w:rPr>
          <w:rFonts w:asciiTheme="minorBidi" w:hAnsiTheme="minorBidi"/>
          <w:b/>
          <w:bCs/>
          <w:sz w:val="24"/>
          <w:szCs w:val="24"/>
          <w:lang w:val="af-ZA"/>
        </w:rPr>
      </w:pPr>
      <w:r w:rsidRPr="00794268">
        <w:rPr>
          <w:rFonts w:asciiTheme="minorBidi" w:hAnsiTheme="minorBidi"/>
          <w:b/>
          <w:bCs/>
          <w:sz w:val="24"/>
          <w:szCs w:val="24"/>
          <w:lang w:val="af-ZA"/>
        </w:rPr>
        <w:t>Ms P T van Damme (DA) to ask the Minister of Telecommunications, Postal Services and Communications:</w:t>
      </w:r>
    </w:p>
    <w:p w:rsidR="00794268" w:rsidRPr="00794268" w:rsidRDefault="00794268" w:rsidP="00011E00">
      <w:pPr>
        <w:autoSpaceDE w:val="0"/>
        <w:autoSpaceDN w:val="0"/>
        <w:snapToGrid w:val="0"/>
        <w:spacing w:before="240" w:after="0" w:line="360" w:lineRule="auto"/>
        <w:ind w:left="720" w:hanging="720"/>
        <w:jc w:val="both"/>
        <w:rPr>
          <w:rFonts w:asciiTheme="minorBidi" w:hAnsiTheme="minorBidi"/>
          <w:sz w:val="24"/>
          <w:szCs w:val="24"/>
          <w:lang w:val="en-ZA"/>
        </w:rPr>
      </w:pPr>
      <w:r>
        <w:rPr>
          <w:rFonts w:asciiTheme="minorBidi" w:hAnsiTheme="minorBidi"/>
          <w:sz w:val="24"/>
          <w:szCs w:val="24"/>
        </w:rPr>
        <w:t>(1)       </w:t>
      </w:r>
      <w:r w:rsidRPr="00794268">
        <w:rPr>
          <w:rFonts w:asciiTheme="minorBidi" w:hAnsiTheme="minorBidi"/>
          <w:sz w:val="24"/>
          <w:szCs w:val="24"/>
        </w:rPr>
        <w:t>Why did she not invoke section 8(3)(a) of the Independent Communications Authority of South Africa Act, Act 13 of 2000, for the removal of a certain person (name furnished) as soon as Parliament began proceedings;</w:t>
      </w:r>
    </w:p>
    <w:p w:rsidR="00794268" w:rsidRPr="00794268" w:rsidRDefault="00794268" w:rsidP="00011E00">
      <w:pPr>
        <w:autoSpaceDE w:val="0"/>
        <w:autoSpaceDN w:val="0"/>
        <w:snapToGrid w:val="0"/>
        <w:spacing w:before="240" w:after="0" w:line="360" w:lineRule="auto"/>
        <w:ind w:left="720" w:hanging="720"/>
        <w:jc w:val="both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</w:rPr>
        <w:t>(2)       </w:t>
      </w:r>
      <w:r w:rsidRPr="00794268">
        <w:rPr>
          <w:rFonts w:asciiTheme="minorBidi" w:hAnsiTheme="minorBidi"/>
          <w:sz w:val="24"/>
          <w:szCs w:val="24"/>
        </w:rPr>
        <w:t xml:space="preserve">whether the specified person has appealed the (a) conviction and (b) sentencing; if not, why has this not been reported to </w:t>
      </w:r>
      <w:r>
        <w:rPr>
          <w:rFonts w:asciiTheme="minorBidi" w:hAnsiTheme="minorBidi"/>
          <w:sz w:val="24"/>
          <w:szCs w:val="24"/>
        </w:rPr>
        <w:t xml:space="preserve">Parliament; if so, what are the  relevant details.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794268">
        <w:rPr>
          <w:rFonts w:asciiTheme="minorBidi" w:hAnsiTheme="minorBidi"/>
          <w:sz w:val="24"/>
          <w:szCs w:val="24"/>
        </w:rPr>
        <w:t>NW221E</w:t>
      </w:r>
    </w:p>
    <w:p w:rsidR="00794268" w:rsidRDefault="00794268" w:rsidP="0049386A">
      <w:pPr>
        <w:spacing w:after="0"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94268" w:rsidRDefault="00794268" w:rsidP="0049386A">
      <w:pPr>
        <w:spacing w:after="0"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04A8E" w:rsidRPr="00A04A8E" w:rsidRDefault="0049386A" w:rsidP="00A04A8E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sz w:val="20"/>
          <w:szCs w:val="20"/>
        </w:rPr>
        <w:t xml:space="preserve"> </w:t>
      </w: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A04A8E" w:rsidRPr="006C5772" w:rsidRDefault="00A04A8E" w:rsidP="00A04A8E">
      <w:pPr>
        <w:spacing w:before="100" w:beforeAutospacing="1" w:after="100" w:afterAutospacing="1" w:line="360" w:lineRule="auto"/>
        <w:ind w:left="450" w:hanging="450"/>
        <w:jc w:val="both"/>
        <w:rPr>
          <w:rFonts w:asciiTheme="minorBidi" w:hAnsiTheme="minorBidi"/>
          <w:color w:val="000000"/>
          <w:sz w:val="24"/>
          <w:szCs w:val="24"/>
        </w:rPr>
      </w:pPr>
      <w:r w:rsidRPr="006C5772">
        <w:rPr>
          <w:rFonts w:asciiTheme="minorBidi" w:hAnsiTheme="minorBidi"/>
          <w:color w:val="000000"/>
          <w:sz w:val="24"/>
          <w:szCs w:val="24"/>
        </w:rPr>
        <w:t>I have been advised by the department as follows:</w:t>
      </w:r>
    </w:p>
    <w:p w:rsidR="00A46F08" w:rsidRPr="00A46F08" w:rsidRDefault="00A04A8E" w:rsidP="00885158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Bidi" w:hAnsiTheme="minorBidi" w:cstheme="minorBidi"/>
        </w:rPr>
      </w:pPr>
      <w:r w:rsidRPr="006C5772">
        <w:rPr>
          <w:rFonts w:asciiTheme="minorBidi" w:hAnsiTheme="minorBidi" w:cstheme="minorBidi"/>
        </w:rPr>
        <w:t>The Minis</w:t>
      </w:r>
      <w:r w:rsidR="00D043E6">
        <w:rPr>
          <w:rFonts w:asciiTheme="minorBidi" w:hAnsiTheme="minorBidi" w:cstheme="minorBidi"/>
        </w:rPr>
        <w:t>ter intended to invoke</w:t>
      </w:r>
      <w:r w:rsidRPr="006C5772">
        <w:rPr>
          <w:rFonts w:asciiTheme="minorBidi" w:hAnsiTheme="minorBidi" w:cstheme="minorBidi"/>
        </w:rPr>
        <w:t xml:space="preserve"> section 8 (3) of Independent Communications Authority of South Africa </w:t>
      </w:r>
      <w:r w:rsidR="006C5772" w:rsidRPr="006C5772">
        <w:rPr>
          <w:rFonts w:asciiTheme="minorBidi" w:hAnsiTheme="minorBidi" w:cstheme="minorBidi"/>
        </w:rPr>
        <w:t xml:space="preserve">(ICASA) </w:t>
      </w:r>
      <w:r w:rsidRPr="006C5772">
        <w:rPr>
          <w:rFonts w:asciiTheme="minorBidi" w:hAnsiTheme="minorBidi" w:cstheme="minorBidi"/>
        </w:rPr>
        <w:t>Act, Act 13 of 2000, at the time</w:t>
      </w:r>
      <w:r w:rsidR="006C5772">
        <w:rPr>
          <w:rFonts w:asciiTheme="minorBidi" w:hAnsiTheme="minorBidi" w:cstheme="minorBidi"/>
        </w:rPr>
        <w:t xml:space="preserve">. </w:t>
      </w:r>
      <w:r w:rsidR="006C5772" w:rsidRPr="00652250">
        <w:rPr>
          <w:rFonts w:asciiTheme="minorBidi" w:hAnsiTheme="minorBidi" w:cstheme="minorBidi"/>
          <w:color w:val="auto"/>
        </w:rPr>
        <w:t xml:space="preserve">However, Mr </w:t>
      </w:r>
      <w:proofErr w:type="spellStart"/>
      <w:r w:rsidR="006C5772" w:rsidRPr="00652250">
        <w:rPr>
          <w:rFonts w:asciiTheme="minorBidi" w:hAnsiTheme="minorBidi" w:cstheme="minorBidi"/>
          <w:color w:val="auto"/>
        </w:rPr>
        <w:t>Mohlaloga</w:t>
      </w:r>
      <w:proofErr w:type="spellEnd"/>
      <w:r w:rsidR="006C5772" w:rsidRPr="00652250">
        <w:rPr>
          <w:rFonts w:asciiTheme="minorBidi" w:hAnsiTheme="minorBidi" w:cstheme="minorBidi"/>
          <w:color w:val="auto"/>
        </w:rPr>
        <w:t xml:space="preserve"> </w:t>
      </w:r>
      <w:r w:rsidR="00A46F08">
        <w:rPr>
          <w:rFonts w:asciiTheme="minorBidi" w:hAnsiTheme="minorBidi"/>
          <w:color w:val="auto"/>
        </w:rPr>
        <w:t xml:space="preserve">filed </w:t>
      </w:r>
      <w:r w:rsidR="00A46F08" w:rsidRPr="00714CDA">
        <w:rPr>
          <w:rFonts w:asciiTheme="minorBidi" w:hAnsiTheme="minorBidi"/>
          <w:color w:val="auto"/>
        </w:rPr>
        <w:t xml:space="preserve">urgent </w:t>
      </w:r>
      <w:r w:rsidRPr="00714CDA">
        <w:rPr>
          <w:rFonts w:asciiTheme="minorBidi" w:hAnsiTheme="minorBidi"/>
          <w:color w:val="auto"/>
        </w:rPr>
        <w:t>applicati</w:t>
      </w:r>
      <w:r w:rsidR="0041436A" w:rsidRPr="00714CDA">
        <w:rPr>
          <w:rFonts w:asciiTheme="minorBidi" w:hAnsiTheme="minorBidi"/>
          <w:color w:val="auto"/>
        </w:rPr>
        <w:t xml:space="preserve">on to interdict the </w:t>
      </w:r>
      <w:r w:rsidRPr="00714CDA">
        <w:rPr>
          <w:rFonts w:asciiTheme="minorBidi" w:hAnsiTheme="minorBidi"/>
          <w:color w:val="auto"/>
        </w:rPr>
        <w:t>process</w:t>
      </w:r>
      <w:r w:rsidR="00A46F08" w:rsidRPr="00714CDA">
        <w:rPr>
          <w:rFonts w:asciiTheme="minorBidi" w:hAnsiTheme="minorBidi"/>
          <w:color w:val="auto"/>
        </w:rPr>
        <w:t xml:space="preserve"> of Parliament on consideration to removal before </w:t>
      </w:r>
      <w:r w:rsidRPr="00714CDA">
        <w:rPr>
          <w:rFonts w:asciiTheme="minorBidi" w:hAnsiTheme="minorBidi"/>
          <w:color w:val="auto"/>
        </w:rPr>
        <w:t xml:space="preserve">the Western Cape </w:t>
      </w:r>
      <w:r w:rsidR="00A46F08" w:rsidRPr="00714CDA">
        <w:rPr>
          <w:rFonts w:asciiTheme="minorBidi" w:hAnsiTheme="minorBidi"/>
          <w:color w:val="auto"/>
        </w:rPr>
        <w:t xml:space="preserve">High </w:t>
      </w:r>
      <w:r w:rsidR="00A46F08">
        <w:rPr>
          <w:rFonts w:asciiTheme="minorBidi" w:hAnsiTheme="minorBidi"/>
          <w:color w:val="auto"/>
        </w:rPr>
        <w:t xml:space="preserve">Court. Settlement agreement was reached between the parties to remove item on the agenda </w:t>
      </w:r>
      <w:r w:rsidR="00A46F08">
        <w:rPr>
          <w:rFonts w:asciiTheme="minorBidi" w:hAnsiTheme="minorBidi"/>
          <w:color w:val="auto"/>
        </w:rPr>
        <w:lastRenderedPageBreak/>
        <w:t xml:space="preserve">dealing with removal of Mr </w:t>
      </w:r>
      <w:proofErr w:type="spellStart"/>
      <w:r w:rsidR="00A46F08">
        <w:rPr>
          <w:rFonts w:asciiTheme="minorBidi" w:hAnsiTheme="minorBidi"/>
          <w:color w:val="auto"/>
        </w:rPr>
        <w:t>Mohlaloga</w:t>
      </w:r>
      <w:proofErr w:type="spellEnd"/>
      <w:r w:rsidR="00A46F08">
        <w:rPr>
          <w:rFonts w:asciiTheme="minorBidi" w:hAnsiTheme="minorBidi"/>
          <w:color w:val="auto"/>
        </w:rPr>
        <w:t>. The settlement agreement was made an order of the court.</w:t>
      </w:r>
    </w:p>
    <w:p w:rsidR="00500756" w:rsidRPr="00500756" w:rsidRDefault="00500756" w:rsidP="00500756">
      <w:pPr>
        <w:pStyle w:val="Default"/>
        <w:spacing w:line="360" w:lineRule="auto"/>
        <w:ind w:left="360"/>
        <w:jc w:val="both"/>
        <w:rPr>
          <w:rFonts w:asciiTheme="minorBidi" w:hAnsiTheme="minorBidi" w:cstheme="minorBidi"/>
          <w:color w:val="FF0000"/>
        </w:rPr>
      </w:pPr>
    </w:p>
    <w:p w:rsidR="006C5772" w:rsidRPr="006C5772" w:rsidRDefault="006C5772" w:rsidP="006C5772">
      <w:pPr>
        <w:pStyle w:val="Default"/>
        <w:numPr>
          <w:ilvl w:val="0"/>
          <w:numId w:val="10"/>
        </w:numPr>
        <w:spacing w:line="360" w:lineRule="auto"/>
        <w:rPr>
          <w:rFonts w:asciiTheme="minorBidi" w:hAnsiTheme="minorBidi" w:cstheme="minorBidi"/>
        </w:rPr>
      </w:pPr>
    </w:p>
    <w:p w:rsidR="00A04A8E" w:rsidRPr="00714CDA" w:rsidRDefault="0034178D" w:rsidP="006C5772">
      <w:pPr>
        <w:pStyle w:val="ListParagraph"/>
        <w:numPr>
          <w:ilvl w:val="0"/>
          <w:numId w:val="11"/>
        </w:numPr>
        <w:autoSpaceDE w:val="0"/>
        <w:autoSpaceDN w:val="0"/>
        <w:snapToGrid w:val="0"/>
        <w:spacing w:before="240" w:after="0" w:line="360" w:lineRule="auto"/>
        <w:jc w:val="both"/>
        <w:rPr>
          <w:rFonts w:asciiTheme="minorBidi" w:hAnsiTheme="minorBidi"/>
          <w:sz w:val="24"/>
          <w:szCs w:val="24"/>
          <w:lang w:val="en-ZA"/>
        </w:rPr>
      </w:pPr>
      <w:r w:rsidRPr="00714CDA">
        <w:rPr>
          <w:rFonts w:ascii="Arial" w:hAnsi="Arial" w:cs="Arial"/>
          <w:sz w:val="24"/>
          <w:szCs w:val="24"/>
        </w:rPr>
        <w:t xml:space="preserve">Mr </w:t>
      </w:r>
      <w:proofErr w:type="spellStart"/>
      <w:r w:rsidRPr="00714CDA">
        <w:rPr>
          <w:rFonts w:ascii="Arial" w:hAnsi="Arial" w:cs="Arial"/>
          <w:sz w:val="24"/>
          <w:szCs w:val="24"/>
        </w:rPr>
        <w:t>Mohlaloga</w:t>
      </w:r>
      <w:proofErr w:type="spellEnd"/>
      <w:r w:rsidRPr="00714CDA">
        <w:rPr>
          <w:rFonts w:ascii="Arial" w:hAnsi="Arial" w:cs="Arial"/>
          <w:sz w:val="24"/>
          <w:szCs w:val="24"/>
        </w:rPr>
        <w:t xml:space="preserve"> was convicted on 15 January 2018. Subsequent to conviction, he lodged an application </w:t>
      </w:r>
      <w:r w:rsidR="00A04A8E" w:rsidRPr="00714CDA">
        <w:rPr>
          <w:rFonts w:ascii="Arial" w:hAnsi="Arial" w:cs="Arial"/>
          <w:sz w:val="24"/>
          <w:szCs w:val="24"/>
        </w:rPr>
        <w:t xml:space="preserve">an application </w:t>
      </w:r>
      <w:r w:rsidR="006C5772" w:rsidRPr="00714CDA">
        <w:rPr>
          <w:rFonts w:ascii="Arial" w:hAnsi="Arial" w:cs="Arial"/>
          <w:sz w:val="24"/>
          <w:szCs w:val="24"/>
        </w:rPr>
        <w:t xml:space="preserve">for leave of appeal </w:t>
      </w:r>
      <w:r w:rsidR="00A04A8E" w:rsidRPr="00714CDA">
        <w:rPr>
          <w:rFonts w:ascii="Arial" w:hAnsi="Arial" w:cs="Arial"/>
          <w:sz w:val="24"/>
          <w:szCs w:val="24"/>
        </w:rPr>
        <w:t>against the whole judgement.</w:t>
      </w:r>
      <w:r w:rsidR="000571FC" w:rsidRPr="00714CDA">
        <w:rPr>
          <w:rFonts w:ascii="Arial" w:hAnsi="Arial" w:cs="Arial"/>
          <w:sz w:val="24"/>
          <w:szCs w:val="24"/>
        </w:rPr>
        <w:t xml:space="preserve"> </w:t>
      </w:r>
    </w:p>
    <w:p w:rsidR="00BF5D52" w:rsidRPr="000D2BAB" w:rsidRDefault="00BF5D52" w:rsidP="000D2BAB">
      <w:pPr>
        <w:pStyle w:val="ListParagraph"/>
        <w:autoSpaceDE w:val="0"/>
        <w:autoSpaceDN w:val="0"/>
        <w:snapToGrid w:val="0"/>
        <w:spacing w:before="240" w:after="0" w:line="360" w:lineRule="auto"/>
        <w:jc w:val="both"/>
        <w:rPr>
          <w:rFonts w:ascii="Arial" w:hAnsi="Arial" w:cs="Arial"/>
          <w:color w:val="FF0000"/>
          <w:sz w:val="24"/>
          <w:szCs w:val="24"/>
          <w:lang w:val="en-ZA"/>
        </w:rPr>
      </w:pPr>
    </w:p>
    <w:p w:rsidR="00775148" w:rsidRPr="00714CDA" w:rsidRDefault="00A04A8E" w:rsidP="00DC02AD">
      <w:pPr>
        <w:pStyle w:val="ListParagraph"/>
        <w:numPr>
          <w:ilvl w:val="0"/>
          <w:numId w:val="11"/>
        </w:numPr>
        <w:autoSpaceDE w:val="0"/>
        <w:autoSpaceDN w:val="0"/>
        <w:snapToGrid w:val="0"/>
        <w:spacing w:before="240" w:after="0" w:line="360" w:lineRule="auto"/>
        <w:contextualSpacing w:val="0"/>
        <w:jc w:val="both"/>
        <w:rPr>
          <w:rFonts w:asciiTheme="minorBidi" w:hAnsiTheme="minorBidi"/>
          <w:sz w:val="24"/>
          <w:szCs w:val="24"/>
          <w:lang w:val="en-ZA"/>
        </w:rPr>
      </w:pPr>
      <w:r w:rsidRPr="00714CDA">
        <w:rPr>
          <w:rFonts w:ascii="Arial" w:hAnsi="Arial" w:cs="Arial"/>
          <w:sz w:val="24"/>
          <w:szCs w:val="24"/>
        </w:rPr>
        <w:t>On 14 February 2019</w:t>
      </w:r>
      <w:r w:rsidR="006C5772" w:rsidRPr="00714CDA">
        <w:rPr>
          <w:rFonts w:ascii="Arial" w:hAnsi="Arial" w:cs="Arial"/>
          <w:sz w:val="24"/>
          <w:szCs w:val="24"/>
        </w:rPr>
        <w:t>, Mr</w:t>
      </w:r>
      <w:r w:rsidR="00DC02AD" w:rsidRPr="00714CDA">
        <w:rPr>
          <w:rFonts w:ascii="Arial" w:hAnsi="Arial" w:cs="Arial"/>
          <w:sz w:val="24"/>
          <w:szCs w:val="24"/>
        </w:rPr>
        <w:t xml:space="preserve"> </w:t>
      </w:r>
      <w:r w:rsidR="00DC02AD" w:rsidRPr="00714CDA">
        <w:rPr>
          <w:rFonts w:asciiTheme="minorBidi" w:hAnsiTheme="minorBidi"/>
          <w:sz w:val="24"/>
          <w:szCs w:val="24"/>
        </w:rPr>
        <w:t>Mohlaloga</w:t>
      </w:r>
      <w:r w:rsidRPr="00714CDA">
        <w:rPr>
          <w:rFonts w:ascii="Arial" w:hAnsi="Arial" w:cs="Arial"/>
          <w:sz w:val="24"/>
          <w:szCs w:val="24"/>
        </w:rPr>
        <w:t xml:space="preserve"> was sentenced to 20 years imprisonment by </w:t>
      </w:r>
      <w:r w:rsidR="0034178D" w:rsidRPr="00714CDA">
        <w:rPr>
          <w:rFonts w:ascii="Arial" w:hAnsi="Arial" w:cs="Arial"/>
          <w:sz w:val="24"/>
          <w:szCs w:val="24"/>
        </w:rPr>
        <w:t>Regional Court for Gauteng (held at Pretoria)</w:t>
      </w:r>
      <w:r w:rsidRPr="00714CDA">
        <w:rPr>
          <w:rFonts w:ascii="Arial" w:hAnsi="Arial" w:cs="Arial"/>
          <w:sz w:val="24"/>
          <w:szCs w:val="24"/>
        </w:rPr>
        <w:t xml:space="preserve">. Subsequently, </w:t>
      </w:r>
      <w:r w:rsidR="00DC02AD" w:rsidRPr="00714CDA">
        <w:rPr>
          <w:rFonts w:ascii="Arial" w:hAnsi="Arial" w:cs="Arial"/>
          <w:sz w:val="24"/>
          <w:szCs w:val="24"/>
        </w:rPr>
        <w:t xml:space="preserve">Mr </w:t>
      </w:r>
      <w:r w:rsidR="00DC02AD" w:rsidRPr="00714CDA">
        <w:rPr>
          <w:rFonts w:asciiTheme="minorBidi" w:hAnsiTheme="minorBidi"/>
          <w:sz w:val="24"/>
          <w:szCs w:val="24"/>
        </w:rPr>
        <w:t>Mohlaloga</w:t>
      </w:r>
      <w:r w:rsidR="006C5772" w:rsidRPr="00714CDA">
        <w:rPr>
          <w:rFonts w:ascii="Arial" w:hAnsi="Arial" w:cs="Arial"/>
          <w:sz w:val="24"/>
          <w:szCs w:val="24"/>
        </w:rPr>
        <w:t xml:space="preserve"> lodged an application for leave </w:t>
      </w:r>
      <w:r w:rsidR="00EA733F">
        <w:rPr>
          <w:rFonts w:ascii="Arial" w:hAnsi="Arial" w:cs="Arial"/>
          <w:sz w:val="24"/>
          <w:szCs w:val="24"/>
        </w:rPr>
        <w:t>of</w:t>
      </w:r>
      <w:bookmarkStart w:id="0" w:name="_GoBack"/>
      <w:bookmarkEnd w:id="0"/>
      <w:r w:rsidR="006C5772" w:rsidRPr="00714CDA">
        <w:rPr>
          <w:rFonts w:ascii="Arial" w:hAnsi="Arial" w:cs="Arial"/>
          <w:sz w:val="24"/>
          <w:szCs w:val="24"/>
        </w:rPr>
        <w:t xml:space="preserve"> appeal against the sentence which was granted. </w:t>
      </w:r>
    </w:p>
    <w:p w:rsidR="00775148" w:rsidRPr="00EC67F5" w:rsidRDefault="00775148" w:rsidP="006C5772">
      <w:pPr>
        <w:tabs>
          <w:tab w:val="left" w:pos="7545"/>
        </w:tabs>
        <w:snapToGri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6618B" w:rsidRPr="00885158" w:rsidRDefault="0036618B" w:rsidP="0036618B">
      <w:pPr>
        <w:pStyle w:val="NoSpacing"/>
        <w:spacing w:line="276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36618B" w:rsidRPr="00885158" w:rsidRDefault="0036618B" w:rsidP="0036618B">
      <w:pPr>
        <w:pStyle w:val="NoSpacing"/>
        <w:spacing w:line="276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36618B" w:rsidRPr="00885158" w:rsidRDefault="0036618B" w:rsidP="0036618B">
      <w:pPr>
        <w:pStyle w:val="NoSpacing"/>
        <w:spacing w:line="276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885158">
        <w:rPr>
          <w:rFonts w:ascii="Arial" w:eastAsia="Calibri" w:hAnsi="Arial" w:cs="Arial"/>
          <w:b/>
          <w:sz w:val="24"/>
          <w:szCs w:val="24"/>
          <w:lang w:val="en-ZA"/>
        </w:rPr>
        <w:t>Ms. Stella Ndabeni-Abrahams, MP</w:t>
      </w:r>
    </w:p>
    <w:p w:rsidR="0036618B" w:rsidRPr="00885158" w:rsidRDefault="0036618B" w:rsidP="0036618B">
      <w:pPr>
        <w:pStyle w:val="NoSpacing"/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885158">
        <w:rPr>
          <w:rFonts w:ascii="Arial" w:eastAsia="Calibri" w:hAnsi="Arial" w:cs="Arial"/>
          <w:b/>
          <w:sz w:val="24"/>
          <w:szCs w:val="24"/>
        </w:rPr>
        <w:t xml:space="preserve">Minister </w:t>
      </w:r>
    </w:p>
    <w:p w:rsidR="0036618B" w:rsidRPr="00885158" w:rsidRDefault="0036618B" w:rsidP="0036618B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lang w:val="en-GB"/>
        </w:rPr>
      </w:pPr>
      <w:r w:rsidRPr="00885158">
        <w:rPr>
          <w:rFonts w:ascii="Arial" w:hAnsi="Arial" w:cs="Arial"/>
          <w:b/>
          <w:sz w:val="24"/>
          <w:szCs w:val="24"/>
          <w:lang w:val="en-GB"/>
        </w:rPr>
        <w:t>Date:</w:t>
      </w:r>
    </w:p>
    <w:p w:rsidR="00563AE7" w:rsidRPr="00885158" w:rsidRDefault="00563AE7" w:rsidP="00EC67F5">
      <w:pPr>
        <w:tabs>
          <w:tab w:val="left" w:pos="7545"/>
        </w:tabs>
        <w:snapToGri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563AE7" w:rsidRPr="00885158" w:rsidSect="00DA0459">
      <w:headerReference w:type="default" r:id="rId8"/>
      <w:footerReference w:type="default" r:id="rId9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97" w:rsidRDefault="00163297">
      <w:pPr>
        <w:spacing w:after="0" w:line="240" w:lineRule="auto"/>
      </w:pPr>
      <w:r>
        <w:separator/>
      </w:r>
    </w:p>
  </w:endnote>
  <w:endnote w:type="continuationSeparator" w:id="0">
    <w:p w:rsidR="00163297" w:rsidRDefault="0016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9D" w:rsidRPr="00775148" w:rsidRDefault="00775148" w:rsidP="00563AE7">
    <w:pPr>
      <w:pStyle w:val="Footer"/>
      <w:rPr>
        <w:rFonts w:asciiTheme="minorBidi" w:hAnsiTheme="minorBidi"/>
        <w:b/>
        <w:bCs/>
        <w:sz w:val="20"/>
        <w:szCs w:val="20"/>
      </w:rPr>
    </w:pPr>
    <w:r w:rsidRPr="00775148">
      <w:rPr>
        <w:rFonts w:asciiTheme="minorBidi" w:hAnsiTheme="minorBidi"/>
        <w:sz w:val="20"/>
        <w:szCs w:val="20"/>
      </w:rPr>
      <w:t>211 Ms</w:t>
    </w:r>
    <w:r w:rsidRPr="00775148">
      <w:rPr>
        <w:rFonts w:asciiTheme="minorBidi" w:hAnsiTheme="minorBidi"/>
        <w:sz w:val="20"/>
        <w:szCs w:val="20"/>
        <w:lang w:val="af-ZA"/>
      </w:rPr>
      <w:t xml:space="preserve"> P T van Damme (DA)</w:t>
    </w:r>
    <w:r w:rsidRPr="00775148">
      <w:rPr>
        <w:rFonts w:asciiTheme="minorBidi" w:hAnsiTheme="minorBidi"/>
        <w:b/>
        <w:bCs/>
        <w:sz w:val="20"/>
        <w:szCs w:val="20"/>
        <w:lang w:val="af-ZA"/>
      </w:rPr>
      <w:t xml:space="preserve"> </w:t>
    </w:r>
    <w:r w:rsidRPr="00775148">
      <w:rPr>
        <w:rFonts w:asciiTheme="minorBidi" w:hAnsiTheme="minorBidi"/>
        <w:sz w:val="20"/>
        <w:szCs w:val="20"/>
      </w:rPr>
      <w:t>Why did she not invoke section 8(3)(a) of the Independent Communications Authority of South Africa Act, Act 13 of 2000</w:t>
    </w:r>
  </w:p>
  <w:p w:rsidR="002A4230" w:rsidRPr="0039136A" w:rsidRDefault="006E06E4" w:rsidP="00F55818">
    <w:pPr>
      <w:shd w:val="clear" w:color="auto" w:fill="FFFFFF" w:themeFill="background1"/>
      <w:tabs>
        <w:tab w:val="center" w:pos="4513"/>
        <w:tab w:val="right" w:pos="9026"/>
      </w:tabs>
      <w:spacing w:after="0" w:line="240" w:lineRule="auto"/>
      <w:jc w:val="both"/>
      <w:rPr>
        <w:b/>
        <w:color w:val="A6A6A6" w:themeColor="background1" w:themeShade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97" w:rsidRDefault="00163297">
      <w:pPr>
        <w:spacing w:after="0" w:line="240" w:lineRule="auto"/>
      </w:pPr>
      <w:r>
        <w:separator/>
      </w:r>
    </w:p>
  </w:footnote>
  <w:footnote w:type="continuationSeparator" w:id="0">
    <w:p w:rsidR="00163297" w:rsidRDefault="00163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03" w:rsidRPr="005E4F97" w:rsidRDefault="006E06E4" w:rsidP="005E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FB4"/>
    <w:multiLevelType w:val="hybridMultilevel"/>
    <w:tmpl w:val="C6265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787"/>
    <w:multiLevelType w:val="hybridMultilevel"/>
    <w:tmpl w:val="96E41392"/>
    <w:lvl w:ilvl="0" w:tplc="D99A7268">
      <w:start w:val="1"/>
      <w:numFmt w:val="decimal"/>
      <w:lvlText w:val="(%1)"/>
      <w:lvlJc w:val="left"/>
      <w:pPr>
        <w:ind w:left="765" w:hanging="765"/>
      </w:pPr>
      <w:rPr>
        <w:rFonts w:asciiTheme="minorBidi" w:hAnsiTheme="minorBidi" w:cstheme="minorBidi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45AEF"/>
    <w:multiLevelType w:val="hybridMultilevel"/>
    <w:tmpl w:val="85C8EC9A"/>
    <w:lvl w:ilvl="0" w:tplc="3146AD7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C267E7"/>
    <w:multiLevelType w:val="hybridMultilevel"/>
    <w:tmpl w:val="5D4A5D2A"/>
    <w:lvl w:ilvl="0" w:tplc="13FE37C8">
      <w:start w:val="2"/>
      <w:numFmt w:val="lowerLetter"/>
      <w:lvlText w:val="(%1)"/>
      <w:lvlJc w:val="left"/>
      <w:pPr>
        <w:ind w:left="1125" w:hanging="360"/>
      </w:pPr>
      <w:rPr>
        <w:rFonts w:ascii="Arial" w:hAnsi="Arial" w:cs="Arial" w:hint="default"/>
        <w:sz w:val="23"/>
      </w:rPr>
    </w:lvl>
    <w:lvl w:ilvl="1" w:tplc="1C090019" w:tentative="1">
      <w:start w:val="1"/>
      <w:numFmt w:val="lowerLetter"/>
      <w:lvlText w:val="%2."/>
      <w:lvlJc w:val="left"/>
      <w:pPr>
        <w:ind w:left="1845" w:hanging="360"/>
      </w:pPr>
    </w:lvl>
    <w:lvl w:ilvl="2" w:tplc="1C09001B" w:tentative="1">
      <w:start w:val="1"/>
      <w:numFmt w:val="lowerRoman"/>
      <w:lvlText w:val="%3."/>
      <w:lvlJc w:val="right"/>
      <w:pPr>
        <w:ind w:left="2565" w:hanging="180"/>
      </w:pPr>
    </w:lvl>
    <w:lvl w:ilvl="3" w:tplc="1C09000F" w:tentative="1">
      <w:start w:val="1"/>
      <w:numFmt w:val="decimal"/>
      <w:lvlText w:val="%4."/>
      <w:lvlJc w:val="left"/>
      <w:pPr>
        <w:ind w:left="3285" w:hanging="360"/>
      </w:pPr>
    </w:lvl>
    <w:lvl w:ilvl="4" w:tplc="1C090019" w:tentative="1">
      <w:start w:val="1"/>
      <w:numFmt w:val="lowerLetter"/>
      <w:lvlText w:val="%5."/>
      <w:lvlJc w:val="left"/>
      <w:pPr>
        <w:ind w:left="4005" w:hanging="360"/>
      </w:pPr>
    </w:lvl>
    <w:lvl w:ilvl="5" w:tplc="1C09001B" w:tentative="1">
      <w:start w:val="1"/>
      <w:numFmt w:val="lowerRoman"/>
      <w:lvlText w:val="%6."/>
      <w:lvlJc w:val="right"/>
      <w:pPr>
        <w:ind w:left="4725" w:hanging="180"/>
      </w:pPr>
    </w:lvl>
    <w:lvl w:ilvl="6" w:tplc="1C09000F" w:tentative="1">
      <w:start w:val="1"/>
      <w:numFmt w:val="decimal"/>
      <w:lvlText w:val="%7."/>
      <w:lvlJc w:val="left"/>
      <w:pPr>
        <w:ind w:left="5445" w:hanging="360"/>
      </w:pPr>
    </w:lvl>
    <w:lvl w:ilvl="7" w:tplc="1C090019" w:tentative="1">
      <w:start w:val="1"/>
      <w:numFmt w:val="lowerLetter"/>
      <w:lvlText w:val="%8."/>
      <w:lvlJc w:val="left"/>
      <w:pPr>
        <w:ind w:left="6165" w:hanging="360"/>
      </w:pPr>
    </w:lvl>
    <w:lvl w:ilvl="8" w:tplc="1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6B96041"/>
    <w:multiLevelType w:val="hybridMultilevel"/>
    <w:tmpl w:val="A9F832B8"/>
    <w:lvl w:ilvl="0" w:tplc="4ABC6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452B9"/>
    <w:multiLevelType w:val="hybridMultilevel"/>
    <w:tmpl w:val="70EEC70E"/>
    <w:lvl w:ilvl="0" w:tplc="E3B42E06">
      <w:start w:val="1"/>
      <w:numFmt w:val="lowerLetter"/>
      <w:lvlText w:val="(%1)"/>
      <w:lvlJc w:val="left"/>
      <w:pPr>
        <w:ind w:left="2160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20708B"/>
    <w:multiLevelType w:val="hybridMultilevel"/>
    <w:tmpl w:val="F0045328"/>
    <w:lvl w:ilvl="0" w:tplc="EC10E1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81069E"/>
    <w:multiLevelType w:val="hybridMultilevel"/>
    <w:tmpl w:val="32149C6A"/>
    <w:lvl w:ilvl="0" w:tplc="B4444A28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345919"/>
    <w:multiLevelType w:val="hybridMultilevel"/>
    <w:tmpl w:val="85C8EC9A"/>
    <w:lvl w:ilvl="0" w:tplc="3146AD7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947D3B"/>
    <w:multiLevelType w:val="hybridMultilevel"/>
    <w:tmpl w:val="CF8CB2D4"/>
    <w:lvl w:ilvl="0" w:tplc="EDD465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474C8"/>
    <w:multiLevelType w:val="hybridMultilevel"/>
    <w:tmpl w:val="8DB87346"/>
    <w:lvl w:ilvl="0" w:tplc="D5D6EAE0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3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86A"/>
    <w:rsid w:val="00011E00"/>
    <w:rsid w:val="00031290"/>
    <w:rsid w:val="000571FC"/>
    <w:rsid w:val="00061507"/>
    <w:rsid w:val="000A285B"/>
    <w:rsid w:val="000B5691"/>
    <w:rsid w:val="000D2BAB"/>
    <w:rsid w:val="001043F3"/>
    <w:rsid w:val="00117F59"/>
    <w:rsid w:val="00150DC1"/>
    <w:rsid w:val="00163297"/>
    <w:rsid w:val="00197E0A"/>
    <w:rsid w:val="001C20D6"/>
    <w:rsid w:val="001C537F"/>
    <w:rsid w:val="001E327F"/>
    <w:rsid w:val="00206F77"/>
    <w:rsid w:val="0020793F"/>
    <w:rsid w:val="00211DD7"/>
    <w:rsid w:val="0025420D"/>
    <w:rsid w:val="00257182"/>
    <w:rsid w:val="00276ABA"/>
    <w:rsid w:val="00281101"/>
    <w:rsid w:val="002E0016"/>
    <w:rsid w:val="00320015"/>
    <w:rsid w:val="00322265"/>
    <w:rsid w:val="00326CD5"/>
    <w:rsid w:val="0034178D"/>
    <w:rsid w:val="0036618B"/>
    <w:rsid w:val="003B371F"/>
    <w:rsid w:val="003F750D"/>
    <w:rsid w:val="0041436A"/>
    <w:rsid w:val="00442B0E"/>
    <w:rsid w:val="00443263"/>
    <w:rsid w:val="00447A29"/>
    <w:rsid w:val="00467A5A"/>
    <w:rsid w:val="0048221B"/>
    <w:rsid w:val="0049386A"/>
    <w:rsid w:val="004E7059"/>
    <w:rsid w:val="004F78FB"/>
    <w:rsid w:val="00500756"/>
    <w:rsid w:val="00563AE7"/>
    <w:rsid w:val="00571F75"/>
    <w:rsid w:val="0058261A"/>
    <w:rsid w:val="00592612"/>
    <w:rsid w:val="00594178"/>
    <w:rsid w:val="005F6A3C"/>
    <w:rsid w:val="0062795F"/>
    <w:rsid w:val="00652250"/>
    <w:rsid w:val="00666386"/>
    <w:rsid w:val="006C5772"/>
    <w:rsid w:val="006E06E4"/>
    <w:rsid w:val="006F2059"/>
    <w:rsid w:val="00710E98"/>
    <w:rsid w:val="00714CDA"/>
    <w:rsid w:val="00775148"/>
    <w:rsid w:val="00794268"/>
    <w:rsid w:val="007A7D31"/>
    <w:rsid w:val="007B40C6"/>
    <w:rsid w:val="007E78BB"/>
    <w:rsid w:val="007F169B"/>
    <w:rsid w:val="008128A4"/>
    <w:rsid w:val="0081592E"/>
    <w:rsid w:val="00820511"/>
    <w:rsid w:val="00870AEB"/>
    <w:rsid w:val="00885158"/>
    <w:rsid w:val="008B2753"/>
    <w:rsid w:val="008B35DD"/>
    <w:rsid w:val="008E4559"/>
    <w:rsid w:val="008E487C"/>
    <w:rsid w:val="00942AF1"/>
    <w:rsid w:val="00966060"/>
    <w:rsid w:val="009A11B1"/>
    <w:rsid w:val="009B261E"/>
    <w:rsid w:val="009E6319"/>
    <w:rsid w:val="00A04A8E"/>
    <w:rsid w:val="00A22DF1"/>
    <w:rsid w:val="00A46F08"/>
    <w:rsid w:val="00A73F40"/>
    <w:rsid w:val="00A7566E"/>
    <w:rsid w:val="00AA239D"/>
    <w:rsid w:val="00AE3218"/>
    <w:rsid w:val="00BE1C23"/>
    <w:rsid w:val="00BF5D52"/>
    <w:rsid w:val="00C122BE"/>
    <w:rsid w:val="00C5482C"/>
    <w:rsid w:val="00CB24CB"/>
    <w:rsid w:val="00CD6681"/>
    <w:rsid w:val="00CF70BA"/>
    <w:rsid w:val="00D043E6"/>
    <w:rsid w:val="00D0541E"/>
    <w:rsid w:val="00D1007D"/>
    <w:rsid w:val="00D62540"/>
    <w:rsid w:val="00DC02AD"/>
    <w:rsid w:val="00E867AE"/>
    <w:rsid w:val="00EA733F"/>
    <w:rsid w:val="00EC67F5"/>
    <w:rsid w:val="00EC7FDE"/>
    <w:rsid w:val="00FC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86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9386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9386A"/>
    <w:rPr>
      <w:rFonts w:eastAsiaTheme="minorEastAsia"/>
    </w:rPr>
  </w:style>
  <w:style w:type="paragraph" w:customStyle="1" w:styleId="Default">
    <w:name w:val="Default"/>
    <w:rsid w:val="00493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3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C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A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Mashudu Ralutanda</dc:creator>
  <cp:lastModifiedBy>PUMZA</cp:lastModifiedBy>
  <cp:revision>2</cp:revision>
  <cp:lastPrinted>2019-02-19T10:15:00Z</cp:lastPrinted>
  <dcterms:created xsi:type="dcterms:W3CDTF">2019-03-27T10:32:00Z</dcterms:created>
  <dcterms:modified xsi:type="dcterms:W3CDTF">2019-03-27T10:32:00Z</dcterms:modified>
</cp:coreProperties>
</file>