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B90" w:rsidRPr="00E81B8D" w:rsidRDefault="00E81B8D" w:rsidP="00E81B8D">
      <w:pPr>
        <w:tabs>
          <w:tab w:val="left" w:pos="1080"/>
          <w:tab w:val="left" w:pos="1620"/>
          <w:tab w:val="left" w:pos="2340"/>
        </w:tabs>
        <w:contextualSpacing/>
        <w:jc w:val="both"/>
        <w:rPr>
          <w:rFonts w:cs="Arial"/>
          <w:b/>
          <w:bCs/>
          <w:szCs w:val="22"/>
          <w:lang w:val="en-US"/>
        </w:rPr>
      </w:pPr>
      <w:r w:rsidRPr="00E81B8D">
        <w:rPr>
          <w:rFonts w:cs="Arial"/>
          <w:b/>
          <w:bCs/>
          <w:szCs w:val="22"/>
          <w:lang w:val="en-US"/>
        </w:rPr>
        <w:t>National Assembly</w:t>
      </w:r>
    </w:p>
    <w:p w:rsidR="00E81B8D" w:rsidRPr="00E81B8D" w:rsidRDefault="00E81B8D" w:rsidP="00E81B8D">
      <w:pPr>
        <w:tabs>
          <w:tab w:val="left" w:pos="1080"/>
          <w:tab w:val="left" w:pos="1620"/>
          <w:tab w:val="left" w:pos="2340"/>
        </w:tabs>
        <w:contextualSpacing/>
        <w:jc w:val="both"/>
        <w:rPr>
          <w:rFonts w:cs="Arial"/>
          <w:b/>
          <w:bCs/>
          <w:szCs w:val="22"/>
          <w:lang w:val="en-US"/>
        </w:rPr>
      </w:pPr>
    </w:p>
    <w:p w:rsidR="00E81B8D" w:rsidRPr="00E81B8D" w:rsidRDefault="00E81B8D" w:rsidP="00E81B8D">
      <w:pPr>
        <w:tabs>
          <w:tab w:val="left" w:pos="1080"/>
          <w:tab w:val="left" w:pos="1620"/>
          <w:tab w:val="left" w:pos="2340"/>
        </w:tabs>
        <w:contextualSpacing/>
        <w:jc w:val="both"/>
        <w:rPr>
          <w:rFonts w:cs="Arial"/>
          <w:b/>
          <w:bCs/>
          <w:szCs w:val="22"/>
          <w:lang w:val="en-US"/>
        </w:rPr>
      </w:pPr>
      <w:r w:rsidRPr="00E81B8D">
        <w:rPr>
          <w:rFonts w:cs="Arial"/>
          <w:b/>
          <w:bCs/>
          <w:szCs w:val="22"/>
          <w:lang w:val="en-US"/>
        </w:rPr>
        <w:t>Question No: 2107</w:t>
      </w:r>
    </w:p>
    <w:p w:rsidR="00974C3B" w:rsidRPr="00974C3B" w:rsidRDefault="00974C3B" w:rsidP="00974C3B">
      <w:pPr>
        <w:spacing w:before="100" w:beforeAutospacing="1" w:after="100" w:afterAutospacing="1"/>
        <w:ind w:left="720" w:hanging="720"/>
        <w:jc w:val="both"/>
        <w:outlineLvl w:val="0"/>
        <w:rPr>
          <w:rFonts w:cs="Arial"/>
          <w:b/>
          <w:szCs w:val="22"/>
        </w:rPr>
      </w:pPr>
      <w:r w:rsidRPr="00974C3B">
        <w:rPr>
          <w:rFonts w:cs="Arial"/>
          <w:b/>
          <w:szCs w:val="22"/>
        </w:rPr>
        <w:t>Mr C H H Hunsinger (DA) to ask the Minister of Transport</w:t>
      </w:r>
      <w:r w:rsidRPr="00974C3B">
        <w:rPr>
          <w:rFonts w:cs="Arial"/>
          <w:b/>
          <w:szCs w:val="22"/>
        </w:rPr>
        <w:fldChar w:fldCharType="begin"/>
      </w:r>
      <w:r w:rsidRPr="00974C3B">
        <w:rPr>
          <w:rFonts w:cs="Arial"/>
          <w:szCs w:val="22"/>
        </w:rPr>
        <w:instrText xml:space="preserve"> XE "</w:instrText>
      </w:r>
      <w:r w:rsidRPr="00974C3B">
        <w:rPr>
          <w:rFonts w:cs="Arial"/>
          <w:b/>
          <w:szCs w:val="22"/>
        </w:rPr>
        <w:instrText>Transport</w:instrText>
      </w:r>
      <w:r w:rsidRPr="00974C3B">
        <w:rPr>
          <w:rFonts w:cs="Arial"/>
          <w:szCs w:val="22"/>
        </w:rPr>
        <w:instrText xml:space="preserve">" </w:instrText>
      </w:r>
      <w:r w:rsidRPr="00974C3B">
        <w:rPr>
          <w:rFonts w:cs="Arial"/>
          <w:b/>
          <w:szCs w:val="22"/>
        </w:rPr>
        <w:fldChar w:fldCharType="end"/>
      </w:r>
      <w:r w:rsidRPr="00974C3B">
        <w:rPr>
          <w:rFonts w:cs="Arial"/>
          <w:b/>
          <w:szCs w:val="22"/>
        </w:rPr>
        <w:t>:</w:t>
      </w:r>
    </w:p>
    <w:p w:rsidR="00974C3B" w:rsidRDefault="00974C3B" w:rsidP="002E3BD7">
      <w:pPr>
        <w:numPr>
          <w:ilvl w:val="0"/>
          <w:numId w:val="25"/>
        </w:numPr>
        <w:spacing w:before="100" w:beforeAutospacing="1" w:after="100" w:afterAutospacing="1" w:line="276" w:lineRule="auto"/>
        <w:ind w:left="1134" w:hanging="567"/>
        <w:jc w:val="both"/>
        <w:outlineLvl w:val="0"/>
        <w:rPr>
          <w:rStyle w:val="markedcontent"/>
          <w:rFonts w:cs="Arial"/>
          <w:bCs/>
          <w:szCs w:val="22"/>
        </w:rPr>
      </w:pPr>
      <w:r w:rsidRPr="002E3BD7">
        <w:rPr>
          <w:rStyle w:val="markedcontent"/>
          <w:rFonts w:cs="Arial"/>
          <w:bCs/>
          <w:szCs w:val="22"/>
        </w:rPr>
        <w:t>On what date did the (a) Bus Rapid Transport</w:t>
      </w:r>
      <w:r w:rsidR="005E7965">
        <w:rPr>
          <w:rStyle w:val="markedcontent"/>
          <w:rFonts w:cs="Arial"/>
          <w:bCs/>
          <w:szCs w:val="22"/>
        </w:rPr>
        <w:t xml:space="preserve"> (BRT)</w:t>
      </w:r>
      <w:r w:rsidRPr="002E3BD7">
        <w:rPr>
          <w:rStyle w:val="markedcontent"/>
          <w:rFonts w:cs="Arial"/>
          <w:bCs/>
          <w:szCs w:val="22"/>
        </w:rPr>
        <w:t xml:space="preserve"> kerbside and (b) trunk route both </w:t>
      </w:r>
      <w:r w:rsidRPr="002E3BD7">
        <w:rPr>
          <w:rFonts w:cs="Arial"/>
          <w:bCs/>
          <w:szCs w:val="22"/>
        </w:rPr>
        <w:t>become</w:t>
      </w:r>
      <w:r w:rsidRPr="002E3BD7">
        <w:rPr>
          <w:rStyle w:val="markedcontent"/>
          <w:rFonts w:cs="Arial"/>
          <w:bCs/>
          <w:szCs w:val="22"/>
        </w:rPr>
        <w:t xml:space="preserve"> fully operational;</w:t>
      </w:r>
    </w:p>
    <w:p w:rsidR="002E3BD7" w:rsidRDefault="002E3BD7" w:rsidP="002E3BD7">
      <w:pPr>
        <w:spacing w:before="100" w:beforeAutospacing="1" w:after="100" w:afterAutospacing="1" w:line="276" w:lineRule="auto"/>
        <w:ind w:left="1134" w:hanging="567"/>
        <w:jc w:val="both"/>
        <w:outlineLvl w:val="0"/>
        <w:rPr>
          <w:rStyle w:val="markedcontent"/>
          <w:rFonts w:cs="Arial"/>
          <w:bCs/>
          <w:szCs w:val="22"/>
        </w:rPr>
      </w:pPr>
      <w:r>
        <w:rPr>
          <w:rStyle w:val="markedcontent"/>
          <w:rFonts w:cs="Arial"/>
          <w:bCs/>
          <w:szCs w:val="22"/>
        </w:rPr>
        <w:t>(2)</w:t>
      </w:r>
      <w:r>
        <w:rPr>
          <w:rStyle w:val="markedcontent"/>
          <w:rFonts w:cs="Arial"/>
          <w:bCs/>
          <w:szCs w:val="22"/>
        </w:rPr>
        <w:tab/>
      </w:r>
      <w:proofErr w:type="gramStart"/>
      <w:r w:rsidRPr="002E3BD7">
        <w:rPr>
          <w:rStyle w:val="markedcontent"/>
          <w:rFonts w:cs="Arial"/>
          <w:bCs/>
          <w:szCs w:val="22"/>
        </w:rPr>
        <w:t>whether</w:t>
      </w:r>
      <w:proofErr w:type="gramEnd"/>
      <w:r w:rsidRPr="002E3BD7">
        <w:rPr>
          <w:rStyle w:val="markedcontent"/>
          <w:rFonts w:cs="Arial"/>
          <w:bCs/>
          <w:szCs w:val="22"/>
        </w:rPr>
        <w:t xml:space="preserve"> negotiations with taxi associations have been completed; if not, what are the </w:t>
      </w:r>
      <w:r w:rsidRPr="002E3BD7">
        <w:rPr>
          <w:rFonts w:cs="Arial"/>
          <w:bCs/>
          <w:szCs w:val="22"/>
        </w:rPr>
        <w:t>obstacles</w:t>
      </w:r>
      <w:r w:rsidRPr="002E3BD7">
        <w:rPr>
          <w:rStyle w:val="markedcontent"/>
          <w:rFonts w:cs="Arial"/>
          <w:bCs/>
          <w:szCs w:val="22"/>
        </w:rPr>
        <w:t xml:space="preserve"> preventing finalisation of the negotiations; if so, what are the relevant details; </w:t>
      </w:r>
    </w:p>
    <w:p w:rsidR="002E3BD7" w:rsidRPr="002E3BD7" w:rsidRDefault="002E3BD7" w:rsidP="002E3BD7">
      <w:pPr>
        <w:spacing w:before="100" w:beforeAutospacing="1" w:after="100" w:afterAutospacing="1" w:line="276" w:lineRule="auto"/>
        <w:ind w:left="1134" w:hanging="567"/>
        <w:jc w:val="both"/>
        <w:outlineLvl w:val="0"/>
        <w:rPr>
          <w:rFonts w:cs="Arial"/>
          <w:bCs/>
          <w:szCs w:val="22"/>
        </w:rPr>
      </w:pPr>
      <w:r>
        <w:rPr>
          <w:rStyle w:val="markedcontent"/>
          <w:rFonts w:cs="Arial"/>
          <w:szCs w:val="22"/>
        </w:rPr>
        <w:t>(3)</w:t>
      </w:r>
      <w:r>
        <w:rPr>
          <w:rStyle w:val="markedcontent"/>
          <w:rFonts w:cs="Arial"/>
          <w:szCs w:val="22"/>
        </w:rPr>
        <w:tab/>
      </w:r>
      <w:proofErr w:type="gramStart"/>
      <w:r w:rsidRPr="002E3BD7">
        <w:rPr>
          <w:rStyle w:val="markedcontent"/>
          <w:rFonts w:cs="Arial"/>
          <w:szCs w:val="22"/>
        </w:rPr>
        <w:t>on</w:t>
      </w:r>
      <w:proofErr w:type="gramEnd"/>
      <w:r w:rsidRPr="002E3BD7">
        <w:rPr>
          <w:rStyle w:val="markedcontent"/>
          <w:rFonts w:cs="Arial"/>
          <w:szCs w:val="22"/>
        </w:rPr>
        <w:t xml:space="preserve"> what date were all the pedestrian bridges (a) completed and (b) opened</w:t>
      </w:r>
      <w:r w:rsidRPr="002E3BD7">
        <w:rPr>
          <w:rFonts w:cs="Arial"/>
          <w:szCs w:val="22"/>
        </w:rPr>
        <w:t>?</w:t>
      </w:r>
    </w:p>
    <w:p w:rsidR="00E81B8D" w:rsidRDefault="00E81B8D" w:rsidP="00E81B8D">
      <w:pPr>
        <w:spacing w:line="276" w:lineRule="auto"/>
        <w:ind w:left="7920"/>
        <w:jc w:val="both"/>
        <w:rPr>
          <w:rFonts w:eastAsia="Calibri" w:cs="Arial"/>
          <w:szCs w:val="22"/>
        </w:rPr>
      </w:pPr>
      <w:r>
        <w:rPr>
          <w:rFonts w:eastAsia="Calibri" w:cs="Arial"/>
          <w:szCs w:val="22"/>
        </w:rPr>
        <w:t>NW2391</w:t>
      </w:r>
    </w:p>
    <w:p w:rsidR="00D47845" w:rsidRDefault="002E3BD7" w:rsidP="003876B2">
      <w:pPr>
        <w:spacing w:line="276" w:lineRule="auto"/>
        <w:rPr>
          <w:rStyle w:val="markedcontent"/>
          <w:rFonts w:cs="Arial"/>
          <w:b/>
          <w:bCs/>
          <w:szCs w:val="22"/>
        </w:rPr>
      </w:pPr>
      <w:r>
        <w:rPr>
          <w:rStyle w:val="markedcontent"/>
          <w:rFonts w:cs="Arial"/>
          <w:b/>
          <w:bCs/>
          <w:szCs w:val="22"/>
        </w:rPr>
        <w:t>REPLY</w:t>
      </w:r>
      <w:r w:rsidR="00D47845">
        <w:rPr>
          <w:rStyle w:val="markedcontent"/>
          <w:rFonts w:cs="Arial"/>
          <w:b/>
          <w:bCs/>
          <w:szCs w:val="22"/>
        </w:rPr>
        <w:t>:</w:t>
      </w:r>
    </w:p>
    <w:p w:rsidR="002E3BD7" w:rsidRDefault="002E3BD7" w:rsidP="003876B2">
      <w:pPr>
        <w:spacing w:line="276" w:lineRule="auto"/>
        <w:ind w:left="720"/>
        <w:rPr>
          <w:rStyle w:val="markedcontent"/>
          <w:rFonts w:cs="Arial"/>
          <w:b/>
          <w:bCs/>
          <w:szCs w:val="22"/>
        </w:rPr>
      </w:pPr>
    </w:p>
    <w:p w:rsidR="00FB768C" w:rsidRDefault="00AC1061" w:rsidP="005869E4">
      <w:pPr>
        <w:tabs>
          <w:tab w:val="left" w:pos="851"/>
        </w:tabs>
        <w:spacing w:line="276" w:lineRule="auto"/>
        <w:ind w:left="993" w:hanging="709"/>
        <w:jc w:val="both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>(1)(a)</w:t>
      </w:r>
      <w:r w:rsidR="005869E4">
        <w:rPr>
          <w:rFonts w:cs="Arial"/>
          <w:szCs w:val="22"/>
          <w:lang w:val="en-US"/>
        </w:rPr>
        <w:t xml:space="preserve"> </w:t>
      </w:r>
      <w:r>
        <w:rPr>
          <w:rFonts w:cs="Arial"/>
          <w:szCs w:val="22"/>
          <w:lang w:val="en-US"/>
        </w:rPr>
        <w:tab/>
      </w:r>
      <w:r w:rsidR="00FB768C" w:rsidRPr="00533996">
        <w:rPr>
          <w:rFonts w:cs="Arial"/>
          <w:szCs w:val="22"/>
          <w:lang w:val="en-US"/>
        </w:rPr>
        <w:t xml:space="preserve">The </w:t>
      </w:r>
      <w:r w:rsidR="005E7965">
        <w:rPr>
          <w:rFonts w:cs="Arial"/>
          <w:szCs w:val="22"/>
          <w:lang w:val="en-US"/>
        </w:rPr>
        <w:t xml:space="preserve">BRT </w:t>
      </w:r>
      <w:r w:rsidR="00B162C5">
        <w:rPr>
          <w:rFonts w:cs="Arial"/>
          <w:szCs w:val="22"/>
          <w:lang w:val="en-US"/>
        </w:rPr>
        <w:t>k</w:t>
      </w:r>
      <w:r w:rsidR="00FB768C" w:rsidRPr="00533996">
        <w:rPr>
          <w:rFonts w:cs="Arial"/>
          <w:szCs w:val="22"/>
          <w:lang w:val="en-US"/>
        </w:rPr>
        <w:t>erbside operations of the City of Ekurhuleni’s Bus Transport</w:t>
      </w:r>
      <w:r w:rsidR="005869E4">
        <w:rPr>
          <w:rFonts w:cs="Arial"/>
          <w:szCs w:val="22"/>
          <w:lang w:val="en-US"/>
        </w:rPr>
        <w:t xml:space="preserve"> commenced </w:t>
      </w:r>
      <w:r w:rsidR="00FB768C" w:rsidRPr="00533996">
        <w:rPr>
          <w:rFonts w:cs="Arial"/>
          <w:szCs w:val="22"/>
          <w:lang w:val="en-US"/>
        </w:rPr>
        <w:t>in October 2017 with an introductory service (operating with limited buses)</w:t>
      </w:r>
      <w:r w:rsidR="001555DC" w:rsidRPr="00533996">
        <w:rPr>
          <w:rFonts w:cs="Arial"/>
          <w:szCs w:val="22"/>
          <w:lang w:val="en-US"/>
        </w:rPr>
        <w:t xml:space="preserve">. In January 2019, the system was expanded further </w:t>
      </w:r>
      <w:proofErr w:type="gramStart"/>
      <w:r w:rsidR="001555DC" w:rsidRPr="00533996">
        <w:rPr>
          <w:rFonts w:cs="Arial"/>
          <w:szCs w:val="22"/>
          <w:lang w:val="en-US"/>
        </w:rPr>
        <w:t>North</w:t>
      </w:r>
      <w:proofErr w:type="gramEnd"/>
      <w:r w:rsidR="001555DC" w:rsidRPr="00533996">
        <w:rPr>
          <w:rFonts w:cs="Arial"/>
          <w:szCs w:val="22"/>
          <w:lang w:val="en-US"/>
        </w:rPr>
        <w:t xml:space="preserve">, to commence from Tembisa Hospital. </w:t>
      </w:r>
      <w:r w:rsidR="005E7965" w:rsidRPr="001555DC">
        <w:rPr>
          <w:rFonts w:cs="Arial"/>
          <w:szCs w:val="22"/>
          <w:lang w:val="en-US"/>
        </w:rPr>
        <w:t>The</w:t>
      </w:r>
      <w:r w:rsidR="005869E4">
        <w:rPr>
          <w:rFonts w:cs="Arial"/>
          <w:szCs w:val="22"/>
          <w:lang w:val="en-US"/>
        </w:rPr>
        <w:t xml:space="preserve"> </w:t>
      </w:r>
      <w:r w:rsidR="005E7965" w:rsidRPr="001555DC">
        <w:rPr>
          <w:rFonts w:cs="Arial"/>
          <w:szCs w:val="22"/>
          <w:lang w:val="en-US"/>
        </w:rPr>
        <w:t xml:space="preserve">kerbside operations use portions of the dedicated lanes, except in areas where construction </w:t>
      </w:r>
      <w:r w:rsidR="005E7965">
        <w:rPr>
          <w:rFonts w:cs="Arial"/>
          <w:szCs w:val="22"/>
          <w:lang w:val="en-US"/>
        </w:rPr>
        <w:t>is</w:t>
      </w:r>
      <w:r w:rsidR="005E7965" w:rsidRPr="001555DC">
        <w:rPr>
          <w:rFonts w:cs="Arial"/>
          <w:szCs w:val="22"/>
          <w:lang w:val="en-US"/>
        </w:rPr>
        <w:t xml:space="preserve"> underway at stream crossings and trunk station</w:t>
      </w:r>
      <w:r w:rsidR="005E7965">
        <w:rPr>
          <w:rFonts w:cs="Arial"/>
          <w:szCs w:val="22"/>
          <w:lang w:val="en-US"/>
        </w:rPr>
        <w:t>s</w:t>
      </w:r>
      <w:r w:rsidR="001C21F2">
        <w:rPr>
          <w:rFonts w:cs="Arial"/>
          <w:szCs w:val="22"/>
          <w:lang w:val="en-US"/>
        </w:rPr>
        <w:t>.</w:t>
      </w:r>
    </w:p>
    <w:p w:rsidR="00533996" w:rsidRPr="00533996" w:rsidRDefault="00533996" w:rsidP="003876B2">
      <w:pPr>
        <w:spacing w:line="276" w:lineRule="auto"/>
        <w:ind w:left="1540"/>
        <w:jc w:val="both"/>
        <w:rPr>
          <w:rFonts w:cs="Arial"/>
          <w:szCs w:val="22"/>
          <w:lang w:val="en-US"/>
        </w:rPr>
      </w:pPr>
    </w:p>
    <w:p w:rsidR="00D47845" w:rsidRDefault="005E7965" w:rsidP="005869E4">
      <w:pPr>
        <w:spacing w:line="276" w:lineRule="auto"/>
        <w:ind w:left="993" w:hanging="426"/>
        <w:jc w:val="both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>(b)</w:t>
      </w:r>
      <w:r w:rsidR="001555DC">
        <w:rPr>
          <w:rFonts w:cs="Arial"/>
          <w:szCs w:val="22"/>
          <w:lang w:val="en-US"/>
        </w:rPr>
        <w:t xml:space="preserve"> </w:t>
      </w:r>
      <w:r w:rsidR="00FB768C" w:rsidRPr="00FB768C">
        <w:rPr>
          <w:rFonts w:cs="Arial"/>
          <w:szCs w:val="22"/>
          <w:lang w:val="en-US"/>
        </w:rPr>
        <w:t>The</w:t>
      </w:r>
      <w:r>
        <w:rPr>
          <w:rFonts w:cs="Arial"/>
          <w:szCs w:val="22"/>
          <w:lang w:val="en-US"/>
        </w:rPr>
        <w:t xml:space="preserve"> BRT</w:t>
      </w:r>
      <w:r w:rsidR="00FB768C" w:rsidRPr="00FB768C">
        <w:rPr>
          <w:rFonts w:cs="Arial"/>
          <w:szCs w:val="22"/>
          <w:lang w:val="en-US"/>
        </w:rPr>
        <w:t xml:space="preserve"> trunk rout</w:t>
      </w:r>
      <w:r w:rsidR="0037320E">
        <w:rPr>
          <w:rFonts w:cs="Arial"/>
          <w:szCs w:val="22"/>
          <w:lang w:val="en-US"/>
        </w:rPr>
        <w:t xml:space="preserve">e operations are planned </w:t>
      </w:r>
      <w:r w:rsidR="00A3553F">
        <w:rPr>
          <w:rFonts w:cs="Arial"/>
          <w:szCs w:val="22"/>
          <w:lang w:val="en-US"/>
        </w:rPr>
        <w:t xml:space="preserve">to commence from </w:t>
      </w:r>
      <w:r w:rsidR="0037320E">
        <w:rPr>
          <w:rFonts w:cs="Arial"/>
          <w:szCs w:val="22"/>
          <w:lang w:val="en-US"/>
        </w:rPr>
        <w:t>September 2021</w:t>
      </w:r>
      <w:r w:rsidR="00A3553F">
        <w:rPr>
          <w:rFonts w:cs="Arial"/>
          <w:szCs w:val="22"/>
          <w:lang w:val="en-US"/>
        </w:rPr>
        <w:t xml:space="preserve"> in a staged approach</w:t>
      </w:r>
      <w:r w:rsidR="00FB768C" w:rsidRPr="00FB768C">
        <w:rPr>
          <w:rFonts w:cs="Arial"/>
          <w:szCs w:val="22"/>
          <w:lang w:val="en-US"/>
        </w:rPr>
        <w:t xml:space="preserve">. The operations of the trunk route have been delayed by the construction of median trunk stations and the stream crossing. The trunk route is expected to be fully operational </w:t>
      </w:r>
      <w:r w:rsidR="00A3553F">
        <w:rPr>
          <w:rFonts w:cs="Arial"/>
          <w:szCs w:val="22"/>
          <w:lang w:val="en-US"/>
        </w:rPr>
        <w:t>during the</w:t>
      </w:r>
      <w:r w:rsidR="00FB768C" w:rsidRPr="00FB768C">
        <w:rPr>
          <w:rFonts w:cs="Arial"/>
          <w:szCs w:val="22"/>
          <w:lang w:val="en-US"/>
        </w:rPr>
        <w:t xml:space="preserve"> 20</w:t>
      </w:r>
      <w:r w:rsidR="00A3553F">
        <w:rPr>
          <w:rFonts w:cs="Arial"/>
          <w:szCs w:val="22"/>
          <w:lang w:val="en-US"/>
        </w:rPr>
        <w:t>21</w:t>
      </w:r>
      <w:r w:rsidR="00FB768C" w:rsidRPr="00FB768C">
        <w:rPr>
          <w:rFonts w:cs="Arial"/>
          <w:szCs w:val="22"/>
          <w:lang w:val="en-US"/>
        </w:rPr>
        <w:t>/</w:t>
      </w:r>
      <w:r w:rsidR="001C21F2">
        <w:rPr>
          <w:rFonts w:cs="Arial"/>
          <w:szCs w:val="22"/>
          <w:lang w:val="en-US"/>
        </w:rPr>
        <w:t>20</w:t>
      </w:r>
      <w:r w:rsidR="00A3553F">
        <w:rPr>
          <w:rFonts w:cs="Arial"/>
          <w:szCs w:val="22"/>
          <w:lang w:val="en-US"/>
        </w:rPr>
        <w:t>22</w:t>
      </w:r>
      <w:r w:rsidR="00FB768C" w:rsidRPr="00FB768C">
        <w:rPr>
          <w:rFonts w:cs="Arial"/>
          <w:szCs w:val="22"/>
          <w:lang w:val="en-US"/>
        </w:rPr>
        <w:t xml:space="preserve"> financial year</w:t>
      </w:r>
      <w:r w:rsidR="0037320E">
        <w:rPr>
          <w:rFonts w:cs="Arial"/>
          <w:szCs w:val="22"/>
          <w:lang w:val="en-US"/>
        </w:rPr>
        <w:t xml:space="preserve"> as the stations are at practical completion and significant progress has been </w:t>
      </w:r>
      <w:r w:rsidR="00A3553F">
        <w:rPr>
          <w:rFonts w:cs="Arial"/>
          <w:szCs w:val="22"/>
          <w:lang w:val="en-US"/>
        </w:rPr>
        <w:t>made on the stream crossings construction.</w:t>
      </w:r>
      <w:r w:rsidR="001555DC">
        <w:rPr>
          <w:rFonts w:cs="Arial"/>
          <w:szCs w:val="22"/>
          <w:lang w:val="en-US"/>
        </w:rPr>
        <w:t xml:space="preserve"> </w:t>
      </w:r>
    </w:p>
    <w:p w:rsidR="00B162C5" w:rsidRDefault="00B162C5" w:rsidP="003876B2">
      <w:pPr>
        <w:spacing w:line="276" w:lineRule="auto"/>
        <w:jc w:val="both"/>
        <w:rPr>
          <w:rFonts w:cs="Arial"/>
          <w:szCs w:val="22"/>
          <w:lang w:val="en-US"/>
        </w:rPr>
      </w:pPr>
    </w:p>
    <w:p w:rsidR="00D47845" w:rsidRPr="00B162C5" w:rsidRDefault="00D47845" w:rsidP="003876B2">
      <w:pPr>
        <w:spacing w:line="276" w:lineRule="auto"/>
        <w:ind w:left="720"/>
        <w:rPr>
          <w:rStyle w:val="markedcontent"/>
          <w:rFonts w:cs="Arial"/>
          <w:b/>
          <w:bCs/>
          <w:szCs w:val="22"/>
        </w:rPr>
      </w:pPr>
      <w:bookmarkStart w:id="0" w:name="_Hlk81567781"/>
    </w:p>
    <w:bookmarkEnd w:id="0"/>
    <w:p w:rsidR="009A453C" w:rsidRDefault="005E7965" w:rsidP="005869E4">
      <w:pPr>
        <w:numPr>
          <w:ilvl w:val="0"/>
          <w:numId w:val="25"/>
        </w:numPr>
        <w:spacing w:line="276" w:lineRule="auto"/>
        <w:ind w:left="851" w:hanging="567"/>
      </w:pPr>
      <w:r>
        <w:t>T</w:t>
      </w:r>
      <w:r w:rsidR="009A453C">
        <w:t>he following processes needs to be completed</w:t>
      </w:r>
      <w:r>
        <w:t>:</w:t>
      </w:r>
    </w:p>
    <w:p w:rsidR="009A453C" w:rsidRDefault="009A453C" w:rsidP="003876B2">
      <w:pPr>
        <w:spacing w:line="276" w:lineRule="auto"/>
        <w:ind w:left="360"/>
      </w:pPr>
    </w:p>
    <w:p w:rsidR="00B162C5" w:rsidRDefault="009A453C" w:rsidP="005869E4">
      <w:pPr>
        <w:numPr>
          <w:ilvl w:val="0"/>
          <w:numId w:val="24"/>
        </w:numPr>
        <w:spacing w:line="276" w:lineRule="auto"/>
        <w:ind w:left="851" w:firstLine="0"/>
      </w:pPr>
      <w:r>
        <w:t xml:space="preserve">Registration </w:t>
      </w:r>
      <w:r w:rsidR="001C21F2">
        <w:t>p</w:t>
      </w:r>
      <w:r>
        <w:t xml:space="preserve">rocess (identification of affected operators) – negotiations can </w:t>
      </w:r>
    </w:p>
    <w:p w:rsidR="009A453C" w:rsidRDefault="009A453C" w:rsidP="003876B2">
      <w:pPr>
        <w:spacing w:line="276" w:lineRule="auto"/>
        <w:ind w:left="720" w:firstLine="720"/>
      </w:pPr>
      <w:proofErr w:type="gramStart"/>
      <w:r>
        <w:t>only</w:t>
      </w:r>
      <w:proofErr w:type="gramEnd"/>
      <w:r>
        <w:t xml:space="preserve"> be undertaken with the affected operators</w:t>
      </w:r>
      <w:r w:rsidR="008F594C">
        <w:t>;</w:t>
      </w:r>
      <w:r>
        <w:t xml:space="preserve"> </w:t>
      </w:r>
    </w:p>
    <w:p w:rsidR="00B162C5" w:rsidRDefault="009A453C" w:rsidP="005869E4">
      <w:pPr>
        <w:numPr>
          <w:ilvl w:val="0"/>
          <w:numId w:val="24"/>
        </w:numPr>
        <w:spacing w:line="276" w:lineRule="auto"/>
        <w:ind w:left="851" w:firstLine="0"/>
      </w:pPr>
      <w:r>
        <w:t xml:space="preserve">Cost component of the Business Value Surveys (revenue information has </w:t>
      </w:r>
    </w:p>
    <w:p w:rsidR="009A453C" w:rsidRDefault="009A453C" w:rsidP="003876B2">
      <w:pPr>
        <w:spacing w:line="276" w:lineRule="auto"/>
        <w:ind w:left="1440"/>
      </w:pPr>
      <w:proofErr w:type="gramStart"/>
      <w:r>
        <w:t>been</w:t>
      </w:r>
      <w:proofErr w:type="gramEnd"/>
      <w:r>
        <w:t xml:space="preserve"> signed off)</w:t>
      </w:r>
      <w:r w:rsidR="005E7965">
        <w:t>;</w:t>
      </w:r>
      <w:r w:rsidR="008F594C">
        <w:t xml:space="preserve"> and</w:t>
      </w:r>
      <w:r>
        <w:t xml:space="preserve"> </w:t>
      </w:r>
    </w:p>
    <w:p w:rsidR="009A453C" w:rsidRDefault="009A453C" w:rsidP="005869E4">
      <w:pPr>
        <w:numPr>
          <w:ilvl w:val="0"/>
          <w:numId w:val="24"/>
        </w:numPr>
        <w:spacing w:line="276" w:lineRule="auto"/>
        <w:ind w:left="851" w:firstLine="0"/>
      </w:pPr>
      <w:r>
        <w:t>Execution of the Market Share Surveys</w:t>
      </w:r>
      <w:r w:rsidR="008F594C">
        <w:t>.</w:t>
      </w:r>
      <w:r>
        <w:t xml:space="preserve"> </w:t>
      </w:r>
    </w:p>
    <w:p w:rsidR="009A453C" w:rsidRDefault="009A453C" w:rsidP="003876B2">
      <w:pPr>
        <w:spacing w:line="276" w:lineRule="auto"/>
        <w:ind w:left="1080"/>
      </w:pPr>
    </w:p>
    <w:p w:rsidR="005F2366" w:rsidRDefault="005E7965" w:rsidP="005869E4">
      <w:pPr>
        <w:spacing w:line="276" w:lineRule="auto"/>
        <w:ind w:left="851"/>
      </w:pPr>
      <w:r>
        <w:t>As a result, n</w:t>
      </w:r>
      <w:r w:rsidR="005F2366">
        <w:t xml:space="preserve">egotiations can only be undertaken after all the </w:t>
      </w:r>
      <w:r w:rsidR="009A453C">
        <w:t xml:space="preserve">above </w:t>
      </w:r>
      <w:r w:rsidR="005F2366">
        <w:t xml:space="preserve">relevant Industry Transition </w:t>
      </w:r>
      <w:r w:rsidR="001C21F2">
        <w:t>p</w:t>
      </w:r>
      <w:r w:rsidR="005F2366">
        <w:t xml:space="preserve">rocesses have been </w:t>
      </w:r>
      <w:r w:rsidR="008F594C">
        <w:t>completed</w:t>
      </w:r>
      <w:r w:rsidR="005F2366">
        <w:t>.</w:t>
      </w:r>
    </w:p>
    <w:p w:rsidR="00D47845" w:rsidRPr="00D47845" w:rsidRDefault="00D47845" w:rsidP="003876B2">
      <w:pPr>
        <w:spacing w:line="276" w:lineRule="auto"/>
        <w:rPr>
          <w:rStyle w:val="markedcontent"/>
          <w:rFonts w:cs="Arial"/>
          <w:szCs w:val="22"/>
        </w:rPr>
      </w:pPr>
    </w:p>
    <w:p w:rsidR="0037320E" w:rsidRDefault="00B162C5" w:rsidP="005869E4">
      <w:pPr>
        <w:spacing w:after="100" w:afterAutospacing="1" w:line="276" w:lineRule="auto"/>
        <w:ind w:left="851" w:hanging="567"/>
        <w:jc w:val="both"/>
        <w:rPr>
          <w:rFonts w:eastAsia="Arial" w:cs="Arial"/>
          <w:szCs w:val="22"/>
          <w:lang w:val="en-US"/>
        </w:rPr>
      </w:pPr>
      <w:r w:rsidRPr="003876B2">
        <w:rPr>
          <w:rFonts w:cs="Arial"/>
          <w:bCs/>
          <w:szCs w:val="22"/>
        </w:rPr>
        <w:t>(</w:t>
      </w:r>
      <w:r w:rsidR="005E7965">
        <w:rPr>
          <w:rFonts w:cs="Arial"/>
          <w:bCs/>
          <w:szCs w:val="22"/>
        </w:rPr>
        <w:t>3)(a)</w:t>
      </w:r>
      <w:r w:rsidR="005E7965">
        <w:rPr>
          <w:rFonts w:cs="Arial"/>
          <w:bCs/>
          <w:szCs w:val="22"/>
        </w:rPr>
        <w:tab/>
      </w:r>
      <w:r w:rsidR="003876B2">
        <w:rPr>
          <w:rFonts w:eastAsia="Arial" w:cs="Arial"/>
          <w:szCs w:val="22"/>
          <w:lang w:val="en-US"/>
        </w:rPr>
        <w:t xml:space="preserve"> </w:t>
      </w:r>
      <w:r w:rsidR="0037320E" w:rsidRPr="0037320E">
        <w:rPr>
          <w:rFonts w:eastAsia="Arial" w:cs="Arial"/>
          <w:szCs w:val="22"/>
          <w:lang w:val="en-US"/>
        </w:rPr>
        <w:t xml:space="preserve">Construction of the pedestrian bridges was completed in June 2019. </w:t>
      </w:r>
    </w:p>
    <w:p w:rsidR="006C4453" w:rsidRDefault="005E7965" w:rsidP="005869E4">
      <w:pPr>
        <w:spacing w:line="276" w:lineRule="auto"/>
        <w:ind w:left="851" w:hanging="284"/>
        <w:jc w:val="both"/>
        <w:rPr>
          <w:rFonts w:eastAsia="Arial" w:cs="Arial"/>
          <w:szCs w:val="22"/>
          <w:lang w:val="en-US"/>
        </w:rPr>
      </w:pPr>
      <w:r>
        <w:rPr>
          <w:rFonts w:eastAsia="Arial" w:cs="Arial"/>
          <w:szCs w:val="22"/>
          <w:lang w:val="en-US"/>
        </w:rPr>
        <w:t>(b)</w:t>
      </w:r>
      <w:r>
        <w:rPr>
          <w:rFonts w:eastAsia="Arial" w:cs="Arial"/>
          <w:szCs w:val="22"/>
          <w:lang w:val="en-US"/>
        </w:rPr>
        <w:tab/>
      </w:r>
      <w:r w:rsidR="003876B2">
        <w:rPr>
          <w:rFonts w:eastAsia="Arial" w:cs="Arial"/>
          <w:szCs w:val="22"/>
          <w:lang w:val="en-US"/>
        </w:rPr>
        <w:t xml:space="preserve"> </w:t>
      </w:r>
      <w:r w:rsidR="0037320E" w:rsidRPr="0037320E">
        <w:rPr>
          <w:rFonts w:eastAsia="Arial" w:cs="Arial"/>
          <w:szCs w:val="22"/>
          <w:lang w:val="en-US"/>
        </w:rPr>
        <w:t>The bridges are not yet fully open pending completion and operationali</w:t>
      </w:r>
      <w:r w:rsidR="001C21F2">
        <w:rPr>
          <w:rFonts w:eastAsia="Arial" w:cs="Arial"/>
          <w:szCs w:val="22"/>
          <w:lang w:val="en-US"/>
        </w:rPr>
        <w:t>z</w:t>
      </w:r>
      <w:r w:rsidR="0037320E" w:rsidRPr="0037320E">
        <w:rPr>
          <w:rFonts w:eastAsia="Arial" w:cs="Arial"/>
          <w:szCs w:val="22"/>
          <w:lang w:val="en-US"/>
        </w:rPr>
        <w:t>ation</w:t>
      </w:r>
      <w:r w:rsidR="003876B2">
        <w:rPr>
          <w:rFonts w:eastAsia="Arial" w:cs="Arial"/>
          <w:szCs w:val="22"/>
          <w:lang w:val="en-US"/>
        </w:rPr>
        <w:t xml:space="preserve"> </w:t>
      </w:r>
      <w:r w:rsidR="0037320E" w:rsidRPr="0037320E">
        <w:rPr>
          <w:rFonts w:eastAsia="Arial" w:cs="Arial"/>
          <w:szCs w:val="22"/>
          <w:lang w:val="en-US"/>
        </w:rPr>
        <w:t xml:space="preserve">of the </w:t>
      </w:r>
    </w:p>
    <w:p w:rsidR="006C4453" w:rsidRDefault="006C4453" w:rsidP="006C4453">
      <w:pPr>
        <w:spacing w:line="276" w:lineRule="auto"/>
        <w:ind w:left="851" w:hanging="131"/>
        <w:jc w:val="both"/>
        <w:rPr>
          <w:rFonts w:eastAsia="Arial" w:cs="Arial"/>
          <w:szCs w:val="22"/>
          <w:lang w:val="en-US"/>
        </w:rPr>
      </w:pPr>
      <w:r>
        <w:rPr>
          <w:rFonts w:eastAsia="Arial" w:cs="Arial"/>
          <w:szCs w:val="22"/>
          <w:lang w:val="en-US"/>
        </w:rPr>
        <w:t xml:space="preserve">    </w:t>
      </w:r>
      <w:proofErr w:type="gramStart"/>
      <w:r w:rsidR="0037320E" w:rsidRPr="0037320E">
        <w:rPr>
          <w:rFonts w:eastAsia="Arial" w:cs="Arial"/>
          <w:szCs w:val="22"/>
          <w:lang w:val="en-US"/>
        </w:rPr>
        <w:t>median</w:t>
      </w:r>
      <w:proofErr w:type="gramEnd"/>
      <w:r w:rsidR="0037320E" w:rsidRPr="0037320E">
        <w:rPr>
          <w:rFonts w:eastAsia="Arial" w:cs="Arial"/>
          <w:szCs w:val="22"/>
          <w:lang w:val="en-US"/>
        </w:rPr>
        <w:t xml:space="preserve"> trunk station in September 2021. Pedestrians have however been allowed </w:t>
      </w:r>
    </w:p>
    <w:p w:rsidR="00522D11" w:rsidRDefault="006C4453" w:rsidP="00E81B8D">
      <w:pPr>
        <w:spacing w:line="276" w:lineRule="auto"/>
        <w:ind w:left="851"/>
        <w:jc w:val="both"/>
        <w:rPr>
          <w:rFonts w:eastAsia="Calibri" w:cs="Arial"/>
          <w:szCs w:val="22"/>
        </w:rPr>
      </w:pPr>
      <w:r>
        <w:rPr>
          <w:rFonts w:eastAsia="Arial" w:cs="Arial"/>
          <w:szCs w:val="22"/>
          <w:lang w:val="en-US"/>
        </w:rPr>
        <w:t xml:space="preserve">  </w:t>
      </w:r>
      <w:proofErr w:type="gramStart"/>
      <w:r w:rsidR="0037320E" w:rsidRPr="0037320E">
        <w:rPr>
          <w:rFonts w:eastAsia="Arial" w:cs="Arial"/>
          <w:szCs w:val="22"/>
          <w:lang w:val="en-US"/>
        </w:rPr>
        <w:t>to</w:t>
      </w:r>
      <w:proofErr w:type="gramEnd"/>
      <w:r w:rsidR="0037320E" w:rsidRPr="0037320E">
        <w:rPr>
          <w:rFonts w:eastAsia="Arial" w:cs="Arial"/>
          <w:szCs w:val="22"/>
          <w:lang w:val="en-US"/>
        </w:rPr>
        <w:t xml:space="preserve"> use the bridges to cross the trunk route since completion in June 2019.</w:t>
      </w:r>
    </w:p>
    <w:p w:rsidR="003876B2" w:rsidRDefault="003876B2" w:rsidP="003876B2">
      <w:pPr>
        <w:spacing w:line="276" w:lineRule="auto"/>
        <w:ind w:left="1418"/>
        <w:jc w:val="both"/>
        <w:rPr>
          <w:rFonts w:eastAsia="Calibri" w:cs="Arial"/>
          <w:szCs w:val="22"/>
        </w:rPr>
      </w:pPr>
    </w:p>
    <w:p w:rsidR="003876B2" w:rsidRDefault="003876B2" w:rsidP="003876B2">
      <w:pPr>
        <w:spacing w:line="276" w:lineRule="auto"/>
        <w:ind w:left="1418"/>
        <w:jc w:val="both"/>
        <w:rPr>
          <w:rFonts w:eastAsia="Calibri" w:cs="Arial"/>
          <w:szCs w:val="22"/>
        </w:rPr>
      </w:pPr>
    </w:p>
    <w:p w:rsidR="003876B2" w:rsidRDefault="003876B2" w:rsidP="003876B2">
      <w:pPr>
        <w:spacing w:line="276" w:lineRule="auto"/>
        <w:ind w:left="1418"/>
        <w:jc w:val="both"/>
        <w:rPr>
          <w:rFonts w:eastAsia="Calibri" w:cs="Arial"/>
          <w:szCs w:val="22"/>
        </w:rPr>
      </w:pPr>
    </w:p>
    <w:sectPr w:rsidR="003876B2" w:rsidSect="001C21F2">
      <w:pgSz w:w="12240" w:h="15840"/>
      <w:pgMar w:top="992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E9E" w:rsidRDefault="00853E9E">
      <w:r>
        <w:separator/>
      </w:r>
    </w:p>
  </w:endnote>
  <w:endnote w:type="continuationSeparator" w:id="0">
    <w:p w:rsidR="00853E9E" w:rsidRDefault="00853E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E9E" w:rsidRDefault="00853E9E">
      <w:r>
        <w:separator/>
      </w:r>
    </w:p>
  </w:footnote>
  <w:footnote w:type="continuationSeparator" w:id="0">
    <w:p w:rsidR="00853E9E" w:rsidRDefault="00853E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049E"/>
    <w:multiLevelType w:val="hybridMultilevel"/>
    <w:tmpl w:val="622A4F92"/>
    <w:lvl w:ilvl="0" w:tplc="7876E470">
      <w:start w:val="2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D93C5F"/>
    <w:multiLevelType w:val="hybridMultilevel"/>
    <w:tmpl w:val="C8E6A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BB345D"/>
    <w:multiLevelType w:val="hybridMultilevel"/>
    <w:tmpl w:val="2FF8B17C"/>
    <w:lvl w:ilvl="0" w:tplc="4FACC94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306E80"/>
    <w:multiLevelType w:val="hybridMultilevel"/>
    <w:tmpl w:val="46FEF2DC"/>
    <w:lvl w:ilvl="0" w:tplc="99CA6D5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582807"/>
    <w:multiLevelType w:val="hybridMultilevel"/>
    <w:tmpl w:val="D7987AF4"/>
    <w:lvl w:ilvl="0" w:tplc="E5C8D9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0947ED"/>
    <w:multiLevelType w:val="hybridMultilevel"/>
    <w:tmpl w:val="FFC4C122"/>
    <w:lvl w:ilvl="0" w:tplc="A1F82C2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BCC06A6"/>
    <w:multiLevelType w:val="hybridMultilevel"/>
    <w:tmpl w:val="8D3829B0"/>
    <w:lvl w:ilvl="0" w:tplc="1C09000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73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</w:abstractNum>
  <w:abstractNum w:abstractNumId="7">
    <w:nsid w:val="218E0E43"/>
    <w:multiLevelType w:val="hybridMultilevel"/>
    <w:tmpl w:val="B60EC05E"/>
    <w:lvl w:ilvl="0" w:tplc="A1F82C2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275821CC"/>
    <w:multiLevelType w:val="hybridMultilevel"/>
    <w:tmpl w:val="40DCBF30"/>
    <w:lvl w:ilvl="0" w:tplc="DA9E7A0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2FE6E480">
      <w:start w:val="1"/>
      <w:numFmt w:val="lowerLetter"/>
      <w:lvlText w:val="(%2)"/>
      <w:lvlJc w:val="left"/>
      <w:pPr>
        <w:ind w:left="1800" w:hanging="360"/>
      </w:pPr>
      <w:rPr>
        <w:rFonts w:ascii="Arial" w:eastAsia="Arial" w:hAnsi="Arial" w:cs="Arial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3A729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8B3A9F"/>
    <w:multiLevelType w:val="hybridMultilevel"/>
    <w:tmpl w:val="6C767E28"/>
    <w:lvl w:ilvl="0" w:tplc="401A9EE6">
      <w:start w:val="1"/>
      <w:numFmt w:val="decimal"/>
      <w:lvlText w:val="(%1)"/>
      <w:lvlJc w:val="left"/>
      <w:pPr>
        <w:ind w:left="1431" w:hanging="721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473C43B4">
      <w:start w:val="1"/>
      <w:numFmt w:val="lowerLetter"/>
      <w:lvlText w:val="(%2)"/>
      <w:lvlJc w:val="left"/>
      <w:pPr>
        <w:ind w:left="1540" w:hanging="721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2" w:tplc="CCFC70A8">
      <w:numFmt w:val="bullet"/>
      <w:lvlText w:val="•"/>
      <w:lvlJc w:val="left"/>
      <w:pPr>
        <w:ind w:left="3148" w:hanging="721"/>
      </w:pPr>
      <w:rPr>
        <w:rFonts w:hint="default"/>
      </w:rPr>
    </w:lvl>
    <w:lvl w:ilvl="3" w:tplc="3C2A65F0">
      <w:numFmt w:val="bullet"/>
      <w:lvlText w:val="•"/>
      <w:lvlJc w:val="left"/>
      <w:pPr>
        <w:ind w:left="3952" w:hanging="721"/>
      </w:pPr>
      <w:rPr>
        <w:rFonts w:hint="default"/>
      </w:rPr>
    </w:lvl>
    <w:lvl w:ilvl="4" w:tplc="053ACBC8">
      <w:numFmt w:val="bullet"/>
      <w:lvlText w:val="•"/>
      <w:lvlJc w:val="left"/>
      <w:pPr>
        <w:ind w:left="4756" w:hanging="721"/>
      </w:pPr>
      <w:rPr>
        <w:rFonts w:hint="default"/>
      </w:rPr>
    </w:lvl>
    <w:lvl w:ilvl="5" w:tplc="35905812">
      <w:numFmt w:val="bullet"/>
      <w:lvlText w:val="•"/>
      <w:lvlJc w:val="left"/>
      <w:pPr>
        <w:ind w:left="5560" w:hanging="721"/>
      </w:pPr>
      <w:rPr>
        <w:rFonts w:hint="default"/>
      </w:rPr>
    </w:lvl>
    <w:lvl w:ilvl="6" w:tplc="3F06310A">
      <w:numFmt w:val="bullet"/>
      <w:lvlText w:val="•"/>
      <w:lvlJc w:val="left"/>
      <w:pPr>
        <w:ind w:left="6364" w:hanging="721"/>
      </w:pPr>
      <w:rPr>
        <w:rFonts w:hint="default"/>
      </w:rPr>
    </w:lvl>
    <w:lvl w:ilvl="7" w:tplc="A8A2E676">
      <w:numFmt w:val="bullet"/>
      <w:lvlText w:val="•"/>
      <w:lvlJc w:val="left"/>
      <w:pPr>
        <w:ind w:left="7168" w:hanging="721"/>
      </w:pPr>
      <w:rPr>
        <w:rFonts w:hint="default"/>
      </w:rPr>
    </w:lvl>
    <w:lvl w:ilvl="8" w:tplc="C8948B8C">
      <w:numFmt w:val="bullet"/>
      <w:lvlText w:val="•"/>
      <w:lvlJc w:val="left"/>
      <w:pPr>
        <w:ind w:left="7972" w:hanging="721"/>
      </w:pPr>
      <w:rPr>
        <w:rFonts w:hint="default"/>
      </w:rPr>
    </w:lvl>
  </w:abstractNum>
  <w:abstractNum w:abstractNumId="11">
    <w:nsid w:val="318E4A32"/>
    <w:multiLevelType w:val="hybridMultilevel"/>
    <w:tmpl w:val="3D4037C0"/>
    <w:lvl w:ilvl="0" w:tplc="A1F82C2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34C65DAF"/>
    <w:multiLevelType w:val="hybridMultilevel"/>
    <w:tmpl w:val="88328EDA"/>
    <w:lvl w:ilvl="0" w:tplc="4FACC94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A0C16AA"/>
    <w:multiLevelType w:val="hybridMultilevel"/>
    <w:tmpl w:val="3600F20A"/>
    <w:lvl w:ilvl="0" w:tplc="A1F82C2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3B27195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C0A7F3B"/>
    <w:multiLevelType w:val="hybridMultilevel"/>
    <w:tmpl w:val="A37C7E98"/>
    <w:lvl w:ilvl="0" w:tplc="A1F82C2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3EA61AD6"/>
    <w:multiLevelType w:val="hybridMultilevel"/>
    <w:tmpl w:val="7354BF02"/>
    <w:lvl w:ilvl="0" w:tplc="05C8423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0096A92"/>
    <w:multiLevelType w:val="hybridMultilevel"/>
    <w:tmpl w:val="95BCDF22"/>
    <w:lvl w:ilvl="0" w:tplc="6FA0B16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09A24A7"/>
    <w:multiLevelType w:val="hybridMultilevel"/>
    <w:tmpl w:val="B8668F88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4D326FA"/>
    <w:multiLevelType w:val="hybridMultilevel"/>
    <w:tmpl w:val="8300240A"/>
    <w:lvl w:ilvl="0" w:tplc="FC8E6AAA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8EE2676"/>
    <w:multiLevelType w:val="hybridMultilevel"/>
    <w:tmpl w:val="F50094AA"/>
    <w:lvl w:ilvl="0" w:tplc="7A68585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FD553C2"/>
    <w:multiLevelType w:val="hybridMultilevel"/>
    <w:tmpl w:val="23A26158"/>
    <w:lvl w:ilvl="0" w:tplc="A870828E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09E05CF"/>
    <w:multiLevelType w:val="hybridMultilevel"/>
    <w:tmpl w:val="1B54B726"/>
    <w:lvl w:ilvl="0" w:tplc="6F00F39A">
      <w:start w:val="1"/>
      <w:numFmt w:val="lowerLetter"/>
      <w:lvlText w:val="(%1)"/>
      <w:lvlJc w:val="left"/>
      <w:pPr>
        <w:ind w:left="74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528" w:hanging="360"/>
      </w:pPr>
    </w:lvl>
    <w:lvl w:ilvl="2" w:tplc="0409001B" w:tentative="1">
      <w:start w:val="1"/>
      <w:numFmt w:val="lowerRoman"/>
      <w:lvlText w:val="%3."/>
      <w:lvlJc w:val="right"/>
      <w:pPr>
        <w:ind w:left="9248" w:hanging="180"/>
      </w:pPr>
    </w:lvl>
    <w:lvl w:ilvl="3" w:tplc="0409000F" w:tentative="1">
      <w:start w:val="1"/>
      <w:numFmt w:val="decimal"/>
      <w:lvlText w:val="%4."/>
      <w:lvlJc w:val="left"/>
      <w:pPr>
        <w:ind w:left="9968" w:hanging="360"/>
      </w:pPr>
    </w:lvl>
    <w:lvl w:ilvl="4" w:tplc="04090019" w:tentative="1">
      <w:start w:val="1"/>
      <w:numFmt w:val="lowerLetter"/>
      <w:lvlText w:val="%5."/>
      <w:lvlJc w:val="left"/>
      <w:pPr>
        <w:ind w:left="10688" w:hanging="360"/>
      </w:pPr>
    </w:lvl>
    <w:lvl w:ilvl="5" w:tplc="0409001B" w:tentative="1">
      <w:start w:val="1"/>
      <w:numFmt w:val="lowerRoman"/>
      <w:lvlText w:val="%6."/>
      <w:lvlJc w:val="right"/>
      <w:pPr>
        <w:ind w:left="11408" w:hanging="180"/>
      </w:pPr>
    </w:lvl>
    <w:lvl w:ilvl="6" w:tplc="0409000F" w:tentative="1">
      <w:start w:val="1"/>
      <w:numFmt w:val="decimal"/>
      <w:lvlText w:val="%7."/>
      <w:lvlJc w:val="left"/>
      <w:pPr>
        <w:ind w:left="12128" w:hanging="360"/>
      </w:pPr>
    </w:lvl>
    <w:lvl w:ilvl="7" w:tplc="04090019" w:tentative="1">
      <w:start w:val="1"/>
      <w:numFmt w:val="lowerLetter"/>
      <w:lvlText w:val="%8."/>
      <w:lvlJc w:val="left"/>
      <w:pPr>
        <w:ind w:left="12848" w:hanging="360"/>
      </w:pPr>
    </w:lvl>
    <w:lvl w:ilvl="8" w:tplc="0409001B" w:tentative="1">
      <w:start w:val="1"/>
      <w:numFmt w:val="lowerRoman"/>
      <w:lvlText w:val="%9."/>
      <w:lvlJc w:val="right"/>
      <w:pPr>
        <w:ind w:left="13568" w:hanging="180"/>
      </w:pPr>
    </w:lvl>
  </w:abstractNum>
  <w:abstractNum w:abstractNumId="23">
    <w:nsid w:val="54A32D0D"/>
    <w:multiLevelType w:val="hybridMultilevel"/>
    <w:tmpl w:val="358A6826"/>
    <w:lvl w:ilvl="0" w:tplc="92928B5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397565"/>
    <w:multiLevelType w:val="hybridMultilevel"/>
    <w:tmpl w:val="88328EDA"/>
    <w:lvl w:ilvl="0" w:tplc="4FACC94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77310F8"/>
    <w:multiLevelType w:val="hybridMultilevel"/>
    <w:tmpl w:val="7ABABED2"/>
    <w:lvl w:ilvl="0" w:tplc="3D14AD84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8175C3"/>
    <w:multiLevelType w:val="hybridMultilevel"/>
    <w:tmpl w:val="330CAEA8"/>
    <w:lvl w:ilvl="0" w:tplc="3D14AD84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4975011"/>
    <w:multiLevelType w:val="hybridMultilevel"/>
    <w:tmpl w:val="A4F270E4"/>
    <w:lvl w:ilvl="0" w:tplc="A1F82C2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65FB0C23"/>
    <w:multiLevelType w:val="hybridMultilevel"/>
    <w:tmpl w:val="F73C6664"/>
    <w:lvl w:ilvl="0" w:tplc="CD2A417E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782387A"/>
    <w:multiLevelType w:val="hybridMultilevel"/>
    <w:tmpl w:val="1B54B726"/>
    <w:lvl w:ilvl="0" w:tplc="6F00F39A">
      <w:start w:val="1"/>
      <w:numFmt w:val="lowerLetter"/>
      <w:lvlText w:val="(%1)"/>
      <w:lvlJc w:val="left"/>
      <w:pPr>
        <w:ind w:left="74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528" w:hanging="360"/>
      </w:pPr>
    </w:lvl>
    <w:lvl w:ilvl="2" w:tplc="0409001B" w:tentative="1">
      <w:start w:val="1"/>
      <w:numFmt w:val="lowerRoman"/>
      <w:lvlText w:val="%3."/>
      <w:lvlJc w:val="right"/>
      <w:pPr>
        <w:ind w:left="9248" w:hanging="180"/>
      </w:pPr>
    </w:lvl>
    <w:lvl w:ilvl="3" w:tplc="0409000F" w:tentative="1">
      <w:start w:val="1"/>
      <w:numFmt w:val="decimal"/>
      <w:lvlText w:val="%4."/>
      <w:lvlJc w:val="left"/>
      <w:pPr>
        <w:ind w:left="9968" w:hanging="360"/>
      </w:pPr>
    </w:lvl>
    <w:lvl w:ilvl="4" w:tplc="04090019" w:tentative="1">
      <w:start w:val="1"/>
      <w:numFmt w:val="lowerLetter"/>
      <w:lvlText w:val="%5."/>
      <w:lvlJc w:val="left"/>
      <w:pPr>
        <w:ind w:left="10688" w:hanging="360"/>
      </w:pPr>
    </w:lvl>
    <w:lvl w:ilvl="5" w:tplc="0409001B" w:tentative="1">
      <w:start w:val="1"/>
      <w:numFmt w:val="lowerRoman"/>
      <w:lvlText w:val="%6."/>
      <w:lvlJc w:val="right"/>
      <w:pPr>
        <w:ind w:left="11408" w:hanging="180"/>
      </w:pPr>
    </w:lvl>
    <w:lvl w:ilvl="6" w:tplc="0409000F" w:tentative="1">
      <w:start w:val="1"/>
      <w:numFmt w:val="decimal"/>
      <w:lvlText w:val="%7."/>
      <w:lvlJc w:val="left"/>
      <w:pPr>
        <w:ind w:left="12128" w:hanging="360"/>
      </w:pPr>
    </w:lvl>
    <w:lvl w:ilvl="7" w:tplc="04090019" w:tentative="1">
      <w:start w:val="1"/>
      <w:numFmt w:val="lowerLetter"/>
      <w:lvlText w:val="%8."/>
      <w:lvlJc w:val="left"/>
      <w:pPr>
        <w:ind w:left="12848" w:hanging="360"/>
      </w:pPr>
    </w:lvl>
    <w:lvl w:ilvl="8" w:tplc="0409001B" w:tentative="1">
      <w:start w:val="1"/>
      <w:numFmt w:val="lowerRoman"/>
      <w:lvlText w:val="%9."/>
      <w:lvlJc w:val="right"/>
      <w:pPr>
        <w:ind w:left="13568" w:hanging="180"/>
      </w:pPr>
    </w:lvl>
  </w:abstractNum>
  <w:abstractNum w:abstractNumId="30">
    <w:nsid w:val="6989095D"/>
    <w:multiLevelType w:val="hybridMultilevel"/>
    <w:tmpl w:val="631CB2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4819FB"/>
    <w:multiLevelType w:val="hybridMultilevel"/>
    <w:tmpl w:val="B3D219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11B78D9"/>
    <w:multiLevelType w:val="hybridMultilevel"/>
    <w:tmpl w:val="F72CD6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74CA484C"/>
    <w:multiLevelType w:val="hybridMultilevel"/>
    <w:tmpl w:val="972C17B0"/>
    <w:lvl w:ilvl="0" w:tplc="939091F2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auto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C71FEA"/>
    <w:multiLevelType w:val="hybridMultilevel"/>
    <w:tmpl w:val="459A9E94"/>
    <w:lvl w:ilvl="0" w:tplc="4FACC94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4"/>
  </w:num>
  <w:num w:numId="3">
    <w:abstractNumId w:val="30"/>
  </w:num>
  <w:num w:numId="4">
    <w:abstractNumId w:val="32"/>
  </w:num>
  <w:num w:numId="5">
    <w:abstractNumId w:val="23"/>
  </w:num>
  <w:num w:numId="6">
    <w:abstractNumId w:val="20"/>
  </w:num>
  <w:num w:numId="7">
    <w:abstractNumId w:val="13"/>
  </w:num>
  <w:num w:numId="8">
    <w:abstractNumId w:val="5"/>
  </w:num>
  <w:num w:numId="9">
    <w:abstractNumId w:val="27"/>
  </w:num>
  <w:num w:numId="10">
    <w:abstractNumId w:val="11"/>
  </w:num>
  <w:num w:numId="11">
    <w:abstractNumId w:val="7"/>
  </w:num>
  <w:num w:numId="12">
    <w:abstractNumId w:val="15"/>
  </w:num>
  <w:num w:numId="13">
    <w:abstractNumId w:val="3"/>
  </w:num>
  <w:num w:numId="14">
    <w:abstractNumId w:val="31"/>
  </w:num>
  <w:num w:numId="15">
    <w:abstractNumId w:val="22"/>
  </w:num>
  <w:num w:numId="16">
    <w:abstractNumId w:val="29"/>
  </w:num>
  <w:num w:numId="17">
    <w:abstractNumId w:val="1"/>
  </w:num>
  <w:num w:numId="18">
    <w:abstractNumId w:val="21"/>
  </w:num>
  <w:num w:numId="19">
    <w:abstractNumId w:val="18"/>
  </w:num>
  <w:num w:numId="20">
    <w:abstractNumId w:val="26"/>
  </w:num>
  <w:num w:numId="21">
    <w:abstractNumId w:val="25"/>
  </w:num>
  <w:num w:numId="22">
    <w:abstractNumId w:val="16"/>
  </w:num>
  <w:num w:numId="23">
    <w:abstractNumId w:val="10"/>
  </w:num>
  <w:num w:numId="24">
    <w:abstractNumId w:val="6"/>
  </w:num>
  <w:num w:numId="25">
    <w:abstractNumId w:val="8"/>
  </w:num>
  <w:num w:numId="26">
    <w:abstractNumId w:val="4"/>
  </w:num>
  <w:num w:numId="27">
    <w:abstractNumId w:val="19"/>
  </w:num>
  <w:num w:numId="28">
    <w:abstractNumId w:val="12"/>
  </w:num>
  <w:num w:numId="29">
    <w:abstractNumId w:val="28"/>
  </w:num>
  <w:num w:numId="30">
    <w:abstractNumId w:val="24"/>
  </w:num>
  <w:num w:numId="31">
    <w:abstractNumId w:val="33"/>
  </w:num>
  <w:num w:numId="32">
    <w:abstractNumId w:val="34"/>
  </w:num>
  <w:num w:numId="33">
    <w:abstractNumId w:val="2"/>
  </w:num>
  <w:num w:numId="34">
    <w:abstractNumId w:val="17"/>
  </w:num>
  <w:num w:numId="3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E6EEB"/>
    <w:rsid w:val="0000307F"/>
    <w:rsid w:val="00014DCA"/>
    <w:rsid w:val="00020051"/>
    <w:rsid w:val="0004110B"/>
    <w:rsid w:val="00052E60"/>
    <w:rsid w:val="00057266"/>
    <w:rsid w:val="00064000"/>
    <w:rsid w:val="000C1D9E"/>
    <w:rsid w:val="000D2FCC"/>
    <w:rsid w:val="000E46E0"/>
    <w:rsid w:val="00107B84"/>
    <w:rsid w:val="00124B06"/>
    <w:rsid w:val="00130913"/>
    <w:rsid w:val="00136739"/>
    <w:rsid w:val="001465BA"/>
    <w:rsid w:val="00152742"/>
    <w:rsid w:val="001555DC"/>
    <w:rsid w:val="001A6EB5"/>
    <w:rsid w:val="001B3A9C"/>
    <w:rsid w:val="001B6EFC"/>
    <w:rsid w:val="001C0016"/>
    <w:rsid w:val="001C21F2"/>
    <w:rsid w:val="001E56FC"/>
    <w:rsid w:val="001F04AB"/>
    <w:rsid w:val="00235D7B"/>
    <w:rsid w:val="00237995"/>
    <w:rsid w:val="00237C59"/>
    <w:rsid w:val="002425A4"/>
    <w:rsid w:val="002456E4"/>
    <w:rsid w:val="00252FE4"/>
    <w:rsid w:val="0025397B"/>
    <w:rsid w:val="0026496F"/>
    <w:rsid w:val="002765E6"/>
    <w:rsid w:val="00287706"/>
    <w:rsid w:val="002A6B98"/>
    <w:rsid w:val="002B33E9"/>
    <w:rsid w:val="002B4CC3"/>
    <w:rsid w:val="002C730C"/>
    <w:rsid w:val="002E3BD7"/>
    <w:rsid w:val="003148C1"/>
    <w:rsid w:val="0032060F"/>
    <w:rsid w:val="00326BF8"/>
    <w:rsid w:val="00337C35"/>
    <w:rsid w:val="00356B60"/>
    <w:rsid w:val="0037320E"/>
    <w:rsid w:val="0037735D"/>
    <w:rsid w:val="0038074E"/>
    <w:rsid w:val="0038097C"/>
    <w:rsid w:val="00381F6D"/>
    <w:rsid w:val="003876B2"/>
    <w:rsid w:val="00387FEF"/>
    <w:rsid w:val="00395FAB"/>
    <w:rsid w:val="003A7D7C"/>
    <w:rsid w:val="003D24AA"/>
    <w:rsid w:val="003E6EEB"/>
    <w:rsid w:val="003E7A1C"/>
    <w:rsid w:val="003F4D7A"/>
    <w:rsid w:val="0040324C"/>
    <w:rsid w:val="00411BD1"/>
    <w:rsid w:val="00411F12"/>
    <w:rsid w:val="00431FFB"/>
    <w:rsid w:val="00437E91"/>
    <w:rsid w:val="00441BD7"/>
    <w:rsid w:val="00457030"/>
    <w:rsid w:val="00471AD3"/>
    <w:rsid w:val="00485272"/>
    <w:rsid w:val="004B4C25"/>
    <w:rsid w:val="004E7C50"/>
    <w:rsid w:val="00510ACC"/>
    <w:rsid w:val="00510B97"/>
    <w:rsid w:val="0051301F"/>
    <w:rsid w:val="00522D11"/>
    <w:rsid w:val="00533996"/>
    <w:rsid w:val="0053543F"/>
    <w:rsid w:val="005869E4"/>
    <w:rsid w:val="005B41E4"/>
    <w:rsid w:val="005B5BA3"/>
    <w:rsid w:val="005C31F0"/>
    <w:rsid w:val="005C59C6"/>
    <w:rsid w:val="005D38A5"/>
    <w:rsid w:val="005E7965"/>
    <w:rsid w:val="005F2366"/>
    <w:rsid w:val="006053FE"/>
    <w:rsid w:val="00607381"/>
    <w:rsid w:val="00611598"/>
    <w:rsid w:val="00612A92"/>
    <w:rsid w:val="00636266"/>
    <w:rsid w:val="00641B68"/>
    <w:rsid w:val="006435BD"/>
    <w:rsid w:val="006532B9"/>
    <w:rsid w:val="00661147"/>
    <w:rsid w:val="00666D4D"/>
    <w:rsid w:val="00673B92"/>
    <w:rsid w:val="00675536"/>
    <w:rsid w:val="00677616"/>
    <w:rsid w:val="006A5D1A"/>
    <w:rsid w:val="006B2B5E"/>
    <w:rsid w:val="006C0D88"/>
    <w:rsid w:val="006C4453"/>
    <w:rsid w:val="00701A66"/>
    <w:rsid w:val="007027F7"/>
    <w:rsid w:val="00704C1A"/>
    <w:rsid w:val="007058EE"/>
    <w:rsid w:val="00713973"/>
    <w:rsid w:val="00721E32"/>
    <w:rsid w:val="007269C6"/>
    <w:rsid w:val="007277EA"/>
    <w:rsid w:val="007341C8"/>
    <w:rsid w:val="00765CB9"/>
    <w:rsid w:val="00774F52"/>
    <w:rsid w:val="00793DB2"/>
    <w:rsid w:val="007A1E4C"/>
    <w:rsid w:val="007B5587"/>
    <w:rsid w:val="007C3628"/>
    <w:rsid w:val="007C49D3"/>
    <w:rsid w:val="007D1DB5"/>
    <w:rsid w:val="007F4FB6"/>
    <w:rsid w:val="008009BF"/>
    <w:rsid w:val="00806B90"/>
    <w:rsid w:val="008177C0"/>
    <w:rsid w:val="0082465F"/>
    <w:rsid w:val="00840647"/>
    <w:rsid w:val="008415E3"/>
    <w:rsid w:val="00853E9E"/>
    <w:rsid w:val="00854EEA"/>
    <w:rsid w:val="00857E66"/>
    <w:rsid w:val="0088592E"/>
    <w:rsid w:val="008C423C"/>
    <w:rsid w:val="008D2789"/>
    <w:rsid w:val="008E1DBA"/>
    <w:rsid w:val="008F594C"/>
    <w:rsid w:val="009007BA"/>
    <w:rsid w:val="00907F5B"/>
    <w:rsid w:val="00920373"/>
    <w:rsid w:val="00925679"/>
    <w:rsid w:val="00932BE1"/>
    <w:rsid w:val="00970C1F"/>
    <w:rsid w:val="0097109E"/>
    <w:rsid w:val="00974C3B"/>
    <w:rsid w:val="00977C0A"/>
    <w:rsid w:val="00980549"/>
    <w:rsid w:val="009837A4"/>
    <w:rsid w:val="009A00BC"/>
    <w:rsid w:val="009A453C"/>
    <w:rsid w:val="009A75BD"/>
    <w:rsid w:val="009B23A9"/>
    <w:rsid w:val="009B47B9"/>
    <w:rsid w:val="009C2DDB"/>
    <w:rsid w:val="009F40C5"/>
    <w:rsid w:val="00A0518F"/>
    <w:rsid w:val="00A054A7"/>
    <w:rsid w:val="00A0566C"/>
    <w:rsid w:val="00A14605"/>
    <w:rsid w:val="00A24093"/>
    <w:rsid w:val="00A3553F"/>
    <w:rsid w:val="00A52B6B"/>
    <w:rsid w:val="00A72D34"/>
    <w:rsid w:val="00A74B01"/>
    <w:rsid w:val="00A80870"/>
    <w:rsid w:val="00AB0485"/>
    <w:rsid w:val="00AC1061"/>
    <w:rsid w:val="00AD7A5B"/>
    <w:rsid w:val="00B162C5"/>
    <w:rsid w:val="00B70328"/>
    <w:rsid w:val="00B83217"/>
    <w:rsid w:val="00BA0A9C"/>
    <w:rsid w:val="00BC22EA"/>
    <w:rsid w:val="00BC73D2"/>
    <w:rsid w:val="00BE2261"/>
    <w:rsid w:val="00C006D6"/>
    <w:rsid w:val="00C00BC8"/>
    <w:rsid w:val="00C12FC4"/>
    <w:rsid w:val="00C13AA3"/>
    <w:rsid w:val="00C250FE"/>
    <w:rsid w:val="00C56433"/>
    <w:rsid w:val="00C7054F"/>
    <w:rsid w:val="00C815E6"/>
    <w:rsid w:val="00C9190C"/>
    <w:rsid w:val="00CB2AB7"/>
    <w:rsid w:val="00CB2B14"/>
    <w:rsid w:val="00CC12C9"/>
    <w:rsid w:val="00CD56BE"/>
    <w:rsid w:val="00CE11EF"/>
    <w:rsid w:val="00CE4231"/>
    <w:rsid w:val="00CE517C"/>
    <w:rsid w:val="00CF46F2"/>
    <w:rsid w:val="00D34CBF"/>
    <w:rsid w:val="00D47845"/>
    <w:rsid w:val="00D5334D"/>
    <w:rsid w:val="00D76D32"/>
    <w:rsid w:val="00D95240"/>
    <w:rsid w:val="00DA3F5F"/>
    <w:rsid w:val="00DB3ED9"/>
    <w:rsid w:val="00DB7340"/>
    <w:rsid w:val="00DD1C18"/>
    <w:rsid w:val="00DE22D8"/>
    <w:rsid w:val="00DF3929"/>
    <w:rsid w:val="00E126C1"/>
    <w:rsid w:val="00E22B78"/>
    <w:rsid w:val="00E3479A"/>
    <w:rsid w:val="00E42C01"/>
    <w:rsid w:val="00E51CF2"/>
    <w:rsid w:val="00E5486F"/>
    <w:rsid w:val="00E57D9E"/>
    <w:rsid w:val="00E70DB4"/>
    <w:rsid w:val="00E81B8D"/>
    <w:rsid w:val="00E92D68"/>
    <w:rsid w:val="00E9309F"/>
    <w:rsid w:val="00E948F2"/>
    <w:rsid w:val="00EB4F6D"/>
    <w:rsid w:val="00EC3A80"/>
    <w:rsid w:val="00EF4F84"/>
    <w:rsid w:val="00EF64CA"/>
    <w:rsid w:val="00F10440"/>
    <w:rsid w:val="00F208C8"/>
    <w:rsid w:val="00F274D2"/>
    <w:rsid w:val="00F34081"/>
    <w:rsid w:val="00F47916"/>
    <w:rsid w:val="00F71816"/>
    <w:rsid w:val="00F72FDD"/>
    <w:rsid w:val="00F76E39"/>
    <w:rsid w:val="00F81A73"/>
    <w:rsid w:val="00F924CF"/>
    <w:rsid w:val="00F95566"/>
    <w:rsid w:val="00FA4412"/>
    <w:rsid w:val="00FA54F7"/>
    <w:rsid w:val="00FB768C"/>
    <w:rsid w:val="00FC49AD"/>
    <w:rsid w:val="00FC63AA"/>
    <w:rsid w:val="00FD4470"/>
    <w:rsid w:val="00FD7DC2"/>
    <w:rsid w:val="00FD7E25"/>
    <w:rsid w:val="00FE7490"/>
    <w:rsid w:val="00FF3A38"/>
    <w:rsid w:val="00FF4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7845"/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3E6EEB"/>
    <w:pPr>
      <w:keepNext/>
      <w:jc w:val="both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rsid w:val="003E6EEB"/>
    <w:pPr>
      <w:keepNext/>
      <w:jc w:val="both"/>
      <w:outlineLvl w:val="1"/>
    </w:pPr>
    <w:rPr>
      <w:i/>
      <w:sz w:val="3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A6EB5"/>
    <w:pPr>
      <w:spacing w:before="240" w:after="60"/>
      <w:outlineLvl w:val="5"/>
    </w:pPr>
    <w:rPr>
      <w:rFonts w:ascii="Calibri" w:hAnsi="Calibri"/>
      <w:b/>
      <w:bCs/>
      <w:szCs w:val="22"/>
    </w:rPr>
  </w:style>
  <w:style w:type="character" w:default="1" w:styleId="DefaultParagraphFont">
    <w:name w:val="Default Paragraph Font"/>
    <w:link w:val="Char1CharCharCharCharChar1CharCharChar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OC9">
    <w:name w:val="toc 9"/>
    <w:basedOn w:val="Normal"/>
    <w:next w:val="Normal"/>
    <w:autoRedefine/>
    <w:semiHidden/>
    <w:rsid w:val="00FC49AD"/>
    <w:pPr>
      <w:ind w:left="1920"/>
    </w:pPr>
  </w:style>
  <w:style w:type="paragraph" w:styleId="Title">
    <w:name w:val="Title"/>
    <w:basedOn w:val="Normal"/>
    <w:qFormat/>
    <w:rsid w:val="003E6EEB"/>
    <w:pPr>
      <w:jc w:val="center"/>
    </w:pPr>
    <w:rPr>
      <w:rFonts w:cs="Arial"/>
      <w:b/>
      <w:snapToGrid w:val="0"/>
      <w:color w:val="000000"/>
      <w:szCs w:val="24"/>
      <w:lang w:val="en-US"/>
    </w:rPr>
  </w:style>
  <w:style w:type="paragraph" w:styleId="BodyText2">
    <w:name w:val="Body Text 2"/>
    <w:basedOn w:val="Normal"/>
    <w:rsid w:val="003E6EEB"/>
    <w:pPr>
      <w:spacing w:line="360" w:lineRule="auto"/>
      <w:jc w:val="both"/>
    </w:pPr>
    <w:rPr>
      <w:sz w:val="28"/>
    </w:rPr>
  </w:style>
  <w:style w:type="paragraph" w:styleId="BodyTextIndent2">
    <w:name w:val="Body Text Indent 2"/>
    <w:basedOn w:val="Normal"/>
    <w:rsid w:val="00D76D32"/>
    <w:pPr>
      <w:spacing w:after="120" w:line="480" w:lineRule="auto"/>
      <w:ind w:left="283"/>
    </w:pPr>
  </w:style>
  <w:style w:type="paragraph" w:customStyle="1" w:styleId="Char1CharCharCharCharChar1CharCharCharChar">
    <w:name w:val="Char1 Char Char Char Char Char1 Char Char Char Char"/>
    <w:basedOn w:val="Normal"/>
    <w:link w:val="DefaultParagraphFont"/>
    <w:rsid w:val="003E7A1C"/>
    <w:pPr>
      <w:spacing w:after="160" w:line="240" w:lineRule="exact"/>
      <w:jc w:val="both"/>
    </w:pPr>
    <w:rPr>
      <w:szCs w:val="24"/>
      <w:lang w:val="en-ZA"/>
    </w:rPr>
  </w:style>
  <w:style w:type="paragraph" w:styleId="FootnoteText">
    <w:name w:val="footnote text"/>
    <w:basedOn w:val="Normal"/>
    <w:semiHidden/>
    <w:rsid w:val="00FA54F7"/>
    <w:rPr>
      <w:sz w:val="20"/>
    </w:rPr>
  </w:style>
  <w:style w:type="character" w:styleId="FootnoteReference">
    <w:name w:val="footnote reference"/>
    <w:semiHidden/>
    <w:rsid w:val="00FA54F7"/>
    <w:rPr>
      <w:vertAlign w:val="superscript"/>
    </w:rPr>
  </w:style>
  <w:style w:type="character" w:customStyle="1" w:styleId="Heading6Char">
    <w:name w:val="Heading 6 Char"/>
    <w:link w:val="Heading6"/>
    <w:semiHidden/>
    <w:rsid w:val="001A6EB5"/>
    <w:rPr>
      <w:rFonts w:ascii="Calibri" w:eastAsia="Times New Roman" w:hAnsi="Calibri" w:cs="Times New Roman"/>
      <w:b/>
      <w:bCs/>
      <w:sz w:val="22"/>
      <w:szCs w:val="22"/>
      <w:lang w:val="en-GB" w:eastAsia="en-US"/>
    </w:rPr>
  </w:style>
  <w:style w:type="paragraph" w:customStyle="1" w:styleId="Default">
    <w:name w:val="Default"/>
    <w:rsid w:val="007341C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qFormat/>
    <w:locked/>
    <w:rsid w:val="00FD7E25"/>
    <w:rPr>
      <w:rFonts w:eastAsia="Calibri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FD7E25"/>
    <w:pPr>
      <w:suppressAutoHyphens/>
      <w:spacing w:after="200" w:line="276" w:lineRule="auto"/>
      <w:ind w:left="720"/>
      <w:contextualSpacing/>
    </w:pPr>
    <w:rPr>
      <w:rFonts w:ascii="Times New Roman" w:eastAsia="Calibri" w:hAnsi="Times New Roman"/>
      <w:sz w:val="20"/>
      <w:lang w:val="en-ZA" w:eastAsia="en-ZA"/>
    </w:rPr>
  </w:style>
  <w:style w:type="paragraph" w:styleId="BalloonText">
    <w:name w:val="Balloon Text"/>
    <w:basedOn w:val="Normal"/>
    <w:link w:val="BalloonTextChar"/>
    <w:rsid w:val="00765C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65CB9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uiPriority w:val="39"/>
    <w:rsid w:val="00252FE4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rsid w:val="00704C1A"/>
    <w:rPr>
      <w:sz w:val="16"/>
      <w:szCs w:val="16"/>
    </w:rPr>
  </w:style>
  <w:style w:type="paragraph" w:styleId="CommentText">
    <w:name w:val="annotation text"/>
    <w:basedOn w:val="Normal"/>
    <w:link w:val="CommentTextChar"/>
    <w:rsid w:val="00704C1A"/>
    <w:rPr>
      <w:sz w:val="20"/>
    </w:rPr>
  </w:style>
  <w:style w:type="character" w:customStyle="1" w:styleId="CommentTextChar">
    <w:name w:val="Comment Text Char"/>
    <w:link w:val="CommentText"/>
    <w:rsid w:val="00704C1A"/>
    <w:rPr>
      <w:rFonts w:ascii="Footlight MT Light" w:hAnsi="Footlight MT Light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704C1A"/>
    <w:rPr>
      <w:b/>
      <w:bCs/>
    </w:rPr>
  </w:style>
  <w:style w:type="character" w:customStyle="1" w:styleId="CommentSubjectChar">
    <w:name w:val="Comment Subject Char"/>
    <w:link w:val="CommentSubject"/>
    <w:rsid w:val="00704C1A"/>
    <w:rPr>
      <w:rFonts w:ascii="Footlight MT Light" w:hAnsi="Footlight MT Light"/>
      <w:b/>
      <w:bCs/>
      <w:lang w:val="en-GB"/>
    </w:rPr>
  </w:style>
  <w:style w:type="character" w:customStyle="1" w:styleId="markedcontent">
    <w:name w:val="markedcontent"/>
    <w:rsid w:val="00974C3B"/>
  </w:style>
  <w:style w:type="paragraph" w:styleId="BodyText">
    <w:name w:val="Body Text"/>
    <w:basedOn w:val="Normal"/>
    <w:link w:val="BodyTextChar"/>
    <w:rsid w:val="00FB768C"/>
    <w:pPr>
      <w:spacing w:after="120"/>
    </w:pPr>
  </w:style>
  <w:style w:type="character" w:customStyle="1" w:styleId="BodyTextChar">
    <w:name w:val="Body Text Char"/>
    <w:link w:val="BodyText"/>
    <w:rsid w:val="00FB768C"/>
    <w:rPr>
      <w:rFonts w:ascii="Arial" w:hAnsi="Arial"/>
      <w:sz w:val="22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5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EC65998FC7DB4B96BB4DC9C401202B" ma:contentTypeVersion="9" ma:contentTypeDescription="Create a new document." ma:contentTypeScope="" ma:versionID="acdda034fb79d3c40509ad69b5b5641d">
  <xsd:schema xmlns:xsd="http://www.w3.org/2001/XMLSchema" xmlns:xs="http://www.w3.org/2001/XMLSchema" xmlns:p="http://schemas.microsoft.com/office/2006/metadata/properties" xmlns:ns3="9b19d859-b8af-4a5b-be87-4a7d12d00442" targetNamespace="http://schemas.microsoft.com/office/2006/metadata/properties" ma:root="true" ma:fieldsID="e0df7f4ed99519a90185d44c1a81be75" ns3:_="">
    <xsd:import namespace="9b19d859-b8af-4a5b-be87-4a7d12d0044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19d859-b8af-4a5b-be87-4a7d12d004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365E245-8E9D-4B88-867C-9BB9BC43C2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19d859-b8af-4a5b-be87-4a7d12d004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95C0D9-A679-4C3A-86A6-B52FCD675A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594856-8C6A-4BA7-8136-DCAD2CC0EC47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 AND ANSWER IN PARLIAMENT</vt:lpstr>
    </vt:vector>
  </TitlesOfParts>
  <Company>Sport &amp; Recreation SA</Company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AND ANSWER IN PARLIAMENT</dc:title>
  <dc:creator>Nicola Appelcryn</dc:creator>
  <cp:lastModifiedBy>USER</cp:lastModifiedBy>
  <cp:revision>2</cp:revision>
  <cp:lastPrinted>2021-09-14T11:21:00Z</cp:lastPrinted>
  <dcterms:created xsi:type="dcterms:W3CDTF">2021-10-11T12:50:00Z</dcterms:created>
  <dcterms:modified xsi:type="dcterms:W3CDTF">2021-10-11T12:50:00Z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0x0101004FEC65998FC7DB4B96BB4DC9C401202B</vt:lpwstr>
  </property>
</Properties>
</file>