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1E6BBF" w:rsidRDefault="00CC32BE" w:rsidP="00DB32F0">
      <w:pPr>
        <w:rPr>
          <w:rFonts w:ascii="Arial" w:eastAsia="Times New Roman" w:hAnsi="Arial" w:cs="Arial"/>
          <w:b/>
          <w:snapToGrid w:val="0"/>
          <w:color w:val="000000"/>
          <w:lang w:val="en-GB"/>
        </w:rPr>
      </w:pPr>
      <w:bookmarkStart w:id="0" w:name="_GoBack"/>
      <w:bookmarkEnd w:id="0"/>
      <w:r w:rsidRPr="001E6BBF">
        <w:rPr>
          <w:rFonts w:ascii="Arial" w:eastAsia="Times New Roman" w:hAnsi="Arial" w:cs="Arial"/>
          <w:b/>
          <w:snapToGrid w:val="0"/>
          <w:color w:val="000000"/>
          <w:lang w:val="en-GB"/>
        </w:rPr>
        <w:t>_______________________________________</w:t>
      </w:r>
      <w:r w:rsidR="001E6BBF">
        <w:rPr>
          <w:rFonts w:ascii="Arial" w:eastAsia="Times New Roman" w:hAnsi="Arial" w:cs="Arial"/>
          <w:b/>
          <w:snapToGrid w:val="0"/>
          <w:color w:val="000000"/>
          <w:lang w:val="en-GB"/>
        </w:rPr>
        <w:t>__________________________________</w:t>
      </w:r>
    </w:p>
    <w:p w:rsidR="00D33C41" w:rsidRPr="001E6BBF"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1E6BBF">
        <w:rPr>
          <w:rFonts w:ascii="Arial" w:eastAsia="Times New Roman" w:hAnsi="Arial" w:cs="Arial"/>
          <w:b/>
          <w:snapToGrid w:val="0"/>
          <w:color w:val="000000"/>
          <w:lang w:val="en-GB"/>
        </w:rPr>
        <w:t xml:space="preserve">NATIONAL </w:t>
      </w:r>
      <w:r w:rsidR="00382D1D" w:rsidRPr="001E6BBF">
        <w:rPr>
          <w:rFonts w:ascii="Arial" w:eastAsia="Times New Roman" w:hAnsi="Arial" w:cs="Arial"/>
          <w:b/>
          <w:snapToGrid w:val="0"/>
          <w:color w:val="000000"/>
          <w:lang w:val="en-GB"/>
        </w:rPr>
        <w:t xml:space="preserve">ASSEMBLY </w:t>
      </w:r>
      <w:r w:rsidR="007A7AE6" w:rsidRPr="001E6BBF">
        <w:rPr>
          <w:rFonts w:ascii="Arial" w:eastAsia="Times New Roman" w:hAnsi="Arial" w:cs="Arial"/>
          <w:b/>
          <w:snapToGrid w:val="0"/>
          <w:color w:val="000000"/>
          <w:lang w:val="en-GB"/>
        </w:rPr>
        <w:t xml:space="preserve">QUESTION FOR </w:t>
      </w:r>
      <w:r w:rsidR="00193B0E" w:rsidRPr="001E6BBF">
        <w:rPr>
          <w:rFonts w:ascii="Arial" w:eastAsia="Times New Roman" w:hAnsi="Arial" w:cs="Arial"/>
          <w:b/>
          <w:snapToGrid w:val="0"/>
          <w:color w:val="000000"/>
          <w:lang w:val="en-GB"/>
        </w:rPr>
        <w:t>WRITTEN</w:t>
      </w:r>
      <w:r w:rsidRPr="001E6BBF">
        <w:rPr>
          <w:rFonts w:ascii="Arial" w:eastAsia="Times New Roman" w:hAnsi="Arial" w:cs="Arial"/>
          <w:b/>
          <w:snapToGrid w:val="0"/>
          <w:color w:val="000000"/>
          <w:lang w:val="en-GB"/>
        </w:rPr>
        <w:t xml:space="preserve"> REPLY</w:t>
      </w:r>
    </w:p>
    <w:p w:rsidR="00D33C41" w:rsidRPr="001E6BBF"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1E6BBF">
        <w:rPr>
          <w:rFonts w:ascii="Arial" w:eastAsia="Times New Roman" w:hAnsi="Arial" w:cs="Arial"/>
          <w:b/>
          <w:snapToGrid w:val="0"/>
          <w:lang w:val="en-GB"/>
        </w:rPr>
        <w:t>QUESTION NUMBER:</w:t>
      </w:r>
      <w:r w:rsidR="00E556BF" w:rsidRPr="001E6BBF">
        <w:rPr>
          <w:rFonts w:ascii="Arial" w:eastAsia="Times New Roman" w:hAnsi="Arial" w:cs="Arial"/>
          <w:b/>
          <w:snapToGrid w:val="0"/>
          <w:lang w:val="en-GB"/>
        </w:rPr>
        <w:t xml:space="preserve"> </w:t>
      </w:r>
      <w:r w:rsidRPr="001E6BBF">
        <w:rPr>
          <w:rFonts w:ascii="Arial" w:eastAsia="Times New Roman" w:hAnsi="Arial" w:cs="Arial"/>
          <w:b/>
          <w:snapToGrid w:val="0"/>
          <w:lang w:val="en-GB"/>
        </w:rPr>
        <w:tab/>
      </w:r>
      <w:r w:rsidR="00F709AB" w:rsidRPr="001E6BBF">
        <w:rPr>
          <w:rFonts w:ascii="Arial" w:eastAsia="Times New Roman" w:hAnsi="Arial" w:cs="Arial"/>
          <w:b/>
          <w:snapToGrid w:val="0"/>
          <w:lang w:val="en-GB"/>
        </w:rPr>
        <w:t>2</w:t>
      </w:r>
      <w:r w:rsidR="006756A7" w:rsidRPr="001E6BBF">
        <w:rPr>
          <w:rFonts w:ascii="Arial" w:eastAsia="Times New Roman" w:hAnsi="Arial" w:cs="Arial"/>
          <w:b/>
          <w:snapToGrid w:val="0"/>
          <w:lang w:val="en-GB"/>
        </w:rPr>
        <w:t>105</w:t>
      </w:r>
    </w:p>
    <w:p w:rsidR="00D33C41" w:rsidRPr="001E6BBF" w:rsidRDefault="00D33C41" w:rsidP="00FB4659">
      <w:pPr>
        <w:spacing w:after="120" w:line="240" w:lineRule="auto"/>
        <w:jc w:val="center"/>
        <w:rPr>
          <w:rFonts w:ascii="Arial" w:eastAsia="Times New Roman" w:hAnsi="Arial" w:cs="Arial"/>
          <w:b/>
          <w:snapToGrid w:val="0"/>
          <w:lang w:val="en-GB"/>
        </w:rPr>
      </w:pPr>
      <w:r w:rsidRPr="001E6BBF">
        <w:rPr>
          <w:rFonts w:ascii="Arial" w:eastAsia="Times New Roman" w:hAnsi="Arial" w:cs="Arial"/>
          <w:b/>
          <w:snapToGrid w:val="0"/>
          <w:lang w:val="en-GB"/>
        </w:rPr>
        <w:t xml:space="preserve">DATE OF PUBLICATION IN INTERNAL QUESTION PAPER: </w:t>
      </w:r>
      <w:r w:rsidR="00F709AB" w:rsidRPr="001E6BBF">
        <w:rPr>
          <w:rFonts w:ascii="Arial" w:eastAsia="Times New Roman" w:hAnsi="Arial" w:cs="Arial"/>
          <w:b/>
          <w:snapToGrid w:val="0"/>
          <w:lang w:val="en-GB"/>
        </w:rPr>
        <w:t xml:space="preserve">27 </w:t>
      </w:r>
      <w:r w:rsidR="007C3DDF" w:rsidRPr="001E6BBF">
        <w:rPr>
          <w:rFonts w:ascii="Arial" w:eastAsia="Times New Roman" w:hAnsi="Arial" w:cs="Arial"/>
          <w:b/>
          <w:snapToGrid w:val="0"/>
          <w:lang w:val="en-GB"/>
        </w:rPr>
        <w:t>MAY</w:t>
      </w:r>
      <w:r w:rsidR="009E7540" w:rsidRPr="001E6BBF">
        <w:rPr>
          <w:rFonts w:ascii="Arial" w:eastAsia="Times New Roman" w:hAnsi="Arial" w:cs="Arial"/>
          <w:b/>
          <w:snapToGrid w:val="0"/>
          <w:lang w:val="en-GB"/>
        </w:rPr>
        <w:t xml:space="preserve"> 202</w:t>
      </w:r>
      <w:r w:rsidR="00571987" w:rsidRPr="001E6BBF">
        <w:rPr>
          <w:rFonts w:ascii="Arial" w:eastAsia="Times New Roman" w:hAnsi="Arial" w:cs="Arial"/>
          <w:b/>
          <w:snapToGrid w:val="0"/>
          <w:lang w:val="en-GB"/>
        </w:rPr>
        <w:t>2</w:t>
      </w:r>
    </w:p>
    <w:p w:rsidR="00D33C41" w:rsidRPr="001E6BBF"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1E6BBF">
        <w:rPr>
          <w:rFonts w:ascii="Arial" w:eastAsia="Times New Roman" w:hAnsi="Arial" w:cs="Arial"/>
          <w:b/>
          <w:snapToGrid w:val="0"/>
          <w:lang w:val="en-GB"/>
        </w:rPr>
        <w:t xml:space="preserve">INTERNAL QUESTION PAPER NUMBER:  </w:t>
      </w:r>
      <w:r w:rsidR="00F709AB" w:rsidRPr="001E6BBF">
        <w:rPr>
          <w:rFonts w:ascii="Arial" w:eastAsia="Times New Roman" w:hAnsi="Arial" w:cs="Arial"/>
          <w:b/>
          <w:snapToGrid w:val="0"/>
          <w:lang w:val="en-GB"/>
        </w:rPr>
        <w:t>20</w:t>
      </w:r>
      <w:r w:rsidR="00505A71" w:rsidRPr="001E6BBF">
        <w:rPr>
          <w:rFonts w:ascii="Arial" w:eastAsia="Times New Roman" w:hAnsi="Arial" w:cs="Arial"/>
          <w:b/>
          <w:snapToGrid w:val="0"/>
          <w:lang w:val="en-GB"/>
        </w:rPr>
        <w:t xml:space="preserve"> </w:t>
      </w:r>
      <w:r w:rsidR="009E7540" w:rsidRPr="001E6BBF">
        <w:rPr>
          <w:rFonts w:ascii="Arial" w:eastAsia="Times New Roman" w:hAnsi="Arial" w:cs="Arial"/>
          <w:b/>
          <w:snapToGrid w:val="0"/>
          <w:lang w:val="en-GB"/>
        </w:rPr>
        <w:t>- 202</w:t>
      </w:r>
      <w:r w:rsidR="00343A08" w:rsidRPr="001E6BBF">
        <w:rPr>
          <w:rFonts w:ascii="Arial" w:eastAsia="Times New Roman" w:hAnsi="Arial" w:cs="Arial"/>
          <w:b/>
          <w:snapToGrid w:val="0"/>
          <w:lang w:val="en-GB"/>
        </w:rPr>
        <w:t>2</w:t>
      </w:r>
    </w:p>
    <w:p w:rsidR="006756A7" w:rsidRPr="001E6BBF" w:rsidRDefault="006756A7" w:rsidP="006756A7">
      <w:pPr>
        <w:spacing w:before="100" w:beforeAutospacing="1" w:after="100" w:afterAutospacing="1" w:line="240" w:lineRule="auto"/>
        <w:jc w:val="both"/>
        <w:outlineLvl w:val="0"/>
        <w:rPr>
          <w:rFonts w:ascii="Arial" w:hAnsi="Arial" w:cs="Arial"/>
        </w:rPr>
      </w:pPr>
      <w:r w:rsidRPr="001E6BBF">
        <w:rPr>
          <w:rFonts w:ascii="Arial" w:hAnsi="Arial" w:cs="Arial"/>
          <w:b/>
        </w:rPr>
        <w:t>2105.</w:t>
      </w:r>
      <w:r w:rsidRPr="001E6BBF">
        <w:rPr>
          <w:rFonts w:ascii="Arial" w:hAnsi="Arial" w:cs="Arial"/>
          <w:b/>
        </w:rPr>
        <w:tab/>
        <w:t>Ms A L A Abrahams (DA) to ask the Minister of Social Development</w:t>
      </w:r>
      <w:r w:rsidR="00D461EB" w:rsidRPr="001E6BBF">
        <w:rPr>
          <w:rFonts w:ascii="Arial" w:hAnsi="Arial" w:cs="Arial"/>
          <w:b/>
        </w:rPr>
        <w:fldChar w:fldCharType="begin"/>
      </w:r>
      <w:r w:rsidRPr="001E6BBF">
        <w:rPr>
          <w:rFonts w:ascii="Arial" w:hAnsi="Arial" w:cs="Arial"/>
        </w:rPr>
        <w:instrText xml:space="preserve"> XE "</w:instrText>
      </w:r>
      <w:r w:rsidRPr="001E6BBF">
        <w:rPr>
          <w:rFonts w:ascii="Arial" w:hAnsi="Arial" w:cs="Arial"/>
          <w:b/>
          <w:bCs/>
        </w:rPr>
        <w:instrText>Social Development</w:instrText>
      </w:r>
      <w:r w:rsidRPr="001E6BBF">
        <w:rPr>
          <w:rFonts w:ascii="Arial" w:hAnsi="Arial" w:cs="Arial"/>
        </w:rPr>
        <w:instrText xml:space="preserve">" </w:instrText>
      </w:r>
      <w:r w:rsidR="00D461EB" w:rsidRPr="001E6BBF">
        <w:rPr>
          <w:rFonts w:ascii="Arial" w:hAnsi="Arial" w:cs="Arial"/>
          <w:b/>
        </w:rPr>
        <w:fldChar w:fldCharType="end"/>
      </w:r>
      <w:r w:rsidRPr="001E6BBF">
        <w:rPr>
          <w:rFonts w:ascii="Arial" w:hAnsi="Arial" w:cs="Arial"/>
          <w:b/>
        </w:rPr>
        <w:t xml:space="preserve">: </w:t>
      </w:r>
    </w:p>
    <w:p w:rsidR="006756A7" w:rsidRPr="001E6BBF" w:rsidRDefault="006756A7" w:rsidP="006756A7">
      <w:pPr>
        <w:spacing w:before="100" w:beforeAutospacing="1" w:after="100" w:afterAutospacing="1" w:line="240" w:lineRule="auto"/>
        <w:ind w:left="1440" w:hanging="720"/>
        <w:jc w:val="both"/>
        <w:outlineLvl w:val="0"/>
        <w:rPr>
          <w:rFonts w:ascii="Arial" w:hAnsi="Arial" w:cs="Arial"/>
        </w:rPr>
      </w:pPr>
      <w:r w:rsidRPr="001E6BBF">
        <w:rPr>
          <w:rFonts w:ascii="Arial" w:hAnsi="Arial" w:cs="Arial"/>
        </w:rPr>
        <w:t>(1)</w:t>
      </w:r>
      <w:r w:rsidRPr="001E6BBF">
        <w:rPr>
          <w:rFonts w:ascii="Arial" w:hAnsi="Arial" w:cs="Arial"/>
        </w:rPr>
        <w:tab/>
        <w:t xml:space="preserve">Whether, in the light of certain first-hand accounts contained in </w:t>
      </w:r>
      <w:r w:rsidRPr="001E6BBF">
        <w:rPr>
          <w:rFonts w:ascii="Arial" w:hAnsi="Arial" w:cs="Arial"/>
          <w:i/>
        </w:rPr>
        <w:t>The Sunday Times</w:t>
      </w:r>
      <w:r w:rsidRPr="001E6BBF">
        <w:rPr>
          <w:rFonts w:ascii="Arial" w:hAnsi="Arial" w:cs="Arial"/>
        </w:rPr>
        <w:t xml:space="preserve"> newspaper dated 8 May 2022 regarding child malnutrition and hunger (details furnished), she has found that child malnutrition and hunger is at crisis levels in the Republic; if not, what is the position in this regard; if so,  </w:t>
      </w:r>
    </w:p>
    <w:p w:rsidR="006756A7" w:rsidRPr="001E6BBF" w:rsidRDefault="006756A7" w:rsidP="006756A7">
      <w:pPr>
        <w:spacing w:before="100" w:beforeAutospacing="1" w:after="100" w:afterAutospacing="1" w:line="240" w:lineRule="auto"/>
        <w:ind w:left="1440" w:hanging="720"/>
        <w:jc w:val="both"/>
        <w:outlineLvl w:val="0"/>
        <w:rPr>
          <w:rFonts w:ascii="Arial" w:hAnsi="Arial" w:cs="Arial"/>
        </w:rPr>
      </w:pPr>
      <w:r w:rsidRPr="001E6BBF">
        <w:rPr>
          <w:rFonts w:ascii="Arial" w:hAnsi="Arial" w:cs="Arial"/>
        </w:rPr>
        <w:t>(2)</w:t>
      </w:r>
      <w:r w:rsidRPr="001E6BBF">
        <w:rPr>
          <w:rFonts w:ascii="Arial" w:hAnsi="Arial" w:cs="Arial"/>
        </w:rPr>
        <w:tab/>
        <w:t>whether her department has provided any support to the families; if not, why not; if so, what (a) is her department’s response and/or position regarding the accounts contained in the articles and (b) is her department’s (i) short-, (ii) medium- and (iii) long-term plan to tackle child malnutrition, hunger and death;</w:t>
      </w:r>
    </w:p>
    <w:p w:rsidR="006756A7" w:rsidRPr="001E6BBF" w:rsidRDefault="006756A7" w:rsidP="006756A7">
      <w:pPr>
        <w:spacing w:before="100" w:beforeAutospacing="1" w:after="100" w:afterAutospacing="1" w:line="240" w:lineRule="auto"/>
        <w:ind w:left="1440" w:hanging="720"/>
        <w:jc w:val="both"/>
        <w:outlineLvl w:val="0"/>
        <w:rPr>
          <w:rFonts w:ascii="Arial" w:hAnsi="Arial" w:cs="Arial"/>
        </w:rPr>
      </w:pPr>
      <w:r w:rsidRPr="001E6BBF">
        <w:rPr>
          <w:rFonts w:ascii="Arial" w:hAnsi="Arial" w:cs="Arial"/>
        </w:rPr>
        <w:t>(3)</w:t>
      </w:r>
      <w:r w:rsidRPr="001E6BBF">
        <w:rPr>
          <w:rFonts w:ascii="Arial" w:hAnsi="Arial" w:cs="Arial"/>
        </w:rPr>
        <w:tab/>
        <w:t>whether she will increase the Child Support Grant to be in line with the food poverty line; if not, what is the position in this regard; if so, on what date;</w:t>
      </w:r>
    </w:p>
    <w:p w:rsidR="006756A7" w:rsidRPr="001E6BBF" w:rsidRDefault="006756A7" w:rsidP="006756A7">
      <w:pPr>
        <w:spacing w:before="100" w:beforeAutospacing="1" w:after="100" w:afterAutospacing="1" w:line="240" w:lineRule="auto"/>
        <w:ind w:left="1440" w:hanging="720"/>
        <w:jc w:val="both"/>
        <w:outlineLvl w:val="0"/>
        <w:rPr>
          <w:rFonts w:ascii="Arial" w:hAnsi="Arial" w:cs="Arial"/>
        </w:rPr>
      </w:pPr>
      <w:r w:rsidRPr="001E6BBF">
        <w:rPr>
          <w:rFonts w:ascii="Arial" w:hAnsi="Arial" w:cs="Arial"/>
        </w:rPr>
        <w:t>(4)</w:t>
      </w:r>
      <w:r w:rsidRPr="001E6BBF">
        <w:rPr>
          <w:rFonts w:ascii="Arial" w:hAnsi="Arial" w:cs="Arial"/>
        </w:rPr>
        <w:tab/>
        <w:t>whether she will furnish the Portfolio Committee on Social Development with a copy of the maternal support policy; if not, what is the position in this regard; if so, on what date;</w:t>
      </w:r>
    </w:p>
    <w:p w:rsidR="00F709AB" w:rsidRPr="001E6BBF" w:rsidRDefault="006756A7" w:rsidP="00AC1A12">
      <w:pPr>
        <w:spacing w:after="0" w:line="240" w:lineRule="auto"/>
        <w:ind w:left="1440" w:hanging="720"/>
        <w:jc w:val="both"/>
        <w:rPr>
          <w:rFonts w:ascii="Arial" w:eastAsia="Times New Roman" w:hAnsi="Arial" w:cs="Arial"/>
          <w:b/>
          <w:snapToGrid w:val="0"/>
          <w:color w:val="000000"/>
          <w:lang w:val="en-GB"/>
        </w:rPr>
      </w:pPr>
      <w:r w:rsidRPr="001E6BBF">
        <w:rPr>
          <w:rFonts w:ascii="Arial" w:hAnsi="Arial" w:cs="Arial"/>
        </w:rPr>
        <w:t>(5)</w:t>
      </w:r>
      <w:r w:rsidRPr="001E6BBF">
        <w:rPr>
          <w:rFonts w:ascii="Arial" w:hAnsi="Arial" w:cs="Arial"/>
        </w:rPr>
        <w:tab/>
        <w:t>on what date will the maternal support policy be ready for implementation?</w:t>
      </w:r>
      <w:r w:rsidRPr="001E6BBF">
        <w:rPr>
          <w:rFonts w:ascii="Arial" w:hAnsi="Arial" w:cs="Arial"/>
        </w:rPr>
        <w:tab/>
      </w:r>
      <w:r w:rsidRPr="001E6BBF">
        <w:rPr>
          <w:rFonts w:ascii="Arial" w:hAnsi="Arial" w:cs="Arial"/>
        </w:rPr>
        <w:tab/>
      </w:r>
      <w:r w:rsidRPr="001E6BBF">
        <w:rPr>
          <w:rFonts w:ascii="Arial" w:hAnsi="Arial" w:cs="Arial"/>
        </w:rPr>
        <w:tab/>
      </w:r>
      <w:r w:rsidRPr="001E6BBF">
        <w:rPr>
          <w:rFonts w:ascii="Arial" w:hAnsi="Arial" w:cs="Arial"/>
        </w:rPr>
        <w:tab/>
      </w:r>
      <w:r w:rsidRPr="001E6BBF">
        <w:rPr>
          <w:rFonts w:ascii="Arial" w:hAnsi="Arial" w:cs="Arial"/>
        </w:rPr>
        <w:tab/>
      </w:r>
      <w:r w:rsidRPr="001E6BBF">
        <w:rPr>
          <w:rFonts w:ascii="Arial" w:hAnsi="Arial" w:cs="Arial"/>
        </w:rPr>
        <w:tab/>
      </w:r>
      <w:r w:rsidRPr="001E6BBF">
        <w:rPr>
          <w:rFonts w:ascii="Arial" w:hAnsi="Arial" w:cs="Arial"/>
        </w:rPr>
        <w:tab/>
      </w:r>
      <w:r w:rsidRPr="001E6BBF">
        <w:rPr>
          <w:rFonts w:ascii="Arial" w:hAnsi="Arial" w:cs="Arial"/>
        </w:rPr>
        <w:tab/>
      </w:r>
      <w:r w:rsidRPr="001E6BBF">
        <w:rPr>
          <w:rFonts w:ascii="Arial" w:hAnsi="Arial" w:cs="Arial"/>
        </w:rPr>
        <w:tab/>
      </w:r>
      <w:r w:rsidR="00AC1A12" w:rsidRPr="001E6BBF">
        <w:rPr>
          <w:rFonts w:ascii="Arial" w:hAnsi="Arial" w:cs="Arial"/>
        </w:rPr>
        <w:tab/>
      </w:r>
      <w:r w:rsidRPr="001E6BBF">
        <w:rPr>
          <w:rFonts w:ascii="Arial" w:hAnsi="Arial" w:cs="Arial"/>
        </w:rPr>
        <w:t>NW2510E</w:t>
      </w:r>
    </w:p>
    <w:p w:rsidR="00AC1A12" w:rsidRPr="001E6BBF" w:rsidRDefault="00AC1A12" w:rsidP="00BD3C49">
      <w:pPr>
        <w:spacing w:after="0" w:line="240" w:lineRule="auto"/>
        <w:jc w:val="both"/>
        <w:rPr>
          <w:rFonts w:ascii="Arial" w:eastAsia="Times New Roman" w:hAnsi="Arial" w:cs="Arial"/>
          <w:b/>
          <w:snapToGrid w:val="0"/>
          <w:color w:val="000000"/>
          <w:lang w:val="en-GB"/>
        </w:rPr>
      </w:pPr>
    </w:p>
    <w:p w:rsidR="00DA4793" w:rsidRPr="001E6BBF" w:rsidRDefault="00DA4793" w:rsidP="00BD3C49">
      <w:pPr>
        <w:spacing w:after="0" w:line="240" w:lineRule="auto"/>
        <w:jc w:val="both"/>
        <w:rPr>
          <w:rFonts w:ascii="Arial" w:eastAsia="Times New Roman" w:hAnsi="Arial" w:cs="Arial"/>
          <w:b/>
          <w:snapToGrid w:val="0"/>
          <w:color w:val="000000"/>
          <w:lang w:val="en-GB"/>
        </w:rPr>
      </w:pPr>
      <w:r w:rsidRPr="001E6BBF">
        <w:rPr>
          <w:rFonts w:ascii="Arial" w:eastAsia="Times New Roman" w:hAnsi="Arial" w:cs="Arial"/>
          <w:b/>
          <w:snapToGrid w:val="0"/>
          <w:color w:val="000000"/>
          <w:lang w:val="en-GB"/>
        </w:rPr>
        <w:t>REPLY:</w:t>
      </w:r>
    </w:p>
    <w:p w:rsidR="001E6BBF" w:rsidRDefault="001E6BBF" w:rsidP="001E6BBF">
      <w:pPr>
        <w:pStyle w:val="ListParagraph"/>
        <w:numPr>
          <w:ilvl w:val="0"/>
          <w:numId w:val="18"/>
        </w:numPr>
        <w:spacing w:before="100" w:beforeAutospacing="1" w:after="100" w:afterAutospacing="1" w:line="240" w:lineRule="auto"/>
        <w:ind w:left="426" w:hanging="710"/>
        <w:jc w:val="both"/>
        <w:outlineLvl w:val="0"/>
        <w:rPr>
          <w:rFonts w:ascii="Arial" w:hAnsi="Arial" w:cs="Arial"/>
        </w:rPr>
      </w:pPr>
      <w:r>
        <w:rPr>
          <w:rFonts w:ascii="Arial" w:hAnsi="Arial" w:cs="Arial"/>
        </w:rPr>
        <w:t>Yes, c</w:t>
      </w:r>
      <w:r w:rsidR="00132675" w:rsidRPr="001E6BBF">
        <w:rPr>
          <w:rFonts w:ascii="Arial" w:hAnsi="Arial" w:cs="Arial"/>
        </w:rPr>
        <w:t>hild malnutrition and hunger ha</w:t>
      </w:r>
      <w:r w:rsidR="00905E6C" w:rsidRPr="001E6BBF">
        <w:rPr>
          <w:rFonts w:ascii="Arial" w:hAnsi="Arial" w:cs="Arial"/>
        </w:rPr>
        <w:t>ve</w:t>
      </w:r>
      <w:r w:rsidR="00132675" w:rsidRPr="001E6BBF">
        <w:rPr>
          <w:rFonts w:ascii="Arial" w:hAnsi="Arial" w:cs="Arial"/>
        </w:rPr>
        <w:t xml:space="preserve"> </w:t>
      </w:r>
      <w:r>
        <w:rPr>
          <w:rFonts w:ascii="Arial" w:hAnsi="Arial" w:cs="Arial"/>
        </w:rPr>
        <w:t>r</w:t>
      </w:r>
      <w:r w:rsidR="00132675" w:rsidRPr="001E6BBF">
        <w:rPr>
          <w:rFonts w:ascii="Arial" w:hAnsi="Arial" w:cs="Arial"/>
        </w:rPr>
        <w:t xml:space="preserve">eached crisis levels in the Republic. This can be attributed </w:t>
      </w:r>
      <w:r w:rsidR="00623DCA" w:rsidRPr="001E6BBF">
        <w:rPr>
          <w:rFonts w:ascii="Arial" w:hAnsi="Arial" w:cs="Arial"/>
        </w:rPr>
        <w:t>to the following key drivers of food insecurity and vulnerability:</w:t>
      </w:r>
    </w:p>
    <w:p w:rsidR="001E6BBF" w:rsidRDefault="001E6BBF" w:rsidP="001E6BBF">
      <w:pPr>
        <w:pStyle w:val="ListParagraph"/>
        <w:spacing w:before="100" w:beforeAutospacing="1" w:after="100" w:afterAutospacing="1" w:line="240" w:lineRule="auto"/>
        <w:ind w:left="426"/>
        <w:jc w:val="both"/>
        <w:outlineLvl w:val="0"/>
        <w:rPr>
          <w:rFonts w:ascii="Arial" w:hAnsi="Arial" w:cs="Arial"/>
        </w:rPr>
      </w:pPr>
    </w:p>
    <w:p w:rsidR="001E6BBF" w:rsidRDefault="00623DCA" w:rsidP="001E6BBF">
      <w:pPr>
        <w:pStyle w:val="ListParagraph"/>
        <w:numPr>
          <w:ilvl w:val="0"/>
          <w:numId w:val="19"/>
        </w:numPr>
        <w:spacing w:before="100" w:beforeAutospacing="1" w:after="100" w:afterAutospacing="1" w:line="240" w:lineRule="auto"/>
        <w:jc w:val="both"/>
        <w:outlineLvl w:val="0"/>
        <w:rPr>
          <w:rFonts w:ascii="Arial" w:hAnsi="Arial" w:cs="Arial"/>
        </w:rPr>
      </w:pPr>
      <w:r w:rsidRPr="001E6BBF">
        <w:rPr>
          <w:rFonts w:ascii="Arial" w:hAnsi="Arial" w:cs="Arial"/>
          <w:b/>
        </w:rPr>
        <w:t>Economic decline and unemployment</w:t>
      </w:r>
      <w:r w:rsidRPr="001E6BBF">
        <w:rPr>
          <w:rFonts w:ascii="Arial" w:hAnsi="Arial" w:cs="Arial"/>
        </w:rPr>
        <w:t xml:space="preserve"> - The slowdown in the national economy has resulted in mass job losses </w:t>
      </w:r>
      <w:r w:rsidR="004F0851" w:rsidRPr="001E6BBF">
        <w:rPr>
          <w:rFonts w:ascii="Arial" w:hAnsi="Arial" w:cs="Arial"/>
        </w:rPr>
        <w:t xml:space="preserve">over </w:t>
      </w:r>
      <w:r w:rsidRPr="001E6BBF">
        <w:rPr>
          <w:rFonts w:ascii="Arial" w:hAnsi="Arial" w:cs="Arial"/>
        </w:rPr>
        <w:t>the past two consecutive year</w:t>
      </w:r>
      <w:r w:rsidR="004F0851" w:rsidRPr="001E6BBF">
        <w:rPr>
          <w:rFonts w:ascii="Arial" w:hAnsi="Arial" w:cs="Arial"/>
        </w:rPr>
        <w:t>s</w:t>
      </w:r>
      <w:r w:rsidRPr="001E6BBF">
        <w:rPr>
          <w:rFonts w:ascii="Arial" w:hAnsi="Arial" w:cs="Arial"/>
        </w:rPr>
        <w:t>. With no employment and reduced</w:t>
      </w:r>
      <w:r w:rsidR="00A157C7" w:rsidRPr="001E6BBF">
        <w:rPr>
          <w:rFonts w:ascii="Arial" w:hAnsi="Arial" w:cs="Arial"/>
        </w:rPr>
        <w:t xml:space="preserve"> income, millions of people could</w:t>
      </w:r>
      <w:r w:rsidRPr="001E6BBF">
        <w:rPr>
          <w:rFonts w:ascii="Arial" w:hAnsi="Arial" w:cs="Arial"/>
        </w:rPr>
        <w:t xml:space="preserve"> not afford </w:t>
      </w:r>
      <w:r w:rsidR="00A157C7" w:rsidRPr="001E6BBF">
        <w:rPr>
          <w:rFonts w:ascii="Arial" w:hAnsi="Arial" w:cs="Arial"/>
        </w:rPr>
        <w:t xml:space="preserve">to buy </w:t>
      </w:r>
      <w:r w:rsidR="00905E6C" w:rsidRPr="001E6BBF">
        <w:rPr>
          <w:rFonts w:ascii="Arial" w:hAnsi="Arial" w:cs="Arial"/>
        </w:rPr>
        <w:t>sufficient food including basic food items</w:t>
      </w:r>
      <w:r w:rsidR="00A157C7" w:rsidRPr="001E6BBF">
        <w:rPr>
          <w:rFonts w:ascii="Arial" w:hAnsi="Arial" w:cs="Arial"/>
        </w:rPr>
        <w:t>.</w:t>
      </w:r>
    </w:p>
    <w:p w:rsidR="001E6BBF" w:rsidRDefault="001E6BBF" w:rsidP="001E6BBF">
      <w:pPr>
        <w:pStyle w:val="ListParagraph"/>
        <w:spacing w:before="100" w:beforeAutospacing="1" w:after="100" w:afterAutospacing="1" w:line="240" w:lineRule="auto"/>
        <w:ind w:left="786"/>
        <w:jc w:val="both"/>
        <w:outlineLvl w:val="0"/>
        <w:rPr>
          <w:rFonts w:ascii="Arial" w:hAnsi="Arial" w:cs="Arial"/>
        </w:rPr>
      </w:pPr>
    </w:p>
    <w:p w:rsidR="001E6BBF" w:rsidRDefault="00623DCA" w:rsidP="001E6BBF">
      <w:pPr>
        <w:pStyle w:val="ListParagraph"/>
        <w:numPr>
          <w:ilvl w:val="0"/>
          <w:numId w:val="19"/>
        </w:numPr>
        <w:spacing w:before="100" w:beforeAutospacing="1" w:after="100" w:afterAutospacing="1" w:line="240" w:lineRule="auto"/>
        <w:jc w:val="both"/>
        <w:outlineLvl w:val="0"/>
        <w:rPr>
          <w:rFonts w:ascii="Arial" w:hAnsi="Arial" w:cs="Arial"/>
        </w:rPr>
      </w:pPr>
      <w:r w:rsidRPr="001E6BBF">
        <w:rPr>
          <w:rFonts w:ascii="Arial" w:hAnsi="Arial" w:cs="Arial"/>
          <w:b/>
        </w:rPr>
        <w:t>The outbreak of the COVID 19 pandemic</w:t>
      </w:r>
      <w:r w:rsidRPr="001E6BBF">
        <w:rPr>
          <w:rFonts w:ascii="Arial" w:hAnsi="Arial" w:cs="Arial"/>
        </w:rPr>
        <w:t xml:space="preserve"> globally and in South Africa led to</w:t>
      </w:r>
      <w:r w:rsidR="00A157C7" w:rsidRPr="001E6BBF">
        <w:rPr>
          <w:rFonts w:ascii="Arial" w:hAnsi="Arial" w:cs="Arial"/>
        </w:rPr>
        <w:t xml:space="preserve"> the necessary</w:t>
      </w:r>
      <w:r w:rsidRPr="001E6BBF">
        <w:rPr>
          <w:rFonts w:ascii="Arial" w:hAnsi="Arial" w:cs="Arial"/>
        </w:rPr>
        <w:t xml:space="preserve"> introduction of lockdown </w:t>
      </w:r>
      <w:r w:rsidR="001E6BBF" w:rsidRPr="001E6BBF">
        <w:rPr>
          <w:rFonts w:ascii="Arial" w:hAnsi="Arial" w:cs="Arial"/>
        </w:rPr>
        <w:t>restrictions</w:t>
      </w:r>
      <w:r w:rsidR="001E6BBF">
        <w:rPr>
          <w:rFonts w:ascii="Arial" w:hAnsi="Arial" w:cs="Arial"/>
        </w:rPr>
        <w:t xml:space="preserve">. </w:t>
      </w:r>
      <w:r w:rsidR="007F590C" w:rsidRPr="001E6BBF">
        <w:rPr>
          <w:rFonts w:ascii="Arial" w:hAnsi="Arial" w:cs="Arial"/>
        </w:rPr>
        <w:t xml:space="preserve">It is pivotal to note that the country </w:t>
      </w:r>
      <w:r w:rsidR="007F590C" w:rsidRPr="001E6BBF">
        <w:rPr>
          <w:rFonts w:ascii="Arial" w:hAnsi="Arial" w:cs="Arial"/>
        </w:rPr>
        <w:lastRenderedPageBreak/>
        <w:t xml:space="preserve">entered the COVID-19 pandemic with </w:t>
      </w:r>
      <w:r w:rsidR="004F0851" w:rsidRPr="001E6BBF">
        <w:rPr>
          <w:rFonts w:ascii="Arial" w:hAnsi="Arial" w:cs="Arial"/>
        </w:rPr>
        <w:t xml:space="preserve">high </w:t>
      </w:r>
      <w:r w:rsidR="007F590C" w:rsidRPr="001E6BBF">
        <w:rPr>
          <w:rFonts w:ascii="Arial" w:hAnsi="Arial" w:cs="Arial"/>
        </w:rPr>
        <w:t xml:space="preserve">levels of </w:t>
      </w:r>
      <w:r w:rsidR="004F0851" w:rsidRPr="001E6BBF">
        <w:rPr>
          <w:rFonts w:ascii="Arial" w:hAnsi="Arial" w:cs="Arial"/>
        </w:rPr>
        <w:t>une</w:t>
      </w:r>
      <w:r w:rsidR="007F590C" w:rsidRPr="001E6BBF">
        <w:rPr>
          <w:rFonts w:ascii="Arial" w:hAnsi="Arial" w:cs="Arial"/>
        </w:rPr>
        <w:t>mployment and a decade of weak job creation. The i</w:t>
      </w:r>
      <w:r w:rsidR="00846945" w:rsidRPr="001E6BBF">
        <w:rPr>
          <w:rFonts w:ascii="Arial" w:hAnsi="Arial" w:cs="Arial"/>
        </w:rPr>
        <w:t xml:space="preserve">mplementation of restrictions </w:t>
      </w:r>
      <w:r w:rsidR="00114937" w:rsidRPr="001E6BBF">
        <w:rPr>
          <w:rFonts w:ascii="Arial" w:hAnsi="Arial" w:cs="Arial"/>
        </w:rPr>
        <w:t>had a negative impact on the jobs, and the resultant reduction in household income</w:t>
      </w:r>
      <w:r w:rsidR="001E6BBF">
        <w:rPr>
          <w:rFonts w:ascii="Arial" w:hAnsi="Arial" w:cs="Arial"/>
        </w:rPr>
        <w:t xml:space="preserve"> </w:t>
      </w:r>
      <w:r w:rsidR="00114937" w:rsidRPr="001E6BBF">
        <w:rPr>
          <w:rFonts w:ascii="Arial" w:hAnsi="Arial" w:cs="Arial"/>
        </w:rPr>
        <w:t>and</w:t>
      </w:r>
      <w:r w:rsidR="001E6BBF">
        <w:rPr>
          <w:rFonts w:ascii="Arial" w:hAnsi="Arial" w:cs="Arial"/>
        </w:rPr>
        <w:t xml:space="preserve"> </w:t>
      </w:r>
      <w:r w:rsidRPr="001E6BBF">
        <w:rPr>
          <w:rFonts w:ascii="Arial" w:hAnsi="Arial" w:cs="Arial"/>
        </w:rPr>
        <w:t>the purchasing power of households.</w:t>
      </w:r>
    </w:p>
    <w:p w:rsidR="001E6BBF" w:rsidRPr="001E6BBF" w:rsidRDefault="001E6BBF" w:rsidP="001E6BBF">
      <w:pPr>
        <w:pStyle w:val="ListParagraph"/>
        <w:rPr>
          <w:rFonts w:ascii="Arial" w:hAnsi="Arial" w:cs="Arial"/>
          <w:b/>
        </w:rPr>
      </w:pPr>
    </w:p>
    <w:p w:rsidR="001E6BBF" w:rsidRDefault="00623DCA" w:rsidP="001E6BBF">
      <w:pPr>
        <w:pStyle w:val="ListParagraph"/>
        <w:numPr>
          <w:ilvl w:val="0"/>
          <w:numId w:val="19"/>
        </w:numPr>
        <w:spacing w:before="100" w:beforeAutospacing="1" w:after="100" w:afterAutospacing="1" w:line="240" w:lineRule="auto"/>
        <w:jc w:val="both"/>
        <w:outlineLvl w:val="0"/>
        <w:rPr>
          <w:rFonts w:ascii="Arial" w:hAnsi="Arial" w:cs="Arial"/>
        </w:rPr>
      </w:pPr>
      <w:r w:rsidRPr="001E6BBF">
        <w:rPr>
          <w:rFonts w:ascii="Arial" w:hAnsi="Arial" w:cs="Arial"/>
          <w:b/>
        </w:rPr>
        <w:t>Food price</w:t>
      </w:r>
      <w:r w:rsidR="004F0851" w:rsidRPr="001E6BBF">
        <w:rPr>
          <w:rFonts w:ascii="Arial" w:hAnsi="Arial" w:cs="Arial"/>
          <w:b/>
        </w:rPr>
        <w:t xml:space="preserve"> inflation</w:t>
      </w:r>
      <w:r w:rsidRPr="001E6BBF">
        <w:rPr>
          <w:rFonts w:ascii="Arial" w:hAnsi="Arial" w:cs="Arial"/>
        </w:rPr>
        <w:t xml:space="preserve"> ha</w:t>
      </w:r>
      <w:r w:rsidR="004F0851" w:rsidRPr="001E6BBF">
        <w:rPr>
          <w:rFonts w:ascii="Arial" w:hAnsi="Arial" w:cs="Arial"/>
        </w:rPr>
        <w:t>s</w:t>
      </w:r>
      <w:r w:rsidRPr="001E6BBF">
        <w:rPr>
          <w:rFonts w:ascii="Arial" w:hAnsi="Arial" w:cs="Arial"/>
        </w:rPr>
        <w:t xml:space="preserve"> significantly increased </w:t>
      </w:r>
      <w:r w:rsidR="004F0851" w:rsidRPr="001E6BBF">
        <w:rPr>
          <w:rFonts w:ascii="Arial" w:hAnsi="Arial" w:cs="Arial"/>
        </w:rPr>
        <w:t>by</w:t>
      </w:r>
      <w:r w:rsidRPr="001E6BBF">
        <w:rPr>
          <w:rFonts w:ascii="Arial" w:hAnsi="Arial" w:cs="Arial"/>
        </w:rPr>
        <w:t xml:space="preserve"> 30% or more as observed for certain products within the</w:t>
      </w:r>
      <w:r w:rsidR="004F0851" w:rsidRPr="001E6BBF">
        <w:rPr>
          <w:rFonts w:ascii="Arial" w:hAnsi="Arial" w:cs="Arial"/>
        </w:rPr>
        <w:t xml:space="preserve"> food</w:t>
      </w:r>
      <w:r w:rsidRPr="001E6BBF">
        <w:rPr>
          <w:rFonts w:ascii="Arial" w:hAnsi="Arial" w:cs="Arial"/>
        </w:rPr>
        <w:t xml:space="preserve"> basket. Food prices have a major impact on food access in South Africa as </w:t>
      </w:r>
      <w:r w:rsidR="00B102DD" w:rsidRPr="001E6BBF">
        <w:rPr>
          <w:rFonts w:ascii="Arial" w:hAnsi="Arial" w:cs="Arial"/>
        </w:rPr>
        <w:t>households and individuals struggle to purchase even the most basic food items.</w:t>
      </w:r>
    </w:p>
    <w:p w:rsidR="001E6BBF" w:rsidRPr="001E6BBF" w:rsidRDefault="001E6BBF" w:rsidP="001E6BBF">
      <w:pPr>
        <w:pStyle w:val="ListParagraph"/>
        <w:rPr>
          <w:rFonts w:ascii="Arial" w:hAnsi="Arial" w:cs="Arial"/>
          <w:b/>
        </w:rPr>
      </w:pPr>
    </w:p>
    <w:p w:rsidR="00623DCA" w:rsidRPr="001E6BBF" w:rsidRDefault="00623DCA" w:rsidP="001E6BBF">
      <w:pPr>
        <w:pStyle w:val="ListParagraph"/>
        <w:numPr>
          <w:ilvl w:val="0"/>
          <w:numId w:val="19"/>
        </w:numPr>
        <w:spacing w:before="100" w:beforeAutospacing="1" w:after="100" w:afterAutospacing="1" w:line="240" w:lineRule="auto"/>
        <w:jc w:val="both"/>
        <w:outlineLvl w:val="0"/>
        <w:rPr>
          <w:rFonts w:ascii="Arial" w:hAnsi="Arial" w:cs="Arial"/>
        </w:rPr>
      </w:pPr>
      <w:r w:rsidRPr="001E6BBF">
        <w:rPr>
          <w:rFonts w:ascii="Arial" w:hAnsi="Arial" w:cs="Arial"/>
          <w:b/>
        </w:rPr>
        <w:t>Climate change and environmental impact</w:t>
      </w:r>
      <w:r w:rsidRPr="001E6BBF">
        <w:rPr>
          <w:rFonts w:ascii="Arial" w:hAnsi="Arial" w:cs="Arial"/>
        </w:rPr>
        <w:t xml:space="preserve"> - Prior to the </w:t>
      </w:r>
      <w:r w:rsidR="00B102DD" w:rsidRPr="001E6BBF">
        <w:rPr>
          <w:rFonts w:ascii="Arial" w:hAnsi="Arial" w:cs="Arial"/>
        </w:rPr>
        <w:t xml:space="preserve">recent </w:t>
      </w:r>
      <w:r w:rsidRPr="001E6BBF">
        <w:rPr>
          <w:rFonts w:ascii="Arial" w:hAnsi="Arial" w:cs="Arial"/>
        </w:rPr>
        <w:t xml:space="preserve">floods </w:t>
      </w:r>
      <w:r w:rsidR="001415FE" w:rsidRPr="001E6BBF">
        <w:rPr>
          <w:rFonts w:ascii="Arial" w:hAnsi="Arial" w:cs="Arial"/>
        </w:rPr>
        <w:t xml:space="preserve">that affected </w:t>
      </w:r>
      <w:r w:rsidR="00B102DD" w:rsidRPr="001E6BBF">
        <w:rPr>
          <w:rFonts w:ascii="Arial" w:hAnsi="Arial" w:cs="Arial"/>
        </w:rPr>
        <w:t>p</w:t>
      </w:r>
      <w:r w:rsidR="001415FE" w:rsidRPr="001E6BBF">
        <w:rPr>
          <w:rFonts w:ascii="Arial" w:hAnsi="Arial" w:cs="Arial"/>
        </w:rPr>
        <w:t xml:space="preserve">rovinces such as </w:t>
      </w:r>
      <w:r w:rsidR="00B102DD" w:rsidRPr="001E6BBF">
        <w:rPr>
          <w:rFonts w:ascii="Arial" w:hAnsi="Arial" w:cs="Arial"/>
        </w:rPr>
        <w:t>Kwa-Zulu</w:t>
      </w:r>
      <w:r w:rsidR="001415FE" w:rsidRPr="001E6BBF">
        <w:rPr>
          <w:rFonts w:ascii="Arial" w:hAnsi="Arial" w:cs="Arial"/>
        </w:rPr>
        <w:t xml:space="preserve"> Natal (K</w:t>
      </w:r>
      <w:r w:rsidRPr="001E6BBF">
        <w:rPr>
          <w:rFonts w:ascii="Arial" w:hAnsi="Arial" w:cs="Arial"/>
        </w:rPr>
        <w:t>ZN</w:t>
      </w:r>
      <w:r w:rsidR="001415FE" w:rsidRPr="001E6BBF">
        <w:rPr>
          <w:rFonts w:ascii="Arial" w:hAnsi="Arial" w:cs="Arial"/>
        </w:rPr>
        <w:t>)</w:t>
      </w:r>
      <w:r w:rsidRPr="001E6BBF">
        <w:rPr>
          <w:rFonts w:ascii="Arial" w:hAnsi="Arial" w:cs="Arial"/>
        </w:rPr>
        <w:t>, E</w:t>
      </w:r>
      <w:r w:rsidR="001415FE" w:rsidRPr="001E6BBF">
        <w:rPr>
          <w:rFonts w:ascii="Arial" w:hAnsi="Arial" w:cs="Arial"/>
        </w:rPr>
        <w:t>astern Cape (E</w:t>
      </w:r>
      <w:r w:rsidRPr="001E6BBF">
        <w:rPr>
          <w:rFonts w:ascii="Arial" w:hAnsi="Arial" w:cs="Arial"/>
        </w:rPr>
        <w:t>C</w:t>
      </w:r>
      <w:r w:rsidR="001415FE" w:rsidRPr="001E6BBF">
        <w:rPr>
          <w:rFonts w:ascii="Arial" w:hAnsi="Arial" w:cs="Arial"/>
        </w:rPr>
        <w:t>)</w:t>
      </w:r>
      <w:r w:rsidRPr="001E6BBF">
        <w:rPr>
          <w:rFonts w:ascii="Arial" w:hAnsi="Arial" w:cs="Arial"/>
        </w:rPr>
        <w:t xml:space="preserve"> and </w:t>
      </w:r>
      <w:r w:rsidR="001415FE" w:rsidRPr="001E6BBF">
        <w:rPr>
          <w:rFonts w:ascii="Arial" w:hAnsi="Arial" w:cs="Arial"/>
        </w:rPr>
        <w:t>North West (</w:t>
      </w:r>
      <w:r w:rsidRPr="001E6BBF">
        <w:rPr>
          <w:rFonts w:ascii="Arial" w:hAnsi="Arial" w:cs="Arial"/>
        </w:rPr>
        <w:t>NW</w:t>
      </w:r>
      <w:r w:rsidR="001415FE" w:rsidRPr="001E6BBF">
        <w:rPr>
          <w:rFonts w:ascii="Arial" w:hAnsi="Arial" w:cs="Arial"/>
        </w:rPr>
        <w:t>)</w:t>
      </w:r>
      <w:r w:rsidRPr="001E6BBF">
        <w:rPr>
          <w:rFonts w:ascii="Arial" w:hAnsi="Arial" w:cs="Arial"/>
        </w:rPr>
        <w:t xml:space="preserve">, </w:t>
      </w:r>
      <w:r w:rsidR="001415FE" w:rsidRPr="001E6BBF">
        <w:rPr>
          <w:rFonts w:ascii="Arial" w:hAnsi="Arial" w:cs="Arial"/>
        </w:rPr>
        <w:t xml:space="preserve">the country has </w:t>
      </w:r>
      <w:r w:rsidRPr="001E6BBF">
        <w:rPr>
          <w:rFonts w:ascii="Arial" w:hAnsi="Arial" w:cs="Arial"/>
        </w:rPr>
        <w:t xml:space="preserve">also experienced drought in certain </w:t>
      </w:r>
      <w:r w:rsidR="001E6BBF" w:rsidRPr="001E6BBF">
        <w:rPr>
          <w:rFonts w:ascii="Arial" w:hAnsi="Arial" w:cs="Arial"/>
        </w:rPr>
        <w:t>areas, which</w:t>
      </w:r>
      <w:r w:rsidRPr="001E6BBF">
        <w:rPr>
          <w:rFonts w:ascii="Arial" w:hAnsi="Arial" w:cs="Arial"/>
        </w:rPr>
        <w:t xml:space="preserve"> </w:t>
      </w:r>
      <w:r w:rsidR="001415FE" w:rsidRPr="001E6BBF">
        <w:rPr>
          <w:rFonts w:ascii="Arial" w:hAnsi="Arial" w:cs="Arial"/>
        </w:rPr>
        <w:t>ha</w:t>
      </w:r>
      <w:r w:rsidR="00B102DD" w:rsidRPr="001E6BBF">
        <w:rPr>
          <w:rFonts w:ascii="Arial" w:hAnsi="Arial" w:cs="Arial"/>
        </w:rPr>
        <w:t>s</w:t>
      </w:r>
      <w:r w:rsidR="001415FE" w:rsidRPr="001E6BBF">
        <w:rPr>
          <w:rFonts w:ascii="Arial" w:hAnsi="Arial" w:cs="Arial"/>
        </w:rPr>
        <w:t xml:space="preserve"> </w:t>
      </w:r>
      <w:r w:rsidRPr="001E6BBF">
        <w:rPr>
          <w:rFonts w:ascii="Arial" w:hAnsi="Arial" w:cs="Arial"/>
        </w:rPr>
        <w:t xml:space="preserve">negatively </w:t>
      </w:r>
      <w:r w:rsidR="00A157C7" w:rsidRPr="001E6BBF">
        <w:rPr>
          <w:rFonts w:ascii="Arial" w:hAnsi="Arial" w:cs="Arial"/>
        </w:rPr>
        <w:t>affected</w:t>
      </w:r>
      <w:r w:rsidRPr="001E6BBF">
        <w:rPr>
          <w:rFonts w:ascii="Arial" w:hAnsi="Arial" w:cs="Arial"/>
        </w:rPr>
        <w:t xml:space="preserve"> food production. </w:t>
      </w:r>
      <w:r w:rsidR="0059492A" w:rsidRPr="001E6BBF">
        <w:rPr>
          <w:rFonts w:ascii="Arial" w:hAnsi="Arial" w:cs="Arial"/>
        </w:rPr>
        <w:t>All of these factors have had a severe impact on child nutrition, thus contributing to heightened malnutrition.</w:t>
      </w:r>
    </w:p>
    <w:p w:rsidR="00623DCA" w:rsidRPr="001E6BBF" w:rsidRDefault="00623DCA" w:rsidP="00623DCA">
      <w:pPr>
        <w:pStyle w:val="ListParagraph"/>
        <w:spacing w:before="100" w:beforeAutospacing="1" w:after="100" w:afterAutospacing="1" w:line="240" w:lineRule="auto"/>
        <w:ind w:left="1080"/>
        <w:jc w:val="both"/>
        <w:outlineLvl w:val="0"/>
        <w:rPr>
          <w:rFonts w:ascii="Arial" w:hAnsi="Arial" w:cs="Arial"/>
        </w:rPr>
      </w:pPr>
    </w:p>
    <w:p w:rsidR="00623DCA" w:rsidRPr="001E6BBF" w:rsidRDefault="00132675" w:rsidP="001E6BBF">
      <w:pPr>
        <w:pStyle w:val="ListParagraph"/>
        <w:spacing w:before="100" w:beforeAutospacing="1" w:after="100" w:afterAutospacing="1" w:line="240" w:lineRule="auto"/>
        <w:ind w:left="426"/>
        <w:jc w:val="both"/>
        <w:outlineLvl w:val="0"/>
        <w:rPr>
          <w:rFonts w:ascii="Arial" w:hAnsi="Arial" w:cs="Arial"/>
        </w:rPr>
      </w:pPr>
      <w:r w:rsidRPr="001E6BBF">
        <w:rPr>
          <w:rFonts w:ascii="Arial" w:hAnsi="Arial" w:cs="Arial"/>
        </w:rPr>
        <w:t xml:space="preserve">The Department is mandated by the </w:t>
      </w:r>
      <w:r w:rsidRPr="001E6BBF">
        <w:rPr>
          <w:rFonts w:ascii="Arial" w:hAnsi="Arial" w:cs="Arial"/>
          <w:color w:val="202124"/>
          <w:shd w:val="clear" w:color="auto" w:fill="FFFFFF"/>
        </w:rPr>
        <w:t xml:space="preserve">Constitution of the Republic of South Africa: Section 27 (1) (c) to </w:t>
      </w:r>
      <w:r w:rsidRPr="001E6BBF">
        <w:rPr>
          <w:rFonts w:ascii="Arial" w:hAnsi="Arial" w:cs="Arial"/>
          <w:bCs/>
          <w:color w:val="202124"/>
          <w:shd w:val="clear" w:color="auto" w:fill="FFFFFF"/>
        </w:rPr>
        <w:t xml:space="preserve">make provision for the right of access to appropriate social assistance </w:t>
      </w:r>
      <w:r w:rsidR="001E6BBF" w:rsidRPr="001E6BBF">
        <w:rPr>
          <w:rFonts w:ascii="Arial" w:hAnsi="Arial" w:cs="Arial"/>
          <w:bCs/>
          <w:color w:val="202124"/>
          <w:shd w:val="clear" w:color="auto" w:fill="FFFFFF"/>
        </w:rPr>
        <w:t>to individuals</w:t>
      </w:r>
      <w:r w:rsidRPr="001E6BBF">
        <w:rPr>
          <w:rFonts w:ascii="Arial" w:hAnsi="Arial" w:cs="Arial"/>
          <w:bCs/>
          <w:color w:val="202124"/>
          <w:shd w:val="clear" w:color="auto" w:fill="FFFFFF"/>
        </w:rPr>
        <w:t xml:space="preserve"> that are unable to support themselves and their dependants</w:t>
      </w:r>
      <w:r w:rsidRPr="001E6BBF">
        <w:rPr>
          <w:rFonts w:ascii="Arial" w:hAnsi="Arial" w:cs="Arial"/>
          <w:color w:val="202124"/>
          <w:shd w:val="clear" w:color="auto" w:fill="FFFFFF"/>
        </w:rPr>
        <w:t xml:space="preserve">. </w:t>
      </w:r>
    </w:p>
    <w:p w:rsidR="00623DCA" w:rsidRPr="001E6BBF" w:rsidRDefault="00623DCA" w:rsidP="00623DCA">
      <w:pPr>
        <w:pStyle w:val="ListParagraph"/>
        <w:spacing w:before="100" w:beforeAutospacing="1" w:after="100" w:afterAutospacing="1" w:line="240" w:lineRule="auto"/>
        <w:ind w:left="426"/>
        <w:jc w:val="both"/>
        <w:outlineLvl w:val="0"/>
        <w:rPr>
          <w:rFonts w:ascii="Arial" w:hAnsi="Arial" w:cs="Arial"/>
          <w:color w:val="202124"/>
          <w:shd w:val="clear" w:color="auto" w:fill="FFFFFF"/>
        </w:rPr>
      </w:pPr>
    </w:p>
    <w:p w:rsidR="001E6BBF" w:rsidRDefault="00132675" w:rsidP="00A157C7">
      <w:pPr>
        <w:pStyle w:val="ListParagraph"/>
        <w:spacing w:before="100" w:beforeAutospacing="1" w:after="100" w:afterAutospacing="1" w:line="240" w:lineRule="auto"/>
        <w:ind w:left="426"/>
        <w:jc w:val="both"/>
        <w:outlineLvl w:val="0"/>
        <w:rPr>
          <w:rFonts w:ascii="Arial" w:hAnsi="Arial" w:cs="Arial"/>
        </w:rPr>
      </w:pPr>
      <w:r w:rsidRPr="001E6BBF">
        <w:rPr>
          <w:rFonts w:ascii="Arial" w:hAnsi="Arial" w:cs="Arial"/>
        </w:rPr>
        <w:t>The Department</w:t>
      </w:r>
      <w:r w:rsidR="00A83892" w:rsidRPr="001E6BBF">
        <w:rPr>
          <w:rFonts w:ascii="Arial" w:hAnsi="Arial" w:cs="Arial"/>
        </w:rPr>
        <w:t xml:space="preserve"> has, and</w:t>
      </w:r>
      <w:r w:rsidRPr="001E6BBF">
        <w:rPr>
          <w:rFonts w:ascii="Arial" w:hAnsi="Arial" w:cs="Arial"/>
        </w:rPr>
        <w:t xml:space="preserve"> continue</w:t>
      </w:r>
      <w:r w:rsidR="001415FE" w:rsidRPr="001E6BBF">
        <w:rPr>
          <w:rFonts w:ascii="Arial" w:hAnsi="Arial" w:cs="Arial"/>
        </w:rPr>
        <w:t>s</w:t>
      </w:r>
      <w:r w:rsidRPr="001E6BBF">
        <w:rPr>
          <w:rFonts w:ascii="Arial" w:hAnsi="Arial" w:cs="Arial"/>
        </w:rPr>
        <w:t xml:space="preserve"> to provide support to </w:t>
      </w:r>
      <w:r w:rsidR="00654F8A" w:rsidRPr="001E6BBF">
        <w:rPr>
          <w:rFonts w:ascii="Arial" w:hAnsi="Arial" w:cs="Arial"/>
        </w:rPr>
        <w:t>vulnerable individuals in households</w:t>
      </w:r>
      <w:r w:rsidRPr="001E6BBF">
        <w:rPr>
          <w:rFonts w:ascii="Arial" w:hAnsi="Arial" w:cs="Arial"/>
        </w:rPr>
        <w:t xml:space="preserve"> in the form of social grants including the social relief of distress for families </w:t>
      </w:r>
      <w:r w:rsidR="00947770" w:rsidRPr="001E6BBF">
        <w:rPr>
          <w:rFonts w:ascii="Arial" w:hAnsi="Arial" w:cs="Arial"/>
        </w:rPr>
        <w:t>with insufficient means</w:t>
      </w:r>
      <w:r w:rsidR="00A157C7" w:rsidRPr="001E6BBF">
        <w:rPr>
          <w:rFonts w:ascii="Arial" w:hAnsi="Arial" w:cs="Arial"/>
        </w:rPr>
        <w:t xml:space="preserve">. </w:t>
      </w:r>
      <w:r w:rsidR="00197BB7" w:rsidRPr="001E6BBF">
        <w:rPr>
          <w:rFonts w:ascii="Arial" w:hAnsi="Arial" w:cs="Arial"/>
        </w:rPr>
        <w:t xml:space="preserve">Our social assistance programme is one of the biggest social protection programmes in the country, currently reaching just over 18.7 million beneficiaries for eligible children, the elderly, and persons with disabilities. </w:t>
      </w:r>
    </w:p>
    <w:p w:rsidR="001E6BBF" w:rsidRDefault="001E6BBF" w:rsidP="00A157C7">
      <w:pPr>
        <w:pStyle w:val="ListParagraph"/>
        <w:spacing w:before="100" w:beforeAutospacing="1" w:after="100" w:afterAutospacing="1" w:line="240" w:lineRule="auto"/>
        <w:ind w:left="426"/>
        <w:jc w:val="both"/>
        <w:outlineLvl w:val="0"/>
        <w:rPr>
          <w:rFonts w:ascii="Arial" w:hAnsi="Arial" w:cs="Arial"/>
        </w:rPr>
      </w:pPr>
    </w:p>
    <w:p w:rsidR="00735647" w:rsidRDefault="001E6BBF" w:rsidP="00735647">
      <w:pPr>
        <w:pStyle w:val="ListParagraph"/>
        <w:spacing w:before="100" w:beforeAutospacing="1" w:after="100" w:afterAutospacing="1" w:line="240" w:lineRule="auto"/>
        <w:ind w:left="426"/>
        <w:jc w:val="both"/>
        <w:outlineLvl w:val="0"/>
        <w:rPr>
          <w:rFonts w:ascii="Arial" w:hAnsi="Arial" w:cs="Arial"/>
        </w:rPr>
      </w:pPr>
      <w:r w:rsidRPr="001E6BBF">
        <w:rPr>
          <w:rFonts w:ascii="Arial" w:hAnsi="Arial" w:cs="Arial"/>
        </w:rPr>
        <w:t>Currently</w:t>
      </w:r>
      <w:r>
        <w:rPr>
          <w:rFonts w:ascii="Arial" w:hAnsi="Arial" w:cs="Arial"/>
        </w:rPr>
        <w:t xml:space="preserve">, </w:t>
      </w:r>
      <w:r w:rsidR="00AE2495" w:rsidRPr="001E6BBF">
        <w:rPr>
          <w:rFonts w:ascii="Arial" w:hAnsi="Arial" w:cs="Arial"/>
        </w:rPr>
        <w:t>just over 13</w:t>
      </w:r>
      <w:r w:rsidR="00AE6F5E" w:rsidRPr="001E6BBF">
        <w:rPr>
          <w:rFonts w:ascii="Arial" w:hAnsi="Arial" w:cs="Arial"/>
        </w:rPr>
        <w:t>.1</w:t>
      </w:r>
      <w:r w:rsidR="00AE2495" w:rsidRPr="001E6BBF">
        <w:rPr>
          <w:rFonts w:ascii="Arial" w:hAnsi="Arial" w:cs="Arial"/>
        </w:rPr>
        <w:t xml:space="preserve"> million children are beneficiaries of the Child Support Grant</w:t>
      </w:r>
      <w:r w:rsidR="00AA230A" w:rsidRPr="001E6BBF">
        <w:rPr>
          <w:rFonts w:ascii="Arial" w:hAnsi="Arial" w:cs="Arial"/>
        </w:rPr>
        <w:t xml:space="preserve"> (CSG)</w:t>
      </w:r>
      <w:r w:rsidR="00AE2495" w:rsidRPr="001E6BBF">
        <w:rPr>
          <w:rFonts w:ascii="Arial" w:hAnsi="Arial" w:cs="Arial"/>
        </w:rPr>
        <w:t xml:space="preserve"> at R</w:t>
      </w:r>
      <w:r w:rsidR="00AA230A" w:rsidRPr="001E6BBF">
        <w:rPr>
          <w:rFonts w:ascii="Arial" w:hAnsi="Arial" w:cs="Arial"/>
        </w:rPr>
        <w:t xml:space="preserve">480 per child. The Department </w:t>
      </w:r>
      <w:r w:rsidRPr="001E6BBF">
        <w:rPr>
          <w:rFonts w:ascii="Arial" w:hAnsi="Arial" w:cs="Arial"/>
        </w:rPr>
        <w:t>has recently</w:t>
      </w:r>
      <w:r w:rsidR="00AE6F5E" w:rsidRPr="001E6BBF">
        <w:rPr>
          <w:rFonts w:ascii="Arial" w:hAnsi="Arial" w:cs="Arial"/>
        </w:rPr>
        <w:t xml:space="preserve"> gazetted the proclamation of the Social Assistance Amendment Act No. 16 of 2020 and regulations thereof</w:t>
      </w:r>
      <w:r w:rsidR="003410A1" w:rsidRPr="001E6BBF">
        <w:rPr>
          <w:rFonts w:ascii="Arial" w:hAnsi="Arial" w:cs="Arial"/>
        </w:rPr>
        <w:t>,</w:t>
      </w:r>
      <w:r w:rsidR="00AE6F5E" w:rsidRPr="001E6BBF">
        <w:rPr>
          <w:rFonts w:ascii="Arial" w:hAnsi="Arial" w:cs="Arial"/>
        </w:rPr>
        <w:t xml:space="preserve"> on 30 and 31 May 2022 respectively. The legislation makes provision for supplementary payments of social grants in </w:t>
      </w:r>
      <w:r w:rsidR="0059492A" w:rsidRPr="001E6BBF">
        <w:rPr>
          <w:rFonts w:ascii="Arial" w:hAnsi="Arial" w:cs="Arial"/>
        </w:rPr>
        <w:t>the</w:t>
      </w:r>
      <w:r w:rsidR="00AE6F5E" w:rsidRPr="001E6BBF">
        <w:rPr>
          <w:rFonts w:ascii="Arial" w:hAnsi="Arial" w:cs="Arial"/>
        </w:rPr>
        <w:t xml:space="preserve"> form of top up (50% more on the CSG)</w:t>
      </w:r>
      <w:r w:rsidR="00043385" w:rsidRPr="001E6BBF">
        <w:rPr>
          <w:rFonts w:ascii="Arial" w:hAnsi="Arial" w:cs="Arial"/>
        </w:rPr>
        <w:t xml:space="preserve"> Orphans in the care of their relatives are eligible to receive the basic CSG amount at R480 p</w:t>
      </w:r>
      <w:r w:rsidR="00957167" w:rsidRPr="001E6BBF">
        <w:rPr>
          <w:rFonts w:ascii="Arial" w:hAnsi="Arial" w:cs="Arial"/>
        </w:rPr>
        <w:t xml:space="preserve">lus a top up at R240 </w:t>
      </w:r>
      <w:r w:rsidR="00BB0560" w:rsidRPr="001E6BBF">
        <w:rPr>
          <w:rFonts w:ascii="Arial" w:hAnsi="Arial" w:cs="Arial"/>
        </w:rPr>
        <w:t>which amounts to R720 in total</w:t>
      </w:r>
      <w:r w:rsidR="00AE6F5E" w:rsidRPr="001E6BBF">
        <w:rPr>
          <w:rFonts w:ascii="Arial" w:hAnsi="Arial" w:cs="Arial"/>
        </w:rPr>
        <w:t>. By increasing the value of the CSG, we strive to ensure that these children are enabled to achieve their full adult potential by growing in a secure environment that ensures adequate nutrition</w:t>
      </w:r>
      <w:r w:rsidR="003163BF" w:rsidRPr="001E6BBF">
        <w:rPr>
          <w:rFonts w:ascii="Arial" w:hAnsi="Arial" w:cs="Arial"/>
        </w:rPr>
        <w:t>.</w:t>
      </w:r>
      <w:r w:rsidR="00AE6F5E" w:rsidRPr="001E6BBF">
        <w:rPr>
          <w:rFonts w:ascii="Arial" w:hAnsi="Arial" w:cs="Arial"/>
        </w:rPr>
        <w:t xml:space="preserve"> </w:t>
      </w:r>
    </w:p>
    <w:p w:rsidR="00735647" w:rsidRDefault="00735647" w:rsidP="00735647">
      <w:pPr>
        <w:pStyle w:val="ListParagraph"/>
        <w:spacing w:before="100" w:beforeAutospacing="1" w:after="100" w:afterAutospacing="1" w:line="240" w:lineRule="auto"/>
        <w:ind w:left="426"/>
        <w:jc w:val="both"/>
        <w:outlineLvl w:val="0"/>
        <w:rPr>
          <w:rFonts w:ascii="Arial" w:hAnsi="Arial" w:cs="Arial"/>
        </w:rPr>
      </w:pPr>
    </w:p>
    <w:p w:rsidR="00A157C7" w:rsidRPr="00735647" w:rsidRDefault="00735647" w:rsidP="00735647">
      <w:pPr>
        <w:pStyle w:val="ListParagraph"/>
        <w:spacing w:before="100" w:beforeAutospacing="1" w:after="100" w:afterAutospacing="1" w:line="240" w:lineRule="auto"/>
        <w:ind w:left="426"/>
        <w:jc w:val="both"/>
        <w:outlineLvl w:val="0"/>
        <w:rPr>
          <w:rFonts w:ascii="Arial" w:hAnsi="Arial" w:cs="Arial"/>
        </w:rPr>
      </w:pPr>
      <w:r>
        <w:rPr>
          <w:rFonts w:ascii="Arial" w:hAnsi="Arial" w:cs="Arial"/>
        </w:rPr>
        <w:t>T</w:t>
      </w:r>
      <w:r w:rsidR="00A83892" w:rsidRPr="00735647">
        <w:rPr>
          <w:rFonts w:ascii="Arial" w:hAnsi="Arial" w:cs="Arial"/>
        </w:rPr>
        <w:t>he Department concurs with the research findings from the</w:t>
      </w:r>
      <w:r w:rsidR="0045072E" w:rsidRPr="00735647">
        <w:rPr>
          <w:rFonts w:ascii="Arial" w:hAnsi="Arial" w:cs="Arial"/>
        </w:rPr>
        <w:t xml:space="preserve"> </w:t>
      </w:r>
      <w:r w:rsidR="00951CA2" w:rsidRPr="00735647">
        <w:rPr>
          <w:rFonts w:ascii="Arial" w:hAnsi="Arial" w:cs="Arial"/>
        </w:rPr>
        <w:t xml:space="preserve">Child Gauge Report </w:t>
      </w:r>
      <w:r w:rsidR="0045072E" w:rsidRPr="00735647">
        <w:rPr>
          <w:rFonts w:ascii="Arial" w:hAnsi="Arial" w:cs="Arial"/>
        </w:rPr>
        <w:t>(2020)</w:t>
      </w:r>
      <w:r w:rsidR="00A83892" w:rsidRPr="00735647">
        <w:rPr>
          <w:rFonts w:ascii="Arial" w:hAnsi="Arial" w:cs="Arial"/>
        </w:rPr>
        <w:t>, which</w:t>
      </w:r>
      <w:r w:rsidR="0045072E" w:rsidRPr="00735647">
        <w:rPr>
          <w:rFonts w:ascii="Arial" w:hAnsi="Arial" w:cs="Arial"/>
        </w:rPr>
        <w:t xml:space="preserve"> identifies exclusive breastfeeding during the first six months following birth of a child as a key protective factor for </w:t>
      </w:r>
      <w:r w:rsidR="00951CA2" w:rsidRPr="00735647">
        <w:rPr>
          <w:rFonts w:ascii="Arial" w:hAnsi="Arial" w:cs="Arial"/>
        </w:rPr>
        <w:t xml:space="preserve">the </w:t>
      </w:r>
      <w:r w:rsidR="0045072E" w:rsidRPr="00735647">
        <w:rPr>
          <w:rFonts w:ascii="Arial" w:hAnsi="Arial" w:cs="Arial"/>
        </w:rPr>
        <w:t>child</w:t>
      </w:r>
      <w:r w:rsidR="00951CA2" w:rsidRPr="00735647">
        <w:rPr>
          <w:rFonts w:ascii="Arial" w:hAnsi="Arial" w:cs="Arial"/>
        </w:rPr>
        <w:t>’s</w:t>
      </w:r>
      <w:r w:rsidR="0045072E" w:rsidRPr="00735647">
        <w:rPr>
          <w:rFonts w:ascii="Arial" w:hAnsi="Arial" w:cs="Arial"/>
        </w:rPr>
        <w:t xml:space="preserve"> survival, cognitive development and protection against Non-Communicable Diseases (NCDs) in the adult years. Our surveys have repeatedly shown a low prevalence of exclusive breastfeeding, with the most recent South African Demographic Health Survey (SADHS) reporting that just 32% of infants below the age of six months were exclusively breastfed in 2016. Many women stop exclusive breastfeeding prematurely due to food insecurity, a hostile home environment, inadequate support from their workplace and the</w:t>
      </w:r>
      <w:r w:rsidR="00CD32FA" w:rsidRPr="00735647">
        <w:rPr>
          <w:rFonts w:ascii="Arial" w:hAnsi="Arial" w:cs="Arial"/>
        </w:rPr>
        <w:t xml:space="preserve"> </w:t>
      </w:r>
      <w:r w:rsidRPr="00735647">
        <w:rPr>
          <w:rFonts w:ascii="Arial" w:hAnsi="Arial" w:cs="Arial"/>
        </w:rPr>
        <w:t>weaknesses in our</w:t>
      </w:r>
      <w:r w:rsidR="0045072E" w:rsidRPr="00735647">
        <w:rPr>
          <w:rFonts w:ascii="Arial" w:hAnsi="Arial" w:cs="Arial"/>
        </w:rPr>
        <w:t xml:space="preserve"> health care system.</w:t>
      </w:r>
    </w:p>
    <w:p w:rsidR="00A157C7" w:rsidRPr="001E6BBF" w:rsidRDefault="00A157C7" w:rsidP="00A157C7">
      <w:pPr>
        <w:pStyle w:val="ListParagraph"/>
        <w:spacing w:before="100" w:beforeAutospacing="1" w:after="100" w:afterAutospacing="1" w:line="240" w:lineRule="auto"/>
        <w:ind w:left="426"/>
        <w:jc w:val="both"/>
        <w:outlineLvl w:val="0"/>
        <w:rPr>
          <w:rFonts w:ascii="Arial" w:hAnsi="Arial" w:cs="Arial"/>
        </w:rPr>
      </w:pPr>
    </w:p>
    <w:p w:rsidR="006B0963" w:rsidRPr="001E6BBF" w:rsidRDefault="0045072E" w:rsidP="006B0963">
      <w:pPr>
        <w:pStyle w:val="ListParagraph"/>
        <w:spacing w:before="100" w:beforeAutospacing="1" w:after="100" w:afterAutospacing="1" w:line="240" w:lineRule="auto"/>
        <w:ind w:left="426"/>
        <w:jc w:val="both"/>
        <w:outlineLvl w:val="0"/>
        <w:rPr>
          <w:rFonts w:ascii="Arial" w:hAnsi="Arial" w:cs="Arial"/>
        </w:rPr>
      </w:pPr>
      <w:r w:rsidRPr="001E6BBF">
        <w:rPr>
          <w:rFonts w:ascii="Arial" w:hAnsi="Arial" w:cs="Arial"/>
        </w:rPr>
        <w:t xml:space="preserve">Poor feeding practices contribute to particularly high levels of stunting (32%) during the first six months of life. These challenges continue into the second year of life, with only 23% of infants aged 6 – 24 months reported to have consumed a minimum acceptable diet (a composite measure of dietary diversity and food frequency). Inappropriate complementary feeding practices are associated with </w:t>
      </w:r>
      <w:r w:rsidR="00CD32FA" w:rsidRPr="001E6BBF">
        <w:rPr>
          <w:rFonts w:ascii="Arial" w:hAnsi="Arial" w:cs="Arial"/>
        </w:rPr>
        <w:t xml:space="preserve">being </w:t>
      </w:r>
      <w:r w:rsidRPr="001E6BBF">
        <w:rPr>
          <w:rFonts w:ascii="Arial" w:hAnsi="Arial" w:cs="Arial"/>
        </w:rPr>
        <w:t>overweight and obesity in childhood and later in puberty</w:t>
      </w:r>
      <w:r w:rsidR="00CD32FA" w:rsidRPr="001E6BBF">
        <w:rPr>
          <w:rFonts w:ascii="Arial" w:hAnsi="Arial" w:cs="Arial"/>
        </w:rPr>
        <w:t>.</w:t>
      </w:r>
      <w:r w:rsidRPr="001E6BBF">
        <w:rPr>
          <w:rFonts w:ascii="Arial" w:hAnsi="Arial" w:cs="Arial"/>
        </w:rPr>
        <w:t xml:space="preserve"> </w:t>
      </w:r>
      <w:r w:rsidR="00CD32FA" w:rsidRPr="001E6BBF">
        <w:rPr>
          <w:rFonts w:ascii="Arial" w:hAnsi="Arial" w:cs="Arial"/>
        </w:rPr>
        <w:t>F</w:t>
      </w:r>
      <w:r w:rsidRPr="001E6BBF">
        <w:rPr>
          <w:rFonts w:ascii="Arial" w:hAnsi="Arial" w:cs="Arial"/>
        </w:rPr>
        <w:t>ormula feeding has been identified as a possible cause of subsequent overweight.</w:t>
      </w:r>
    </w:p>
    <w:p w:rsidR="006B0963" w:rsidRPr="001E6BBF" w:rsidRDefault="006B0963" w:rsidP="006B0963">
      <w:pPr>
        <w:pStyle w:val="ListParagraph"/>
        <w:spacing w:before="100" w:beforeAutospacing="1" w:after="100" w:afterAutospacing="1" w:line="240" w:lineRule="auto"/>
        <w:ind w:left="426"/>
        <w:jc w:val="both"/>
        <w:outlineLvl w:val="0"/>
        <w:rPr>
          <w:rFonts w:ascii="Arial" w:hAnsi="Arial" w:cs="Arial"/>
        </w:rPr>
      </w:pPr>
    </w:p>
    <w:p w:rsidR="006B0963" w:rsidRPr="001E6BBF" w:rsidRDefault="00582301" w:rsidP="006B0963">
      <w:pPr>
        <w:pStyle w:val="ListParagraph"/>
        <w:spacing w:before="100" w:beforeAutospacing="1" w:after="100" w:afterAutospacing="1" w:line="240" w:lineRule="auto"/>
        <w:ind w:left="426"/>
        <w:jc w:val="both"/>
        <w:outlineLvl w:val="0"/>
        <w:rPr>
          <w:rFonts w:ascii="Arial" w:hAnsi="Arial" w:cs="Arial"/>
        </w:rPr>
      </w:pPr>
      <w:r w:rsidRPr="001E6BBF">
        <w:rPr>
          <w:rFonts w:ascii="Arial" w:hAnsi="Arial" w:cs="Arial"/>
        </w:rPr>
        <w:t xml:space="preserve">The </w:t>
      </w:r>
      <w:r w:rsidR="00CD32FA" w:rsidRPr="001E6BBF">
        <w:rPr>
          <w:rFonts w:ascii="Arial" w:hAnsi="Arial" w:cs="Arial"/>
        </w:rPr>
        <w:t xml:space="preserve">Department’s </w:t>
      </w:r>
      <w:r w:rsidR="00132675" w:rsidRPr="001E6BBF">
        <w:rPr>
          <w:rFonts w:ascii="Arial" w:hAnsi="Arial" w:cs="Arial"/>
        </w:rPr>
        <w:t>(i) short-</w:t>
      </w:r>
      <w:r w:rsidRPr="001E6BBF">
        <w:rPr>
          <w:rFonts w:ascii="Arial" w:hAnsi="Arial" w:cs="Arial"/>
        </w:rPr>
        <w:t xml:space="preserve"> term plan to tackle child malnutrition, hunger and death</w:t>
      </w:r>
      <w:r w:rsidR="000F2245" w:rsidRPr="001E6BBF">
        <w:rPr>
          <w:rFonts w:ascii="Arial" w:hAnsi="Arial" w:cs="Arial"/>
        </w:rPr>
        <w:t xml:space="preserve"> is the provision of the Child Support Grant and the Social Relief o</w:t>
      </w:r>
      <w:r w:rsidR="006B0963" w:rsidRPr="001E6BBF">
        <w:rPr>
          <w:rFonts w:ascii="Arial" w:hAnsi="Arial" w:cs="Arial"/>
        </w:rPr>
        <w:t>f Distress to affected families</w:t>
      </w:r>
      <w:r w:rsidRPr="001E6BBF">
        <w:rPr>
          <w:rFonts w:ascii="Arial" w:hAnsi="Arial" w:cs="Arial"/>
        </w:rPr>
        <w:t>;</w:t>
      </w:r>
    </w:p>
    <w:p w:rsidR="002B09AF" w:rsidRPr="001E6BBF" w:rsidRDefault="002B09AF" w:rsidP="006B0963">
      <w:pPr>
        <w:pStyle w:val="ListParagraph"/>
        <w:spacing w:before="100" w:beforeAutospacing="1" w:after="100" w:afterAutospacing="1" w:line="240" w:lineRule="auto"/>
        <w:ind w:left="426"/>
        <w:jc w:val="both"/>
        <w:outlineLvl w:val="0"/>
        <w:rPr>
          <w:rFonts w:ascii="Arial" w:hAnsi="Arial" w:cs="Arial"/>
        </w:rPr>
      </w:pPr>
      <w:r w:rsidRPr="001E6BBF">
        <w:rPr>
          <w:rFonts w:ascii="Arial" w:hAnsi="Arial" w:cs="Arial"/>
        </w:rPr>
        <w:t>In addition, it must be highlighted that malnutrition requires an intersectoral approach, where social grants are only one component of a broader package of services including access to school nutrition programmes and other economic interventions to reduce the cost of food and improve its accessibility.</w:t>
      </w:r>
    </w:p>
    <w:p w:rsidR="006B0963" w:rsidRPr="001E6BBF" w:rsidRDefault="006B0963" w:rsidP="006B0963">
      <w:pPr>
        <w:pStyle w:val="ListParagraph"/>
        <w:spacing w:before="100" w:beforeAutospacing="1" w:after="100" w:afterAutospacing="1" w:line="240" w:lineRule="auto"/>
        <w:ind w:left="426"/>
        <w:jc w:val="both"/>
        <w:outlineLvl w:val="0"/>
        <w:rPr>
          <w:rFonts w:ascii="Arial" w:hAnsi="Arial" w:cs="Arial"/>
        </w:rPr>
      </w:pPr>
    </w:p>
    <w:p w:rsidR="006B0963" w:rsidRPr="001E6BBF" w:rsidRDefault="00582301" w:rsidP="006B0963">
      <w:pPr>
        <w:pStyle w:val="ListParagraph"/>
        <w:spacing w:before="100" w:beforeAutospacing="1" w:after="100" w:afterAutospacing="1" w:line="240" w:lineRule="auto"/>
        <w:ind w:left="426"/>
        <w:jc w:val="both"/>
        <w:outlineLvl w:val="0"/>
        <w:rPr>
          <w:rFonts w:ascii="Arial" w:hAnsi="Arial" w:cs="Arial"/>
        </w:rPr>
      </w:pPr>
      <w:r w:rsidRPr="001E6BBF">
        <w:rPr>
          <w:rFonts w:ascii="Arial" w:hAnsi="Arial" w:cs="Arial"/>
        </w:rPr>
        <w:t>The (ii) medium plan to tackle child malnutrition, hunger and death includes the expansion of the social protection coverage and benefits to cater for the needs of</w:t>
      </w:r>
      <w:r w:rsidR="007D6629" w:rsidRPr="001E6BBF">
        <w:rPr>
          <w:rFonts w:ascii="Arial" w:hAnsi="Arial" w:cs="Arial"/>
        </w:rPr>
        <w:t xml:space="preserve"> vulnerable </w:t>
      </w:r>
      <w:r w:rsidRPr="001E6BBF">
        <w:rPr>
          <w:rFonts w:ascii="Arial" w:hAnsi="Arial" w:cs="Arial"/>
        </w:rPr>
        <w:t>children</w:t>
      </w:r>
      <w:r w:rsidR="007D6629" w:rsidRPr="001E6BBF">
        <w:rPr>
          <w:rFonts w:ascii="Arial" w:hAnsi="Arial" w:cs="Arial"/>
        </w:rPr>
        <w:t xml:space="preserve"> and adults. The Department has on 01 June 2022 commenced with implementation of CSG Top Up and has since 2020 provide</w:t>
      </w:r>
      <w:r w:rsidR="00A83892" w:rsidRPr="001E6BBF">
        <w:rPr>
          <w:rFonts w:ascii="Arial" w:hAnsi="Arial" w:cs="Arial"/>
        </w:rPr>
        <w:t>d</w:t>
      </w:r>
      <w:r w:rsidR="007D6629" w:rsidRPr="001E6BBF">
        <w:rPr>
          <w:rFonts w:ascii="Arial" w:hAnsi="Arial" w:cs="Arial"/>
        </w:rPr>
        <w:t xml:space="preserve"> </w:t>
      </w:r>
      <w:r w:rsidR="00735647">
        <w:rPr>
          <w:rFonts w:ascii="Arial" w:hAnsi="Arial" w:cs="Arial"/>
        </w:rPr>
        <w:t xml:space="preserve">the Special </w:t>
      </w:r>
      <w:r w:rsidR="007D6629" w:rsidRPr="001E6BBF">
        <w:rPr>
          <w:rFonts w:ascii="Arial" w:hAnsi="Arial" w:cs="Arial"/>
        </w:rPr>
        <w:t>C</w:t>
      </w:r>
      <w:r w:rsidR="00735647">
        <w:rPr>
          <w:rFonts w:ascii="Arial" w:hAnsi="Arial" w:cs="Arial"/>
        </w:rPr>
        <w:t>OVID-</w:t>
      </w:r>
      <w:r w:rsidR="007D6629" w:rsidRPr="001E6BBF">
        <w:rPr>
          <w:rFonts w:ascii="Arial" w:hAnsi="Arial" w:cs="Arial"/>
        </w:rPr>
        <w:t>19 R350 S</w:t>
      </w:r>
      <w:r w:rsidR="00735647">
        <w:rPr>
          <w:rFonts w:ascii="Arial" w:hAnsi="Arial" w:cs="Arial"/>
        </w:rPr>
        <w:t xml:space="preserve">RD </w:t>
      </w:r>
      <w:r w:rsidR="007D6629" w:rsidRPr="001E6BBF">
        <w:rPr>
          <w:rFonts w:ascii="Arial" w:hAnsi="Arial" w:cs="Arial"/>
        </w:rPr>
        <w:t>Grant</w:t>
      </w:r>
      <w:r w:rsidR="00A83892" w:rsidRPr="001E6BBF">
        <w:rPr>
          <w:rFonts w:ascii="Arial" w:hAnsi="Arial" w:cs="Arial"/>
        </w:rPr>
        <w:t>, which will continue</w:t>
      </w:r>
      <w:r w:rsidR="007D6629" w:rsidRPr="001E6BBF">
        <w:rPr>
          <w:rFonts w:ascii="Arial" w:hAnsi="Arial" w:cs="Arial"/>
        </w:rPr>
        <w:t xml:space="preserve"> until March 2023. Payment of th</w:t>
      </w:r>
      <w:r w:rsidR="00631612" w:rsidRPr="001E6BBF">
        <w:rPr>
          <w:rFonts w:ascii="Arial" w:hAnsi="Arial" w:cs="Arial"/>
        </w:rPr>
        <w:t>is</w:t>
      </w:r>
      <w:r w:rsidR="007D6629" w:rsidRPr="001E6BBF">
        <w:rPr>
          <w:rFonts w:ascii="Arial" w:hAnsi="Arial" w:cs="Arial"/>
        </w:rPr>
        <w:t xml:space="preserve"> latest iteration </w:t>
      </w:r>
      <w:r w:rsidR="00A83892" w:rsidRPr="001E6BBF">
        <w:rPr>
          <w:rFonts w:ascii="Arial" w:hAnsi="Arial" w:cs="Arial"/>
        </w:rPr>
        <w:t xml:space="preserve">commenced in </w:t>
      </w:r>
      <w:r w:rsidR="007D6629" w:rsidRPr="001E6BBF">
        <w:rPr>
          <w:rFonts w:ascii="Arial" w:hAnsi="Arial" w:cs="Arial"/>
        </w:rPr>
        <w:t>mid-June 2022.</w:t>
      </w:r>
      <w:r w:rsidR="000F2245" w:rsidRPr="001E6BBF">
        <w:rPr>
          <w:rFonts w:ascii="Arial" w:hAnsi="Arial" w:cs="Arial"/>
        </w:rPr>
        <w:t xml:space="preserve"> </w:t>
      </w:r>
      <w:r w:rsidR="00631612" w:rsidRPr="001E6BBF">
        <w:rPr>
          <w:rFonts w:ascii="Arial" w:hAnsi="Arial" w:cs="Arial"/>
        </w:rPr>
        <w:t>The intention to link the SRD grant beneficiaries to other job creation programmes within and outside government, and sustainable livelihoods and social enterprise opportunities t</w:t>
      </w:r>
      <w:r w:rsidR="00395325" w:rsidRPr="001E6BBF">
        <w:rPr>
          <w:rFonts w:ascii="Arial" w:hAnsi="Arial" w:cs="Arial"/>
        </w:rPr>
        <w:t>o expand the income generation opportunities for poor households so that they can be empowered to provide for themselves and their children.</w:t>
      </w:r>
    </w:p>
    <w:p w:rsidR="006B0963" w:rsidRPr="001E6BBF" w:rsidRDefault="006B0963" w:rsidP="006B0963">
      <w:pPr>
        <w:pStyle w:val="ListParagraph"/>
        <w:spacing w:before="100" w:beforeAutospacing="1" w:after="100" w:afterAutospacing="1" w:line="240" w:lineRule="auto"/>
        <w:ind w:left="426"/>
        <w:jc w:val="both"/>
        <w:outlineLvl w:val="0"/>
        <w:rPr>
          <w:rFonts w:ascii="Arial" w:hAnsi="Arial" w:cs="Arial"/>
        </w:rPr>
      </w:pPr>
    </w:p>
    <w:p w:rsidR="006B0963" w:rsidRPr="001E6BBF" w:rsidRDefault="000F2245" w:rsidP="006B0963">
      <w:pPr>
        <w:pStyle w:val="ListParagraph"/>
        <w:spacing w:before="100" w:beforeAutospacing="1" w:after="100" w:afterAutospacing="1" w:line="240" w:lineRule="auto"/>
        <w:ind w:left="426"/>
        <w:jc w:val="both"/>
        <w:outlineLvl w:val="0"/>
        <w:rPr>
          <w:rFonts w:ascii="Arial" w:hAnsi="Arial" w:cs="Arial"/>
        </w:rPr>
      </w:pPr>
      <w:r w:rsidRPr="001E6BBF">
        <w:rPr>
          <w:rFonts w:ascii="Arial" w:hAnsi="Arial" w:cs="Arial"/>
        </w:rPr>
        <w:t>Th</w:t>
      </w:r>
      <w:r w:rsidR="00A83892" w:rsidRPr="001E6BBF">
        <w:rPr>
          <w:rFonts w:ascii="Arial" w:hAnsi="Arial" w:cs="Arial"/>
        </w:rPr>
        <w:t>is approach</w:t>
      </w:r>
      <w:r w:rsidR="00631612" w:rsidRPr="001E6BBF">
        <w:rPr>
          <w:rFonts w:ascii="Arial" w:hAnsi="Arial" w:cs="Arial"/>
        </w:rPr>
        <w:t xml:space="preserve"> of providing social grants</w:t>
      </w:r>
      <w:r w:rsidR="00A83892" w:rsidRPr="001E6BBF">
        <w:rPr>
          <w:rFonts w:ascii="Arial" w:hAnsi="Arial" w:cs="Arial"/>
        </w:rPr>
        <w:t xml:space="preserve"> is supported worldwide, including by th</w:t>
      </w:r>
      <w:r w:rsidRPr="001E6BBF">
        <w:rPr>
          <w:rFonts w:ascii="Arial" w:hAnsi="Arial" w:cs="Arial"/>
        </w:rPr>
        <w:t>e World Bank</w:t>
      </w:r>
      <w:r w:rsidR="00A83892" w:rsidRPr="001E6BBF">
        <w:rPr>
          <w:rFonts w:ascii="Arial" w:hAnsi="Arial" w:cs="Arial"/>
        </w:rPr>
        <w:t xml:space="preserve"> and other multilateral institutions, which have confirmed that</w:t>
      </w:r>
      <w:r w:rsidRPr="001E6BBF">
        <w:rPr>
          <w:rFonts w:ascii="Arial" w:hAnsi="Arial" w:cs="Arial"/>
        </w:rPr>
        <w:t xml:space="preserve"> </w:t>
      </w:r>
      <w:r w:rsidR="00A83892" w:rsidRPr="001E6BBF">
        <w:rPr>
          <w:rFonts w:ascii="Arial" w:hAnsi="Arial" w:cs="Arial"/>
        </w:rPr>
        <w:t>w</w:t>
      </w:r>
      <w:r w:rsidRPr="001E6BBF">
        <w:rPr>
          <w:rFonts w:ascii="Arial" w:hAnsi="Arial" w:cs="Arial"/>
        </w:rPr>
        <w:t>ell-designed social protection systems support incomes and domestic consumption, build human capital and increase productivity”;</w:t>
      </w:r>
      <w:r w:rsidR="00582301" w:rsidRPr="001E6BBF">
        <w:rPr>
          <w:rFonts w:ascii="Arial" w:hAnsi="Arial" w:cs="Arial"/>
        </w:rPr>
        <w:t xml:space="preserve"> </w:t>
      </w:r>
      <w:r w:rsidR="006B0963" w:rsidRPr="001E6BBF">
        <w:rPr>
          <w:rFonts w:ascii="Arial" w:hAnsi="Arial" w:cs="Arial"/>
        </w:rPr>
        <w:t>and</w:t>
      </w:r>
    </w:p>
    <w:p w:rsidR="006B0963" w:rsidRPr="001E6BBF" w:rsidRDefault="006B0963" w:rsidP="006B0963">
      <w:pPr>
        <w:pStyle w:val="ListParagraph"/>
        <w:spacing w:before="100" w:beforeAutospacing="1" w:after="100" w:afterAutospacing="1" w:line="240" w:lineRule="auto"/>
        <w:ind w:left="426"/>
        <w:jc w:val="both"/>
        <w:outlineLvl w:val="0"/>
        <w:rPr>
          <w:rFonts w:ascii="Arial" w:hAnsi="Arial" w:cs="Arial"/>
        </w:rPr>
      </w:pPr>
    </w:p>
    <w:p w:rsidR="00132675" w:rsidRPr="001E6BBF" w:rsidRDefault="00582301" w:rsidP="006B0963">
      <w:pPr>
        <w:pStyle w:val="ListParagraph"/>
        <w:spacing w:before="100" w:beforeAutospacing="1" w:after="100" w:afterAutospacing="1" w:line="240" w:lineRule="auto"/>
        <w:ind w:left="426"/>
        <w:jc w:val="both"/>
        <w:outlineLvl w:val="0"/>
        <w:rPr>
          <w:rFonts w:ascii="Arial" w:hAnsi="Arial" w:cs="Arial"/>
        </w:rPr>
      </w:pPr>
      <w:r w:rsidRPr="001E6BBF">
        <w:rPr>
          <w:rFonts w:ascii="Arial" w:hAnsi="Arial" w:cs="Arial"/>
        </w:rPr>
        <w:t xml:space="preserve">The </w:t>
      </w:r>
      <w:r w:rsidR="00132675" w:rsidRPr="001E6BBF">
        <w:rPr>
          <w:rFonts w:ascii="Arial" w:hAnsi="Arial" w:cs="Arial"/>
        </w:rPr>
        <w:t>(iii) long-term plan to tackle child</w:t>
      </w:r>
      <w:r w:rsidR="006B0963" w:rsidRPr="001E6BBF">
        <w:rPr>
          <w:rFonts w:ascii="Arial" w:hAnsi="Arial" w:cs="Arial"/>
        </w:rPr>
        <w:t xml:space="preserve"> malnutrition, hunger and death </w:t>
      </w:r>
      <w:r w:rsidR="00735647" w:rsidRPr="001E6BBF">
        <w:rPr>
          <w:rFonts w:ascii="Arial" w:hAnsi="Arial" w:cs="Arial"/>
        </w:rPr>
        <w:t>includes building</w:t>
      </w:r>
      <w:r w:rsidR="006B0963" w:rsidRPr="001E6BBF">
        <w:rPr>
          <w:rFonts w:ascii="Arial" w:hAnsi="Arial" w:cs="Arial"/>
        </w:rPr>
        <w:t xml:space="preserve"> resilience in our communities through investing in community-based food systems and building sustainable livelihoods in our communities.</w:t>
      </w:r>
      <w:r w:rsidR="002045E9" w:rsidRPr="001E6BBF">
        <w:rPr>
          <w:rFonts w:ascii="Arial" w:hAnsi="Arial" w:cs="Arial"/>
        </w:rPr>
        <w:t xml:space="preserve">  In </w:t>
      </w:r>
      <w:r w:rsidR="00735647" w:rsidRPr="001E6BBF">
        <w:rPr>
          <w:rFonts w:ascii="Arial" w:hAnsi="Arial" w:cs="Arial"/>
        </w:rPr>
        <w:t>addition,</w:t>
      </w:r>
      <w:r w:rsidR="002045E9" w:rsidRPr="001E6BBF">
        <w:rPr>
          <w:rFonts w:ascii="Arial" w:hAnsi="Arial" w:cs="Arial"/>
        </w:rPr>
        <w:t xml:space="preserve"> the Department is developing policy proposals for extension of income support to those aged between 18-59, so that households can have a more consistent income support programme to augment the very low child support grant, which is currently below the food poverty line.</w:t>
      </w:r>
    </w:p>
    <w:p w:rsidR="00104907" w:rsidRPr="001E6BBF" w:rsidRDefault="00104907" w:rsidP="00CB65D8">
      <w:pPr>
        <w:pStyle w:val="ListParagraph"/>
        <w:spacing w:before="100" w:beforeAutospacing="1" w:after="100" w:afterAutospacing="1" w:line="240" w:lineRule="auto"/>
        <w:ind w:left="426"/>
        <w:jc w:val="both"/>
        <w:outlineLvl w:val="0"/>
        <w:rPr>
          <w:rFonts w:ascii="Arial" w:hAnsi="Arial" w:cs="Arial"/>
        </w:rPr>
      </w:pPr>
    </w:p>
    <w:p w:rsidR="007F7A02" w:rsidRPr="001E6BBF" w:rsidRDefault="007F7A02" w:rsidP="001E6BBF">
      <w:pPr>
        <w:pStyle w:val="ListParagraph"/>
        <w:numPr>
          <w:ilvl w:val="0"/>
          <w:numId w:val="19"/>
        </w:numPr>
        <w:spacing w:before="100" w:beforeAutospacing="1" w:after="100" w:afterAutospacing="1" w:line="240" w:lineRule="auto"/>
        <w:ind w:left="426" w:hanging="568"/>
        <w:jc w:val="both"/>
        <w:outlineLvl w:val="0"/>
        <w:rPr>
          <w:rFonts w:ascii="Arial" w:hAnsi="Arial" w:cs="Arial"/>
        </w:rPr>
      </w:pPr>
      <w:r w:rsidRPr="001E6BBF">
        <w:rPr>
          <w:rFonts w:ascii="Arial" w:hAnsi="Arial" w:cs="Arial"/>
        </w:rPr>
        <w:t xml:space="preserve">The Department </w:t>
      </w:r>
      <w:r w:rsidR="007E7599" w:rsidRPr="001E6BBF">
        <w:rPr>
          <w:rFonts w:ascii="Arial" w:hAnsi="Arial" w:cs="Arial"/>
        </w:rPr>
        <w:t xml:space="preserve">has acknowledged on many occasions that </w:t>
      </w:r>
      <w:r w:rsidRPr="001E6BBF">
        <w:rPr>
          <w:rFonts w:ascii="Arial" w:hAnsi="Arial" w:cs="Arial"/>
        </w:rPr>
        <w:t>the value of the Child Support Grant</w:t>
      </w:r>
      <w:r w:rsidR="007E7599" w:rsidRPr="001E6BBF">
        <w:rPr>
          <w:rFonts w:ascii="Arial" w:hAnsi="Arial" w:cs="Arial"/>
        </w:rPr>
        <w:t xml:space="preserve"> should be increased to at least the food poverty line</w:t>
      </w:r>
      <w:r w:rsidRPr="001E6BBF">
        <w:rPr>
          <w:rFonts w:ascii="Arial" w:hAnsi="Arial" w:cs="Arial"/>
        </w:rPr>
        <w:t xml:space="preserve">. </w:t>
      </w:r>
      <w:r w:rsidR="007E7599" w:rsidRPr="001E6BBF">
        <w:rPr>
          <w:rFonts w:ascii="Arial" w:hAnsi="Arial" w:cs="Arial"/>
        </w:rPr>
        <w:t>However, the implementation of such a policy requires government to make available the necessary budget allocation.  At present, such a decision has not been found to be feasible given the fiscal and economic constraints faced by government.  However, government has prioritised the needs of orphaned children, by providing the top-up grant of R240 over and above the CSG value of R480, so that these vulnerable children can access R720 per month without needing to wait for the more complex foster child care process.</w:t>
      </w:r>
    </w:p>
    <w:p w:rsidR="007F7A02" w:rsidRPr="001E6BBF" w:rsidRDefault="007F7A02" w:rsidP="00D14E40">
      <w:pPr>
        <w:pStyle w:val="ListParagraph"/>
        <w:spacing w:before="100" w:beforeAutospacing="1" w:after="100" w:afterAutospacing="1" w:line="240" w:lineRule="auto"/>
        <w:ind w:left="426"/>
        <w:jc w:val="both"/>
        <w:outlineLvl w:val="0"/>
        <w:rPr>
          <w:rFonts w:ascii="Arial" w:hAnsi="Arial" w:cs="Arial"/>
        </w:rPr>
      </w:pPr>
    </w:p>
    <w:p w:rsidR="00F71CE1" w:rsidRPr="001E6BBF" w:rsidRDefault="00104907" w:rsidP="001E6BBF">
      <w:pPr>
        <w:pStyle w:val="ListParagraph"/>
        <w:numPr>
          <w:ilvl w:val="0"/>
          <w:numId w:val="19"/>
        </w:numPr>
        <w:spacing w:before="100" w:beforeAutospacing="1" w:after="100" w:afterAutospacing="1" w:line="240" w:lineRule="auto"/>
        <w:ind w:left="426" w:hanging="568"/>
        <w:jc w:val="both"/>
        <w:outlineLvl w:val="0"/>
        <w:rPr>
          <w:rFonts w:ascii="Arial" w:hAnsi="Arial" w:cs="Arial"/>
        </w:rPr>
      </w:pPr>
      <w:r w:rsidRPr="001E6BBF">
        <w:rPr>
          <w:rFonts w:ascii="Arial" w:hAnsi="Arial" w:cs="Arial"/>
        </w:rPr>
        <w:t xml:space="preserve"> </w:t>
      </w:r>
      <w:r w:rsidR="00F71CE1" w:rsidRPr="001E6BBF">
        <w:rPr>
          <w:rFonts w:ascii="Arial" w:hAnsi="Arial" w:cs="Arial"/>
        </w:rPr>
        <w:t xml:space="preserve">The Maternal </w:t>
      </w:r>
      <w:r w:rsidR="00735647" w:rsidRPr="001E6BBF">
        <w:rPr>
          <w:rFonts w:ascii="Arial" w:hAnsi="Arial" w:cs="Arial"/>
        </w:rPr>
        <w:t>Support policy</w:t>
      </w:r>
      <w:r w:rsidR="004C0209" w:rsidRPr="001E6BBF">
        <w:rPr>
          <w:rFonts w:ascii="Arial" w:hAnsi="Arial" w:cs="Arial"/>
        </w:rPr>
        <w:t xml:space="preserve"> is still in draft form and not ready for submission to Parliament as yet.  Once it has</w:t>
      </w:r>
      <w:r w:rsidR="00F71CE1" w:rsidRPr="001E6BBF">
        <w:rPr>
          <w:rFonts w:ascii="Arial" w:hAnsi="Arial" w:cs="Arial"/>
        </w:rPr>
        <w:t xml:space="preserve"> follow</w:t>
      </w:r>
      <w:r w:rsidR="004C0209" w:rsidRPr="001E6BBF">
        <w:rPr>
          <w:rFonts w:ascii="Arial" w:hAnsi="Arial" w:cs="Arial"/>
        </w:rPr>
        <w:t>ed</w:t>
      </w:r>
      <w:r w:rsidR="00F71CE1" w:rsidRPr="001E6BBF">
        <w:rPr>
          <w:rFonts w:ascii="Arial" w:hAnsi="Arial" w:cs="Arial"/>
        </w:rPr>
        <w:t xml:space="preserve"> </w:t>
      </w:r>
      <w:r w:rsidR="004C0209" w:rsidRPr="001E6BBF">
        <w:rPr>
          <w:rFonts w:ascii="Arial" w:hAnsi="Arial" w:cs="Arial"/>
        </w:rPr>
        <w:t>the approval processes it will be made available.</w:t>
      </w:r>
      <w:r w:rsidR="004C0209" w:rsidRPr="001E6BBF" w:rsidDel="004C0209">
        <w:rPr>
          <w:rFonts w:ascii="Arial" w:hAnsi="Arial" w:cs="Arial"/>
        </w:rPr>
        <w:t xml:space="preserve"> </w:t>
      </w:r>
    </w:p>
    <w:p w:rsidR="007F7A02" w:rsidRPr="001E6BBF" w:rsidRDefault="007F7A02" w:rsidP="00D14E40">
      <w:pPr>
        <w:pStyle w:val="ListParagraph"/>
        <w:rPr>
          <w:rFonts w:ascii="Arial" w:hAnsi="Arial" w:cs="Arial"/>
        </w:rPr>
      </w:pPr>
    </w:p>
    <w:p w:rsidR="00104907" w:rsidRPr="001E6BBF" w:rsidRDefault="004024E5" w:rsidP="001E6BBF">
      <w:pPr>
        <w:pStyle w:val="ListParagraph"/>
        <w:numPr>
          <w:ilvl w:val="0"/>
          <w:numId w:val="19"/>
        </w:numPr>
        <w:spacing w:before="100" w:beforeAutospacing="1" w:after="100" w:afterAutospacing="1" w:line="240" w:lineRule="auto"/>
        <w:ind w:left="426" w:hanging="568"/>
        <w:jc w:val="both"/>
        <w:outlineLvl w:val="0"/>
        <w:rPr>
          <w:rFonts w:ascii="Arial" w:hAnsi="Arial" w:cs="Arial"/>
        </w:rPr>
      </w:pPr>
      <w:r w:rsidRPr="001E6BBF">
        <w:rPr>
          <w:rFonts w:ascii="Arial" w:hAnsi="Arial" w:cs="Arial"/>
        </w:rPr>
        <w:t xml:space="preserve">The maternal support policy </w:t>
      </w:r>
      <w:r w:rsidR="002045E9" w:rsidRPr="001E6BBF">
        <w:rPr>
          <w:rFonts w:ascii="Arial" w:hAnsi="Arial" w:cs="Arial"/>
        </w:rPr>
        <w:t xml:space="preserve">still requires approval and funding by government before it can be implemented.  It is currently in draft form and still needs to be </w:t>
      </w:r>
      <w:r w:rsidRPr="001E6BBF">
        <w:rPr>
          <w:rFonts w:ascii="Arial" w:hAnsi="Arial" w:cs="Arial"/>
        </w:rPr>
        <w:t xml:space="preserve">approved by Cabinet, following which it will necessitate legislative amendments to the Social Assistance Act, development of regulations and approval of funding by Cabinet. This process is expected to take a minimum of two years after Cabinet approval. </w:t>
      </w:r>
    </w:p>
    <w:p w:rsidR="00104907" w:rsidRPr="00E877E4" w:rsidRDefault="00104907" w:rsidP="00104907">
      <w:pPr>
        <w:pStyle w:val="ListParagraph"/>
        <w:rPr>
          <w:rFonts w:ascii="Arial" w:hAnsi="Arial" w:cs="Arial"/>
          <w:sz w:val="24"/>
          <w:szCs w:val="24"/>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D461E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6C6" w:rsidRDefault="00C966C6">
      <w:pPr>
        <w:spacing w:after="0" w:line="240" w:lineRule="auto"/>
      </w:pPr>
      <w:r>
        <w:separator/>
      </w:r>
    </w:p>
  </w:endnote>
  <w:endnote w:type="continuationSeparator" w:id="0">
    <w:p w:rsidR="00C966C6" w:rsidRDefault="00C96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461EB">
        <w:pPr>
          <w:pStyle w:val="Footer"/>
          <w:jc w:val="right"/>
        </w:pPr>
        <w:r>
          <w:fldChar w:fldCharType="begin"/>
        </w:r>
        <w:r w:rsidR="00DA4793">
          <w:instrText xml:space="preserve"> PAGE   \* MERGEFORMAT </w:instrText>
        </w:r>
        <w:r>
          <w:fldChar w:fldCharType="separate"/>
        </w:r>
        <w:r w:rsidR="00C966C6">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6C6" w:rsidRDefault="00C966C6">
      <w:pPr>
        <w:spacing w:after="0" w:line="240" w:lineRule="auto"/>
      </w:pPr>
      <w:r>
        <w:separator/>
      </w:r>
    </w:p>
  </w:footnote>
  <w:footnote w:type="continuationSeparator" w:id="0">
    <w:p w:rsidR="00C966C6" w:rsidRDefault="00C966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69F09ED"/>
    <w:multiLevelType w:val="hybridMultilevel"/>
    <w:tmpl w:val="573E808A"/>
    <w:lvl w:ilvl="0" w:tplc="735AA5F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7E951D4"/>
    <w:multiLevelType w:val="hybridMultilevel"/>
    <w:tmpl w:val="05421048"/>
    <w:lvl w:ilvl="0" w:tplc="8FBCBDA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33A402C"/>
    <w:multiLevelType w:val="hybridMultilevel"/>
    <w:tmpl w:val="3C201B0E"/>
    <w:lvl w:ilvl="0" w:tplc="B73600F6">
      <w:start w:val="1"/>
      <w:numFmt w:val="lowerLetter"/>
      <w:lvlText w:val="(%1)"/>
      <w:lvlJc w:val="left"/>
      <w:pPr>
        <w:ind w:left="786" w:hanging="360"/>
      </w:pPr>
      <w:rPr>
        <w:rFonts w:hint="default"/>
        <w:b/>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8"/>
  </w:num>
  <w:num w:numId="4">
    <w:abstractNumId w:val="1"/>
  </w:num>
  <w:num w:numId="5">
    <w:abstractNumId w:val="13"/>
  </w:num>
  <w:num w:numId="6">
    <w:abstractNumId w:val="2"/>
  </w:num>
  <w:num w:numId="7">
    <w:abstractNumId w:val="9"/>
  </w:num>
  <w:num w:numId="8">
    <w:abstractNumId w:val="4"/>
  </w:num>
  <w:num w:numId="9">
    <w:abstractNumId w:val="8"/>
  </w:num>
  <w:num w:numId="10">
    <w:abstractNumId w:val="3"/>
  </w:num>
  <w:num w:numId="11">
    <w:abstractNumId w:val="5"/>
  </w:num>
  <w:num w:numId="12">
    <w:abstractNumId w:val="16"/>
  </w:num>
  <w:num w:numId="13">
    <w:abstractNumId w:val="10"/>
  </w:num>
  <w:num w:numId="14">
    <w:abstractNumId w:val="6"/>
  </w:num>
  <w:num w:numId="15">
    <w:abstractNumId w:val="15"/>
  </w:num>
  <w:num w:numId="16">
    <w:abstractNumId w:val="14"/>
  </w:num>
  <w:num w:numId="17">
    <w:abstractNumId w:val="7"/>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3385"/>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2245"/>
    <w:rsid w:val="000F33EF"/>
    <w:rsid w:val="00103D68"/>
    <w:rsid w:val="001046D3"/>
    <w:rsid w:val="0010487E"/>
    <w:rsid w:val="00104907"/>
    <w:rsid w:val="00106780"/>
    <w:rsid w:val="00112973"/>
    <w:rsid w:val="00114937"/>
    <w:rsid w:val="0011699F"/>
    <w:rsid w:val="00123D9A"/>
    <w:rsid w:val="0012418C"/>
    <w:rsid w:val="00131148"/>
    <w:rsid w:val="00132534"/>
    <w:rsid w:val="00132675"/>
    <w:rsid w:val="00136AE7"/>
    <w:rsid w:val="001415FE"/>
    <w:rsid w:val="00144A54"/>
    <w:rsid w:val="00157C96"/>
    <w:rsid w:val="001713D1"/>
    <w:rsid w:val="00173BDA"/>
    <w:rsid w:val="001745C4"/>
    <w:rsid w:val="00174A02"/>
    <w:rsid w:val="0017591B"/>
    <w:rsid w:val="001808E1"/>
    <w:rsid w:val="00183FED"/>
    <w:rsid w:val="0019267C"/>
    <w:rsid w:val="00193716"/>
    <w:rsid w:val="00193B0E"/>
    <w:rsid w:val="001940D1"/>
    <w:rsid w:val="00197BB7"/>
    <w:rsid w:val="001A2DD2"/>
    <w:rsid w:val="001B0AFA"/>
    <w:rsid w:val="001B547F"/>
    <w:rsid w:val="001B636D"/>
    <w:rsid w:val="001B7935"/>
    <w:rsid w:val="001B7CA0"/>
    <w:rsid w:val="001B7CEF"/>
    <w:rsid w:val="001C04B5"/>
    <w:rsid w:val="001C0739"/>
    <w:rsid w:val="001C5424"/>
    <w:rsid w:val="001C57D0"/>
    <w:rsid w:val="001C79BF"/>
    <w:rsid w:val="001D059F"/>
    <w:rsid w:val="001D0750"/>
    <w:rsid w:val="001D1006"/>
    <w:rsid w:val="001D3C87"/>
    <w:rsid w:val="001E22C5"/>
    <w:rsid w:val="001E322B"/>
    <w:rsid w:val="001E391F"/>
    <w:rsid w:val="001E6BBF"/>
    <w:rsid w:val="001F1C3B"/>
    <w:rsid w:val="00200A82"/>
    <w:rsid w:val="002045E9"/>
    <w:rsid w:val="00205109"/>
    <w:rsid w:val="002052D4"/>
    <w:rsid w:val="00207160"/>
    <w:rsid w:val="00214157"/>
    <w:rsid w:val="00214E66"/>
    <w:rsid w:val="00224843"/>
    <w:rsid w:val="0022619E"/>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4162"/>
    <w:rsid w:val="002A66E4"/>
    <w:rsid w:val="002B09AF"/>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63BF"/>
    <w:rsid w:val="00317C62"/>
    <w:rsid w:val="00322453"/>
    <w:rsid w:val="003313F7"/>
    <w:rsid w:val="00340511"/>
    <w:rsid w:val="003410A1"/>
    <w:rsid w:val="00343A08"/>
    <w:rsid w:val="00347050"/>
    <w:rsid w:val="00351E70"/>
    <w:rsid w:val="0035762D"/>
    <w:rsid w:val="00357D50"/>
    <w:rsid w:val="003620F4"/>
    <w:rsid w:val="003677F8"/>
    <w:rsid w:val="003733A0"/>
    <w:rsid w:val="00373532"/>
    <w:rsid w:val="00382D1D"/>
    <w:rsid w:val="00385D35"/>
    <w:rsid w:val="00390C3B"/>
    <w:rsid w:val="00390DD0"/>
    <w:rsid w:val="0039296A"/>
    <w:rsid w:val="00395325"/>
    <w:rsid w:val="00397E09"/>
    <w:rsid w:val="003A46F0"/>
    <w:rsid w:val="003A55A0"/>
    <w:rsid w:val="003A678B"/>
    <w:rsid w:val="003B06A7"/>
    <w:rsid w:val="003B2673"/>
    <w:rsid w:val="003B2FF5"/>
    <w:rsid w:val="003B4252"/>
    <w:rsid w:val="003B53B6"/>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4E5"/>
    <w:rsid w:val="00402D36"/>
    <w:rsid w:val="00406BC2"/>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072E"/>
    <w:rsid w:val="00454D2A"/>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003B"/>
    <w:rsid w:val="004C0209"/>
    <w:rsid w:val="004C75CF"/>
    <w:rsid w:val="004D27C4"/>
    <w:rsid w:val="004D2F24"/>
    <w:rsid w:val="004D56FC"/>
    <w:rsid w:val="004E0A72"/>
    <w:rsid w:val="004E33EB"/>
    <w:rsid w:val="004E7C2C"/>
    <w:rsid w:val="004F0851"/>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7FEC"/>
    <w:rsid w:val="00581A44"/>
    <w:rsid w:val="00582301"/>
    <w:rsid w:val="005825E4"/>
    <w:rsid w:val="00584954"/>
    <w:rsid w:val="00586CCC"/>
    <w:rsid w:val="00592B9B"/>
    <w:rsid w:val="0059492A"/>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3DCA"/>
    <w:rsid w:val="0062494E"/>
    <w:rsid w:val="00626FD0"/>
    <w:rsid w:val="00631612"/>
    <w:rsid w:val="00631AD1"/>
    <w:rsid w:val="00634F63"/>
    <w:rsid w:val="00645D55"/>
    <w:rsid w:val="0065044E"/>
    <w:rsid w:val="0065360F"/>
    <w:rsid w:val="00653B78"/>
    <w:rsid w:val="006542D2"/>
    <w:rsid w:val="00654F8A"/>
    <w:rsid w:val="00655008"/>
    <w:rsid w:val="00656F64"/>
    <w:rsid w:val="00661786"/>
    <w:rsid w:val="00665F08"/>
    <w:rsid w:val="00670DC9"/>
    <w:rsid w:val="006756A7"/>
    <w:rsid w:val="00676187"/>
    <w:rsid w:val="0068260E"/>
    <w:rsid w:val="00682F8C"/>
    <w:rsid w:val="00685F7F"/>
    <w:rsid w:val="006867B0"/>
    <w:rsid w:val="006A4DB2"/>
    <w:rsid w:val="006B0963"/>
    <w:rsid w:val="006B0E09"/>
    <w:rsid w:val="006C6488"/>
    <w:rsid w:val="006D024F"/>
    <w:rsid w:val="006D1DFA"/>
    <w:rsid w:val="006D6338"/>
    <w:rsid w:val="006E4581"/>
    <w:rsid w:val="006E5299"/>
    <w:rsid w:val="006E5C58"/>
    <w:rsid w:val="006E62F1"/>
    <w:rsid w:val="006F0EB0"/>
    <w:rsid w:val="006F1316"/>
    <w:rsid w:val="006F2A52"/>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35647"/>
    <w:rsid w:val="00743DFA"/>
    <w:rsid w:val="00747628"/>
    <w:rsid w:val="0075766D"/>
    <w:rsid w:val="0075785A"/>
    <w:rsid w:val="007625A4"/>
    <w:rsid w:val="00766504"/>
    <w:rsid w:val="007703DD"/>
    <w:rsid w:val="00774E61"/>
    <w:rsid w:val="00775010"/>
    <w:rsid w:val="0077740D"/>
    <w:rsid w:val="0078077B"/>
    <w:rsid w:val="00780F7E"/>
    <w:rsid w:val="00782BEF"/>
    <w:rsid w:val="007830B6"/>
    <w:rsid w:val="0078352F"/>
    <w:rsid w:val="00784875"/>
    <w:rsid w:val="0078765B"/>
    <w:rsid w:val="00797D21"/>
    <w:rsid w:val="007A449C"/>
    <w:rsid w:val="007A7AE6"/>
    <w:rsid w:val="007A7E54"/>
    <w:rsid w:val="007B300B"/>
    <w:rsid w:val="007B659D"/>
    <w:rsid w:val="007C3DDF"/>
    <w:rsid w:val="007C792C"/>
    <w:rsid w:val="007D0892"/>
    <w:rsid w:val="007D6629"/>
    <w:rsid w:val="007D6644"/>
    <w:rsid w:val="007D78D7"/>
    <w:rsid w:val="007E24D7"/>
    <w:rsid w:val="007E387C"/>
    <w:rsid w:val="007E4506"/>
    <w:rsid w:val="007E7599"/>
    <w:rsid w:val="007E799B"/>
    <w:rsid w:val="007F4E1A"/>
    <w:rsid w:val="007F590C"/>
    <w:rsid w:val="007F7022"/>
    <w:rsid w:val="007F7A02"/>
    <w:rsid w:val="00801103"/>
    <w:rsid w:val="00803018"/>
    <w:rsid w:val="0080530C"/>
    <w:rsid w:val="0080768D"/>
    <w:rsid w:val="008107F9"/>
    <w:rsid w:val="0081327A"/>
    <w:rsid w:val="00817BA8"/>
    <w:rsid w:val="00817F4B"/>
    <w:rsid w:val="00823DF8"/>
    <w:rsid w:val="00827FC6"/>
    <w:rsid w:val="008305AC"/>
    <w:rsid w:val="00834E33"/>
    <w:rsid w:val="00837E04"/>
    <w:rsid w:val="00841151"/>
    <w:rsid w:val="00843136"/>
    <w:rsid w:val="00846945"/>
    <w:rsid w:val="00850C63"/>
    <w:rsid w:val="00861672"/>
    <w:rsid w:val="008617BF"/>
    <w:rsid w:val="00870526"/>
    <w:rsid w:val="00873A25"/>
    <w:rsid w:val="0087491C"/>
    <w:rsid w:val="0088698A"/>
    <w:rsid w:val="00886EF8"/>
    <w:rsid w:val="00892AE6"/>
    <w:rsid w:val="008A0BDC"/>
    <w:rsid w:val="008A43F9"/>
    <w:rsid w:val="008A5D65"/>
    <w:rsid w:val="008B1065"/>
    <w:rsid w:val="008B175E"/>
    <w:rsid w:val="008B3F12"/>
    <w:rsid w:val="008B5901"/>
    <w:rsid w:val="008C1BDF"/>
    <w:rsid w:val="008D3585"/>
    <w:rsid w:val="008D577E"/>
    <w:rsid w:val="008D671E"/>
    <w:rsid w:val="008E0887"/>
    <w:rsid w:val="008E3CB8"/>
    <w:rsid w:val="008E4537"/>
    <w:rsid w:val="008E5107"/>
    <w:rsid w:val="008E5698"/>
    <w:rsid w:val="008E79D8"/>
    <w:rsid w:val="00905E6C"/>
    <w:rsid w:val="0090785A"/>
    <w:rsid w:val="00907F57"/>
    <w:rsid w:val="00913103"/>
    <w:rsid w:val="00917425"/>
    <w:rsid w:val="00920B4A"/>
    <w:rsid w:val="00923C66"/>
    <w:rsid w:val="00925A2E"/>
    <w:rsid w:val="00926454"/>
    <w:rsid w:val="00926BB8"/>
    <w:rsid w:val="009311E4"/>
    <w:rsid w:val="00943310"/>
    <w:rsid w:val="00947770"/>
    <w:rsid w:val="00947DCC"/>
    <w:rsid w:val="00950A52"/>
    <w:rsid w:val="00951154"/>
    <w:rsid w:val="00951CA2"/>
    <w:rsid w:val="0095259B"/>
    <w:rsid w:val="00954A50"/>
    <w:rsid w:val="0095691B"/>
    <w:rsid w:val="00957167"/>
    <w:rsid w:val="00962A9C"/>
    <w:rsid w:val="00967FF3"/>
    <w:rsid w:val="00973DE3"/>
    <w:rsid w:val="009760C8"/>
    <w:rsid w:val="00976B23"/>
    <w:rsid w:val="0098193E"/>
    <w:rsid w:val="00991148"/>
    <w:rsid w:val="00993894"/>
    <w:rsid w:val="00996871"/>
    <w:rsid w:val="0099694C"/>
    <w:rsid w:val="009A3623"/>
    <w:rsid w:val="009B0C0D"/>
    <w:rsid w:val="009B1CB7"/>
    <w:rsid w:val="009B66D6"/>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9F79C8"/>
    <w:rsid w:val="00A03249"/>
    <w:rsid w:val="00A0436F"/>
    <w:rsid w:val="00A1031A"/>
    <w:rsid w:val="00A11A40"/>
    <w:rsid w:val="00A11EBD"/>
    <w:rsid w:val="00A12E03"/>
    <w:rsid w:val="00A157C7"/>
    <w:rsid w:val="00A20D1C"/>
    <w:rsid w:val="00A21AE1"/>
    <w:rsid w:val="00A32DA2"/>
    <w:rsid w:val="00A34E32"/>
    <w:rsid w:val="00A400BA"/>
    <w:rsid w:val="00A436F0"/>
    <w:rsid w:val="00A6429F"/>
    <w:rsid w:val="00A64E8E"/>
    <w:rsid w:val="00A65C30"/>
    <w:rsid w:val="00A73D6D"/>
    <w:rsid w:val="00A7417C"/>
    <w:rsid w:val="00A7719B"/>
    <w:rsid w:val="00A83892"/>
    <w:rsid w:val="00A8600B"/>
    <w:rsid w:val="00A870F2"/>
    <w:rsid w:val="00A8760F"/>
    <w:rsid w:val="00A930EB"/>
    <w:rsid w:val="00A9378F"/>
    <w:rsid w:val="00A93D60"/>
    <w:rsid w:val="00A97C86"/>
    <w:rsid w:val="00AA22CB"/>
    <w:rsid w:val="00AA230A"/>
    <w:rsid w:val="00AA29C3"/>
    <w:rsid w:val="00AA6B3F"/>
    <w:rsid w:val="00AB0772"/>
    <w:rsid w:val="00AB10C6"/>
    <w:rsid w:val="00AB6425"/>
    <w:rsid w:val="00AB6B86"/>
    <w:rsid w:val="00AC1A12"/>
    <w:rsid w:val="00AC620A"/>
    <w:rsid w:val="00AC6B28"/>
    <w:rsid w:val="00AD12E4"/>
    <w:rsid w:val="00AD18B4"/>
    <w:rsid w:val="00AD58FA"/>
    <w:rsid w:val="00AD686B"/>
    <w:rsid w:val="00AE09B4"/>
    <w:rsid w:val="00AE14BC"/>
    <w:rsid w:val="00AE2495"/>
    <w:rsid w:val="00AE3CAA"/>
    <w:rsid w:val="00AE6F5E"/>
    <w:rsid w:val="00AF150C"/>
    <w:rsid w:val="00AF7818"/>
    <w:rsid w:val="00B02F08"/>
    <w:rsid w:val="00B04D8C"/>
    <w:rsid w:val="00B102DD"/>
    <w:rsid w:val="00B1408A"/>
    <w:rsid w:val="00B16355"/>
    <w:rsid w:val="00B20FC8"/>
    <w:rsid w:val="00B21BC6"/>
    <w:rsid w:val="00B22B16"/>
    <w:rsid w:val="00B24D20"/>
    <w:rsid w:val="00B30792"/>
    <w:rsid w:val="00B3376F"/>
    <w:rsid w:val="00B33B99"/>
    <w:rsid w:val="00B40984"/>
    <w:rsid w:val="00B4712D"/>
    <w:rsid w:val="00B471FF"/>
    <w:rsid w:val="00B53024"/>
    <w:rsid w:val="00B55A37"/>
    <w:rsid w:val="00B6606F"/>
    <w:rsid w:val="00B70939"/>
    <w:rsid w:val="00B74F1D"/>
    <w:rsid w:val="00B82C53"/>
    <w:rsid w:val="00B90DCE"/>
    <w:rsid w:val="00B95215"/>
    <w:rsid w:val="00BA5555"/>
    <w:rsid w:val="00BB0560"/>
    <w:rsid w:val="00BB0803"/>
    <w:rsid w:val="00BB0DCB"/>
    <w:rsid w:val="00BB1B93"/>
    <w:rsid w:val="00BB3A79"/>
    <w:rsid w:val="00BB7FA9"/>
    <w:rsid w:val="00BC3C13"/>
    <w:rsid w:val="00BD07CD"/>
    <w:rsid w:val="00BD19CE"/>
    <w:rsid w:val="00BD1C78"/>
    <w:rsid w:val="00BD231A"/>
    <w:rsid w:val="00BD3371"/>
    <w:rsid w:val="00BD358D"/>
    <w:rsid w:val="00BD3C49"/>
    <w:rsid w:val="00BE4B10"/>
    <w:rsid w:val="00BE7599"/>
    <w:rsid w:val="00BF18E9"/>
    <w:rsid w:val="00BF4647"/>
    <w:rsid w:val="00C010C2"/>
    <w:rsid w:val="00C01144"/>
    <w:rsid w:val="00C0555F"/>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966C6"/>
    <w:rsid w:val="00CA0BFA"/>
    <w:rsid w:val="00CA3022"/>
    <w:rsid w:val="00CA47D7"/>
    <w:rsid w:val="00CB46EF"/>
    <w:rsid w:val="00CB65D8"/>
    <w:rsid w:val="00CC0DE5"/>
    <w:rsid w:val="00CC32BE"/>
    <w:rsid w:val="00CC48B5"/>
    <w:rsid w:val="00CC6F23"/>
    <w:rsid w:val="00CC72DA"/>
    <w:rsid w:val="00CC7491"/>
    <w:rsid w:val="00CD2566"/>
    <w:rsid w:val="00CD32FA"/>
    <w:rsid w:val="00CD730F"/>
    <w:rsid w:val="00CE5049"/>
    <w:rsid w:val="00CE6830"/>
    <w:rsid w:val="00CF0607"/>
    <w:rsid w:val="00CF4CE3"/>
    <w:rsid w:val="00CF630D"/>
    <w:rsid w:val="00D065BE"/>
    <w:rsid w:val="00D12A10"/>
    <w:rsid w:val="00D14E40"/>
    <w:rsid w:val="00D2120F"/>
    <w:rsid w:val="00D27368"/>
    <w:rsid w:val="00D33C41"/>
    <w:rsid w:val="00D4048F"/>
    <w:rsid w:val="00D450FC"/>
    <w:rsid w:val="00D461EB"/>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2461"/>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4C4"/>
    <w:rsid w:val="00E76629"/>
    <w:rsid w:val="00E82276"/>
    <w:rsid w:val="00E82B0B"/>
    <w:rsid w:val="00E877E4"/>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28A"/>
    <w:rsid w:val="00F178BB"/>
    <w:rsid w:val="00F17D24"/>
    <w:rsid w:val="00F21AFD"/>
    <w:rsid w:val="00F21D6B"/>
    <w:rsid w:val="00F265A7"/>
    <w:rsid w:val="00F26C71"/>
    <w:rsid w:val="00F30443"/>
    <w:rsid w:val="00F317DF"/>
    <w:rsid w:val="00F33D87"/>
    <w:rsid w:val="00F37E84"/>
    <w:rsid w:val="00F43329"/>
    <w:rsid w:val="00F468FA"/>
    <w:rsid w:val="00F50BA3"/>
    <w:rsid w:val="00F5685E"/>
    <w:rsid w:val="00F56AFA"/>
    <w:rsid w:val="00F6119F"/>
    <w:rsid w:val="00F65C5F"/>
    <w:rsid w:val="00F709AB"/>
    <w:rsid w:val="00F71CE1"/>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paragraph" w:styleId="Revision">
    <w:name w:val="Revision"/>
    <w:hidden/>
    <w:uiPriority w:val="99"/>
    <w:semiHidden/>
    <w:rsid w:val="00905E6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FAB0-13BF-4AA4-A365-082B4B2D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2022-07-27T06:33:00Z</dcterms:created>
  <dcterms:modified xsi:type="dcterms:W3CDTF">2022-07-27T06:33:00Z</dcterms:modified>
</cp:coreProperties>
</file>