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B1" w:rsidRDefault="000337B1" w:rsidP="000337B1">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97915"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0337B1" w:rsidRPr="009C6521" w:rsidRDefault="000337B1" w:rsidP="000337B1">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0337B1" w:rsidRPr="00135757" w:rsidRDefault="00FD23B0" w:rsidP="000337B1">
      <w:pPr>
        <w:jc w:val="center"/>
        <w:rPr>
          <w:rFonts w:ascii="Arial" w:hAnsi="Arial" w:cs="Arial"/>
          <w:b/>
          <w:bCs/>
          <w:color w:val="000000"/>
          <w:sz w:val="22"/>
          <w:szCs w:val="22"/>
        </w:rPr>
      </w:pPr>
      <w:r>
        <w:rPr>
          <w:rFonts w:ascii="Arial" w:hAnsi="Arial" w:cs="Arial"/>
          <w:b/>
          <w:noProof/>
          <w:sz w:val="22"/>
          <w:szCs w:val="22"/>
        </w:rPr>
        <w:t xml:space="preserve">QUESTION FOR </w:t>
      </w:r>
      <w:r w:rsidR="000337B1">
        <w:rPr>
          <w:rFonts w:ascii="Arial" w:hAnsi="Arial" w:cs="Arial"/>
          <w:b/>
          <w:noProof/>
          <w:sz w:val="22"/>
          <w:szCs w:val="22"/>
        </w:rPr>
        <w:t>WRITTEN</w:t>
      </w:r>
      <w:r>
        <w:rPr>
          <w:rFonts w:ascii="Arial" w:hAnsi="Arial" w:cs="Arial"/>
          <w:b/>
          <w:noProof/>
          <w:sz w:val="22"/>
          <w:szCs w:val="22"/>
        </w:rPr>
        <w:t xml:space="preserve"> REPLY</w:t>
      </w:r>
    </w:p>
    <w:p w:rsidR="000337B1" w:rsidRDefault="000337B1" w:rsidP="000337B1">
      <w:pPr>
        <w:rPr>
          <w:rFonts w:ascii="Arial" w:hAnsi="Arial" w:cs="Arial"/>
          <w:b/>
          <w:bCs/>
          <w:color w:val="000000"/>
          <w:sz w:val="22"/>
          <w:szCs w:val="22"/>
        </w:rPr>
      </w:pPr>
    </w:p>
    <w:p w:rsidR="000337B1" w:rsidRPr="00135757" w:rsidRDefault="000337B1" w:rsidP="000337B1">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2100</w:t>
      </w:r>
    </w:p>
    <w:p w:rsidR="000337B1" w:rsidRDefault="000337B1" w:rsidP="000337B1">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27 MAY 2022</w:t>
      </w:r>
    </w:p>
    <w:p w:rsidR="000337B1" w:rsidRPr="00135757" w:rsidRDefault="000337B1" w:rsidP="000337B1">
      <w:pPr>
        <w:jc w:val="center"/>
        <w:rPr>
          <w:rFonts w:ascii="Arial" w:hAnsi="Arial" w:cs="Arial"/>
          <w:b/>
          <w:bCs/>
          <w:sz w:val="22"/>
          <w:szCs w:val="22"/>
        </w:rPr>
      </w:pPr>
    </w:p>
    <w:p w:rsidR="000337B1" w:rsidRPr="00135757" w:rsidRDefault="000337B1" w:rsidP="000337B1">
      <w:pPr>
        <w:jc w:val="both"/>
        <w:rPr>
          <w:rFonts w:ascii="Arial" w:hAnsi="Arial" w:cs="Arial"/>
          <w:b/>
          <w:bCs/>
          <w:sz w:val="22"/>
          <w:szCs w:val="22"/>
        </w:rPr>
      </w:pPr>
    </w:p>
    <w:p w:rsidR="000337B1" w:rsidRPr="009B4963" w:rsidRDefault="000337B1" w:rsidP="000337B1">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0337B1" w:rsidRDefault="000337B1" w:rsidP="000337B1">
      <w:pPr>
        <w:rPr>
          <w:rFonts w:ascii="Arial" w:hAnsi="Arial" w:cs="Arial"/>
          <w:lang w:val="en-ZA"/>
        </w:rPr>
      </w:pPr>
    </w:p>
    <w:p w:rsidR="000337B1" w:rsidRDefault="000337B1" w:rsidP="000337B1">
      <w:pPr>
        <w:spacing w:line="360" w:lineRule="auto"/>
        <w:ind w:left="705" w:hanging="705"/>
        <w:jc w:val="both"/>
      </w:pPr>
      <w:r>
        <w:rPr>
          <w:rFonts w:ascii="Arial" w:eastAsia="Arial" w:hAnsi="Arial" w:cs="Arial"/>
          <w:b/>
          <w:bCs/>
          <w:sz w:val="22"/>
        </w:rPr>
        <w:t xml:space="preserve">2100.   Ms E R J Spies (DA) to ask the Minister of Cooperative Governance and Traditional Affairs: </w:t>
      </w:r>
    </w:p>
    <w:p w:rsidR="000337B1" w:rsidRDefault="000337B1" w:rsidP="000337B1">
      <w:pPr>
        <w:spacing w:before="240" w:line="360" w:lineRule="auto"/>
        <w:ind w:left="705"/>
        <w:jc w:val="both"/>
      </w:pPr>
      <w:r>
        <w:rPr>
          <w:rFonts w:ascii="Arial" w:eastAsia="Arial" w:hAnsi="Arial" w:cs="Arial"/>
          <w:sz w:val="22"/>
        </w:rPr>
        <w:t>Whether (a) her department and (b) any of the entities reporting to her have found any ghost workers within their system in the past five years; if not, what is the position in this regard; if so, what (</w:t>
      </w:r>
      <w:proofErr w:type="spellStart"/>
      <w:r>
        <w:rPr>
          <w:rFonts w:ascii="Arial" w:eastAsia="Arial" w:hAnsi="Arial" w:cs="Arial"/>
          <w:sz w:val="22"/>
        </w:rPr>
        <w:t>i</w:t>
      </w:r>
      <w:proofErr w:type="spellEnd"/>
      <w:r>
        <w:rPr>
          <w:rFonts w:ascii="Arial" w:eastAsia="Arial" w:hAnsi="Arial" w:cs="Arial"/>
          <w:sz w:val="22"/>
        </w:rPr>
        <w:t>) total number of ghost workers was discovered, (ii) total amount was paid to them and (iii) steps have been taken to (aa) recover the money lost and (bb) hold the offending parties accountable?                                NW2505E</w:t>
      </w:r>
    </w:p>
    <w:p w:rsidR="00824575" w:rsidRDefault="00824575" w:rsidP="00824575">
      <w:pPr>
        <w:spacing w:after="200" w:line="360" w:lineRule="auto"/>
        <w:rPr>
          <w:rFonts w:ascii="Arial" w:hAnsi="Arial" w:cs="Arial"/>
          <w:b/>
          <w:bCs/>
        </w:rPr>
      </w:pPr>
    </w:p>
    <w:p w:rsidR="000337B1" w:rsidRDefault="000337B1" w:rsidP="00FD23B0">
      <w:pPr>
        <w:spacing w:after="200" w:line="360" w:lineRule="auto"/>
        <w:rPr>
          <w:rFonts w:ascii="Arial" w:hAnsi="Arial" w:cs="Arial"/>
          <w:b/>
          <w:bCs/>
        </w:rPr>
      </w:pPr>
      <w:r w:rsidRPr="0059714F">
        <w:rPr>
          <w:rFonts w:ascii="Arial" w:hAnsi="Arial" w:cs="Arial"/>
          <w:b/>
          <w:bCs/>
        </w:rPr>
        <w:t>REPLY:</w:t>
      </w:r>
    </w:p>
    <w:p w:rsidR="000337B1" w:rsidRDefault="000337B1" w:rsidP="000337B1">
      <w:pPr>
        <w:jc w:val="both"/>
        <w:rPr>
          <w:rFonts w:ascii="Arial" w:eastAsia="Arial" w:hAnsi="Arial" w:cs="Arial"/>
          <w:b/>
          <w:bCs/>
          <w:sz w:val="22"/>
        </w:rPr>
      </w:pPr>
      <w:r>
        <w:rPr>
          <w:rFonts w:ascii="Arial" w:eastAsia="Arial" w:hAnsi="Arial" w:cs="Arial"/>
          <w:b/>
          <w:bCs/>
          <w:sz w:val="22"/>
        </w:rPr>
        <w:t>a. Department of Cooperative Governance &amp; MISA</w:t>
      </w:r>
    </w:p>
    <w:p w:rsidR="007D0B93" w:rsidRDefault="007D0B93" w:rsidP="000337B1">
      <w:pPr>
        <w:jc w:val="both"/>
      </w:pPr>
    </w:p>
    <w:p w:rsidR="000337B1" w:rsidRPr="007D0B93" w:rsidRDefault="000337B1" w:rsidP="007D0B93">
      <w:pPr>
        <w:spacing w:line="360" w:lineRule="auto"/>
        <w:jc w:val="both"/>
        <w:rPr>
          <w:rFonts w:ascii="Arial" w:hAnsi="Arial" w:cs="Arial"/>
        </w:rPr>
      </w:pPr>
      <w:r w:rsidRPr="007D0B93">
        <w:rPr>
          <w:rFonts w:ascii="Arial" w:eastAsia="Arial" w:hAnsi="Arial" w:cs="Arial"/>
          <w:sz w:val="22"/>
        </w:rPr>
        <w:t>During the last five years, the Department has found no ghost workers within its system.</w:t>
      </w:r>
      <w:r w:rsidRPr="007D0B93">
        <w:rPr>
          <w:rFonts w:ascii="Arial" w:hAnsi="Arial" w:cs="Arial"/>
        </w:rPr>
        <w:t xml:space="preserve"> </w:t>
      </w:r>
      <w:r w:rsidR="007D0B93" w:rsidRPr="007D0B93">
        <w:rPr>
          <w:rFonts w:ascii="Arial" w:eastAsia="Calibri" w:hAnsi="Arial" w:cs="Arial"/>
          <w:bCs/>
          <w:lang w:val="en-ZA"/>
        </w:rPr>
        <w:t xml:space="preserve">No ghost employees were found within the Department of </w:t>
      </w:r>
      <w:r w:rsidR="007D0B93">
        <w:rPr>
          <w:rFonts w:ascii="Arial" w:eastAsia="Calibri" w:hAnsi="Arial" w:cs="Arial"/>
          <w:bCs/>
          <w:lang w:val="en-ZA"/>
        </w:rPr>
        <w:t>Cooperative Governance and MISA</w:t>
      </w:r>
      <w:r w:rsidR="007D0B93" w:rsidRPr="007D0B93">
        <w:rPr>
          <w:rFonts w:ascii="Arial" w:eastAsia="Calibri" w:hAnsi="Arial" w:cs="Arial"/>
          <w:bCs/>
          <w:lang w:val="en-ZA"/>
        </w:rPr>
        <w:t xml:space="preserve"> in the past five years. The department</w:t>
      </w:r>
      <w:r w:rsidR="007D0B93">
        <w:rPr>
          <w:rFonts w:ascii="Arial" w:eastAsia="Calibri" w:hAnsi="Arial" w:cs="Arial"/>
          <w:bCs/>
          <w:lang w:val="en-ZA"/>
        </w:rPr>
        <w:t xml:space="preserve"> and MISA</w:t>
      </w:r>
      <w:r w:rsidR="007D0B93" w:rsidRPr="007D0B93">
        <w:rPr>
          <w:rFonts w:ascii="Arial" w:eastAsia="Calibri" w:hAnsi="Arial" w:cs="Arial"/>
          <w:bCs/>
          <w:lang w:val="en-ZA"/>
        </w:rPr>
        <w:t xml:space="preserve"> conducts regular employee verification and ensures payroll certification by employees monthly</w:t>
      </w:r>
      <w:r w:rsidRPr="007D0B93">
        <w:rPr>
          <w:rFonts w:ascii="Arial" w:hAnsi="Arial" w:cs="Arial"/>
        </w:rPr>
        <w:t xml:space="preserve">. </w:t>
      </w:r>
    </w:p>
    <w:p w:rsidR="000337B1" w:rsidRDefault="000337B1" w:rsidP="000337B1">
      <w:pPr>
        <w:spacing w:before="240"/>
        <w:jc w:val="both"/>
      </w:pPr>
      <w:proofErr w:type="spellStart"/>
      <w:proofErr w:type="gramStart"/>
      <w:r>
        <w:rPr>
          <w:rFonts w:ascii="Arial" w:eastAsia="Arial" w:hAnsi="Arial" w:cs="Arial"/>
          <w:b/>
          <w:bCs/>
          <w:sz w:val="22"/>
        </w:rPr>
        <w:t>b.Community</w:t>
      </w:r>
      <w:proofErr w:type="spellEnd"/>
      <w:proofErr w:type="gramEnd"/>
      <w:r>
        <w:rPr>
          <w:rFonts w:ascii="Arial" w:eastAsia="Arial" w:hAnsi="Arial" w:cs="Arial"/>
          <w:b/>
          <w:bCs/>
          <w:sz w:val="22"/>
        </w:rPr>
        <w:t xml:space="preserve"> Work Programme</w:t>
      </w:r>
    </w:p>
    <w:p w:rsidR="000337B1" w:rsidRDefault="00824575" w:rsidP="00824575">
      <w:pPr>
        <w:spacing w:before="240" w:line="360" w:lineRule="auto"/>
        <w:ind w:left="990" w:hanging="990"/>
        <w:jc w:val="both"/>
      </w:pPr>
      <w:r>
        <w:rPr>
          <w:rFonts w:ascii="Arial" w:eastAsia="Arial" w:hAnsi="Arial" w:cs="Arial"/>
          <w:sz w:val="22"/>
        </w:rPr>
        <w:t>(</w:t>
      </w:r>
      <w:proofErr w:type="spellStart"/>
      <w:r>
        <w:rPr>
          <w:rFonts w:ascii="Arial" w:eastAsia="Arial" w:hAnsi="Arial" w:cs="Arial"/>
          <w:sz w:val="22"/>
        </w:rPr>
        <w:t>i</w:t>
      </w:r>
      <w:proofErr w:type="spellEnd"/>
      <w:r>
        <w:rPr>
          <w:rFonts w:ascii="Arial" w:eastAsia="Arial" w:hAnsi="Arial" w:cs="Arial"/>
          <w:sz w:val="22"/>
        </w:rPr>
        <w:t xml:space="preserve">) &amp; (ii) </w:t>
      </w:r>
      <w:r w:rsidR="000337B1">
        <w:rPr>
          <w:rFonts w:ascii="Arial" w:eastAsia="Arial" w:hAnsi="Arial" w:cs="Arial"/>
          <w:sz w:val="22"/>
        </w:rPr>
        <w:t xml:space="preserve">The Department identified </w:t>
      </w:r>
      <w:r w:rsidR="00DD6F65">
        <w:rPr>
          <w:rFonts w:ascii="Arial" w:eastAsia="Arial" w:hAnsi="Arial" w:cs="Arial"/>
          <w:sz w:val="22"/>
        </w:rPr>
        <w:t xml:space="preserve">that some implementing agents made </w:t>
      </w:r>
      <w:r w:rsidR="000337B1">
        <w:rPr>
          <w:rFonts w:ascii="Arial" w:eastAsia="Arial" w:hAnsi="Arial" w:cs="Arial"/>
          <w:sz w:val="22"/>
        </w:rPr>
        <w:t>payments to 909 deceased participants totalling R2,483,605.50</w:t>
      </w:r>
      <w:r w:rsidR="00DD6F65">
        <w:rPr>
          <w:rFonts w:ascii="Arial" w:eastAsia="Arial" w:hAnsi="Arial" w:cs="Arial"/>
          <w:sz w:val="22"/>
        </w:rPr>
        <w:t>.</w:t>
      </w:r>
    </w:p>
    <w:p w:rsidR="000337B1" w:rsidRDefault="00824575" w:rsidP="00824575">
      <w:pPr>
        <w:spacing w:before="240" w:line="360" w:lineRule="auto"/>
        <w:ind w:left="450" w:hanging="450"/>
        <w:jc w:val="both"/>
      </w:pPr>
      <w:r>
        <w:rPr>
          <w:rFonts w:ascii="Arial" w:eastAsia="Arial" w:hAnsi="Arial" w:cs="Arial"/>
          <w:sz w:val="22"/>
        </w:rPr>
        <w:t>(iii)</w:t>
      </w:r>
      <w:r>
        <w:rPr>
          <w:rFonts w:ascii="Arial" w:eastAsia="Arial" w:hAnsi="Arial" w:cs="Arial"/>
          <w:sz w:val="22"/>
        </w:rPr>
        <w:tab/>
      </w:r>
      <w:r w:rsidR="000337B1">
        <w:rPr>
          <w:rFonts w:ascii="Arial" w:eastAsia="Arial" w:hAnsi="Arial" w:cs="Arial"/>
          <w:sz w:val="22"/>
        </w:rPr>
        <w:t>Payments to deceased participants are being recovered from CWP Implementing Agents</w:t>
      </w:r>
      <w:r w:rsidR="00DD6F65">
        <w:rPr>
          <w:rFonts w:ascii="Arial" w:eastAsia="Arial" w:hAnsi="Arial" w:cs="Arial"/>
          <w:sz w:val="22"/>
        </w:rPr>
        <w:t>.</w:t>
      </w:r>
    </w:p>
    <w:p w:rsidR="00EC6863" w:rsidRDefault="00EC6863" w:rsidP="0059714F">
      <w:pPr>
        <w:contextualSpacing/>
        <w:jc w:val="both"/>
        <w:rPr>
          <w:rFonts w:ascii="Arial" w:hAnsi="Arial" w:cs="Arial"/>
          <w:b/>
          <w:bCs/>
        </w:rPr>
      </w:pPr>
    </w:p>
    <w:p w:rsidR="00FD23B0" w:rsidRPr="00FD23B0" w:rsidRDefault="00FD23B0" w:rsidP="00FD23B0">
      <w:pPr>
        <w:rPr>
          <w:rFonts w:ascii="Arial" w:hAnsi="Arial" w:cs="Arial"/>
        </w:rPr>
      </w:pPr>
    </w:p>
    <w:p w:rsidR="00FD23B0" w:rsidRPr="00FD23B0" w:rsidRDefault="00FD23B0" w:rsidP="00FD23B0">
      <w:pPr>
        <w:rPr>
          <w:rFonts w:ascii="Arial" w:hAnsi="Arial" w:cs="Arial"/>
        </w:rPr>
      </w:pPr>
    </w:p>
    <w:p w:rsidR="00FD23B0" w:rsidRPr="00FD23B0" w:rsidRDefault="00FD23B0" w:rsidP="00FD23B0">
      <w:pPr>
        <w:tabs>
          <w:tab w:val="left" w:pos="1725"/>
        </w:tabs>
        <w:rPr>
          <w:rFonts w:ascii="Arial" w:hAnsi="Arial" w:cs="Arial"/>
        </w:rPr>
      </w:pPr>
      <w:r>
        <w:rPr>
          <w:rFonts w:ascii="Arial" w:hAnsi="Arial" w:cs="Arial"/>
        </w:rPr>
        <w:tab/>
      </w:r>
    </w:p>
    <w:sectPr w:rsidR="00FD23B0" w:rsidRPr="00FD23B0" w:rsidSect="007C667F">
      <w:headerReference w:type="even" r:id="rId12"/>
      <w:pgSz w:w="11906" w:h="16838"/>
      <w:pgMar w:top="117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9B" w:rsidRDefault="00BC339B">
      <w:r>
        <w:separator/>
      </w:r>
    </w:p>
  </w:endnote>
  <w:endnote w:type="continuationSeparator" w:id="0">
    <w:p w:rsidR="00BC339B" w:rsidRDefault="00BC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9B" w:rsidRDefault="00BC339B">
      <w:r>
        <w:separator/>
      </w:r>
    </w:p>
  </w:footnote>
  <w:footnote w:type="continuationSeparator" w:id="0">
    <w:p w:rsidR="00BC339B" w:rsidRDefault="00BC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46A91">
    <w:pPr>
      <w:pStyle w:val="Header"/>
      <w:framePr w:wrap="around" w:vAnchor="text" w:hAnchor="margin" w:xAlign="center" w:y="1"/>
      <w:rPr>
        <w:rStyle w:val="PageNumber"/>
      </w:rPr>
    </w:pPr>
    <w:r>
      <w:rPr>
        <w:rStyle w:val="PageNumber"/>
      </w:rPr>
      <w:fldChar w:fldCharType="begin"/>
    </w:r>
    <w:r w:rsidR="004C133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B95EC494">
      <w:start w:val="1"/>
      <w:numFmt w:val="decimal"/>
      <w:lvlText w:val="%1."/>
      <w:lvlJc w:val="left"/>
      <w:pPr>
        <w:ind w:left="360" w:hanging="360"/>
      </w:pPr>
      <w:rPr>
        <w:rFonts w:hint="default"/>
      </w:rPr>
    </w:lvl>
    <w:lvl w:ilvl="1" w:tplc="016E3DE6">
      <w:start w:val="1"/>
      <w:numFmt w:val="lowerLetter"/>
      <w:lvlText w:val="%2."/>
      <w:lvlJc w:val="left"/>
      <w:pPr>
        <w:ind w:left="1080" w:hanging="360"/>
      </w:pPr>
    </w:lvl>
    <w:lvl w:ilvl="2" w:tplc="FFBC598A" w:tentative="1">
      <w:start w:val="1"/>
      <w:numFmt w:val="lowerRoman"/>
      <w:lvlText w:val="%3."/>
      <w:lvlJc w:val="right"/>
      <w:pPr>
        <w:ind w:left="1800" w:hanging="180"/>
      </w:pPr>
    </w:lvl>
    <w:lvl w:ilvl="3" w:tplc="7AF2170A" w:tentative="1">
      <w:start w:val="1"/>
      <w:numFmt w:val="decimal"/>
      <w:lvlText w:val="%4."/>
      <w:lvlJc w:val="left"/>
      <w:pPr>
        <w:ind w:left="2520" w:hanging="360"/>
      </w:pPr>
    </w:lvl>
    <w:lvl w:ilvl="4" w:tplc="6378806E" w:tentative="1">
      <w:start w:val="1"/>
      <w:numFmt w:val="lowerLetter"/>
      <w:lvlText w:val="%5."/>
      <w:lvlJc w:val="left"/>
      <w:pPr>
        <w:ind w:left="3240" w:hanging="360"/>
      </w:pPr>
    </w:lvl>
    <w:lvl w:ilvl="5" w:tplc="60003E88" w:tentative="1">
      <w:start w:val="1"/>
      <w:numFmt w:val="lowerRoman"/>
      <w:lvlText w:val="%6."/>
      <w:lvlJc w:val="right"/>
      <w:pPr>
        <w:ind w:left="3960" w:hanging="180"/>
      </w:pPr>
    </w:lvl>
    <w:lvl w:ilvl="6" w:tplc="5EC88DCE" w:tentative="1">
      <w:start w:val="1"/>
      <w:numFmt w:val="decimal"/>
      <w:lvlText w:val="%7."/>
      <w:lvlJc w:val="left"/>
      <w:pPr>
        <w:ind w:left="4680" w:hanging="360"/>
      </w:pPr>
    </w:lvl>
    <w:lvl w:ilvl="7" w:tplc="B876265A" w:tentative="1">
      <w:start w:val="1"/>
      <w:numFmt w:val="lowerLetter"/>
      <w:lvlText w:val="%8."/>
      <w:lvlJc w:val="left"/>
      <w:pPr>
        <w:ind w:left="5400" w:hanging="360"/>
      </w:pPr>
    </w:lvl>
    <w:lvl w:ilvl="8" w:tplc="BDDC4372" w:tentative="1">
      <w:start w:val="1"/>
      <w:numFmt w:val="lowerRoman"/>
      <w:lvlText w:val="%9."/>
      <w:lvlJc w:val="right"/>
      <w:pPr>
        <w:ind w:left="6120" w:hanging="180"/>
      </w:pPr>
    </w:lvl>
  </w:abstractNum>
  <w:abstractNum w:abstractNumId="1">
    <w:nsid w:val="310079B0"/>
    <w:multiLevelType w:val="hybridMultilevel"/>
    <w:tmpl w:val="681C8B3C"/>
    <w:lvl w:ilvl="0" w:tplc="DC00904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11E6070">
      <w:start w:val="1"/>
      <w:numFmt w:val="lowerLetter"/>
      <w:lvlText w:val="%2."/>
      <w:lvlJc w:val="left"/>
      <w:pPr>
        <w:ind w:left="1222" w:hanging="360"/>
      </w:pPr>
    </w:lvl>
    <w:lvl w:ilvl="2" w:tplc="3FAE50E4">
      <w:start w:val="1"/>
      <w:numFmt w:val="lowerRoman"/>
      <w:lvlText w:val="%3."/>
      <w:lvlJc w:val="right"/>
      <w:pPr>
        <w:ind w:left="1942" w:hanging="180"/>
      </w:pPr>
    </w:lvl>
    <w:lvl w:ilvl="3" w:tplc="BD562E6E">
      <w:start w:val="1"/>
      <w:numFmt w:val="decimal"/>
      <w:lvlText w:val="%4."/>
      <w:lvlJc w:val="left"/>
      <w:pPr>
        <w:ind w:left="2662" w:hanging="360"/>
      </w:pPr>
    </w:lvl>
    <w:lvl w:ilvl="4" w:tplc="9D8C6B04">
      <w:start w:val="1"/>
      <w:numFmt w:val="lowerLetter"/>
      <w:lvlText w:val="%5."/>
      <w:lvlJc w:val="left"/>
      <w:pPr>
        <w:ind w:left="3382" w:hanging="360"/>
      </w:pPr>
    </w:lvl>
    <w:lvl w:ilvl="5" w:tplc="EF66D8C0">
      <w:start w:val="1"/>
      <w:numFmt w:val="lowerRoman"/>
      <w:lvlText w:val="%6."/>
      <w:lvlJc w:val="right"/>
      <w:pPr>
        <w:ind w:left="4102" w:hanging="180"/>
      </w:pPr>
    </w:lvl>
    <w:lvl w:ilvl="6" w:tplc="C63C7CFA">
      <w:start w:val="1"/>
      <w:numFmt w:val="decimal"/>
      <w:lvlText w:val="%7."/>
      <w:lvlJc w:val="left"/>
      <w:pPr>
        <w:ind w:left="4822" w:hanging="360"/>
      </w:pPr>
    </w:lvl>
    <w:lvl w:ilvl="7" w:tplc="0150CFE8">
      <w:start w:val="1"/>
      <w:numFmt w:val="lowerLetter"/>
      <w:lvlText w:val="%8."/>
      <w:lvlJc w:val="left"/>
      <w:pPr>
        <w:ind w:left="5542" w:hanging="360"/>
      </w:pPr>
    </w:lvl>
    <w:lvl w:ilvl="8" w:tplc="8BD62DD0">
      <w:start w:val="1"/>
      <w:numFmt w:val="lowerRoman"/>
      <w:lvlText w:val="%9."/>
      <w:lvlJc w:val="right"/>
      <w:pPr>
        <w:ind w:left="6262" w:hanging="180"/>
      </w:pPr>
    </w:lvl>
  </w:abstractNum>
  <w:abstractNum w:abstractNumId="2">
    <w:nsid w:val="3794700A"/>
    <w:multiLevelType w:val="hybridMultilevel"/>
    <w:tmpl w:val="1268809C"/>
    <w:lvl w:ilvl="0" w:tplc="CC3EEE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307E2"/>
    <w:multiLevelType w:val="hybridMultilevel"/>
    <w:tmpl w:val="514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C047D"/>
    <w:multiLevelType w:val="hybridMultilevel"/>
    <w:tmpl w:val="F19CB66C"/>
    <w:lvl w:ilvl="0" w:tplc="4106FC62">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4AE73CEA"/>
    <w:multiLevelType w:val="hybridMultilevel"/>
    <w:tmpl w:val="4D74F046"/>
    <w:lvl w:ilvl="0" w:tplc="D4ECF8D0">
      <w:start w:val="1"/>
      <w:numFmt w:val="bullet"/>
      <w:lvlText w:val=""/>
      <w:lvlJc w:val="left"/>
      <w:pPr>
        <w:ind w:left="720" w:hanging="360"/>
      </w:pPr>
      <w:rPr>
        <w:rFonts w:ascii="Symbol" w:hAnsi="Symbol" w:hint="default"/>
      </w:rPr>
    </w:lvl>
    <w:lvl w:ilvl="1" w:tplc="F06ADB40" w:tentative="1">
      <w:start w:val="1"/>
      <w:numFmt w:val="bullet"/>
      <w:lvlText w:val="o"/>
      <w:lvlJc w:val="left"/>
      <w:pPr>
        <w:ind w:left="1440" w:hanging="360"/>
      </w:pPr>
      <w:rPr>
        <w:rFonts w:ascii="Courier New" w:hAnsi="Courier New" w:cs="Courier New" w:hint="default"/>
      </w:rPr>
    </w:lvl>
    <w:lvl w:ilvl="2" w:tplc="D40A2BEE" w:tentative="1">
      <w:start w:val="1"/>
      <w:numFmt w:val="bullet"/>
      <w:lvlText w:val=""/>
      <w:lvlJc w:val="left"/>
      <w:pPr>
        <w:ind w:left="2160" w:hanging="360"/>
      </w:pPr>
      <w:rPr>
        <w:rFonts w:ascii="Wingdings" w:hAnsi="Wingdings" w:hint="default"/>
      </w:rPr>
    </w:lvl>
    <w:lvl w:ilvl="3" w:tplc="BCA0BEA2" w:tentative="1">
      <w:start w:val="1"/>
      <w:numFmt w:val="bullet"/>
      <w:lvlText w:val=""/>
      <w:lvlJc w:val="left"/>
      <w:pPr>
        <w:ind w:left="2880" w:hanging="360"/>
      </w:pPr>
      <w:rPr>
        <w:rFonts w:ascii="Symbol" w:hAnsi="Symbol" w:hint="default"/>
      </w:rPr>
    </w:lvl>
    <w:lvl w:ilvl="4" w:tplc="C546B0C0" w:tentative="1">
      <w:start w:val="1"/>
      <w:numFmt w:val="bullet"/>
      <w:lvlText w:val="o"/>
      <w:lvlJc w:val="left"/>
      <w:pPr>
        <w:ind w:left="3600" w:hanging="360"/>
      </w:pPr>
      <w:rPr>
        <w:rFonts w:ascii="Courier New" w:hAnsi="Courier New" w:cs="Courier New" w:hint="default"/>
      </w:rPr>
    </w:lvl>
    <w:lvl w:ilvl="5" w:tplc="3EA463E2" w:tentative="1">
      <w:start w:val="1"/>
      <w:numFmt w:val="bullet"/>
      <w:lvlText w:val=""/>
      <w:lvlJc w:val="left"/>
      <w:pPr>
        <w:ind w:left="4320" w:hanging="360"/>
      </w:pPr>
      <w:rPr>
        <w:rFonts w:ascii="Wingdings" w:hAnsi="Wingdings" w:hint="default"/>
      </w:rPr>
    </w:lvl>
    <w:lvl w:ilvl="6" w:tplc="2ABCB602" w:tentative="1">
      <w:start w:val="1"/>
      <w:numFmt w:val="bullet"/>
      <w:lvlText w:val=""/>
      <w:lvlJc w:val="left"/>
      <w:pPr>
        <w:ind w:left="5040" w:hanging="360"/>
      </w:pPr>
      <w:rPr>
        <w:rFonts w:ascii="Symbol" w:hAnsi="Symbol" w:hint="default"/>
      </w:rPr>
    </w:lvl>
    <w:lvl w:ilvl="7" w:tplc="11F40124" w:tentative="1">
      <w:start w:val="1"/>
      <w:numFmt w:val="bullet"/>
      <w:lvlText w:val="o"/>
      <w:lvlJc w:val="left"/>
      <w:pPr>
        <w:ind w:left="5760" w:hanging="360"/>
      </w:pPr>
      <w:rPr>
        <w:rFonts w:ascii="Courier New" w:hAnsi="Courier New" w:cs="Courier New" w:hint="default"/>
      </w:rPr>
    </w:lvl>
    <w:lvl w:ilvl="8" w:tplc="FA08C06C" w:tentative="1">
      <w:start w:val="1"/>
      <w:numFmt w:val="bullet"/>
      <w:lvlText w:val=""/>
      <w:lvlJc w:val="left"/>
      <w:pPr>
        <w:ind w:left="6480" w:hanging="360"/>
      </w:pPr>
      <w:rPr>
        <w:rFonts w:ascii="Wingdings" w:hAnsi="Wingdings" w:hint="default"/>
      </w:rPr>
    </w:lvl>
  </w:abstractNum>
  <w:abstractNum w:abstractNumId="6">
    <w:nsid w:val="4AE73CEB"/>
    <w:multiLevelType w:val="hybridMultilevel"/>
    <w:tmpl w:val="4AE73CEB"/>
    <w:lvl w:ilvl="0" w:tplc="0266523C">
      <w:start w:val="1"/>
      <w:numFmt w:val="bullet"/>
      <w:lvlText w:val=""/>
      <w:lvlJc w:val="left"/>
      <w:pPr>
        <w:tabs>
          <w:tab w:val="num" w:pos="720"/>
        </w:tabs>
        <w:ind w:left="720" w:hanging="720"/>
      </w:pPr>
      <w:rPr>
        <w:rFonts w:ascii="Symbol" w:hAnsi="Symbol"/>
      </w:rPr>
    </w:lvl>
    <w:lvl w:ilvl="1" w:tplc="381265CA">
      <w:start w:val="1"/>
      <w:numFmt w:val="bullet"/>
      <w:lvlText w:val="o"/>
      <w:lvlJc w:val="left"/>
      <w:pPr>
        <w:tabs>
          <w:tab w:val="num" w:pos="1440"/>
        </w:tabs>
        <w:ind w:left="1440" w:hanging="360"/>
      </w:pPr>
      <w:rPr>
        <w:rFonts w:ascii="Courier New" w:hAnsi="Courier New"/>
      </w:rPr>
    </w:lvl>
    <w:lvl w:ilvl="2" w:tplc="6AB2A19C">
      <w:start w:val="1"/>
      <w:numFmt w:val="bullet"/>
      <w:lvlText w:val=""/>
      <w:lvlJc w:val="left"/>
      <w:pPr>
        <w:tabs>
          <w:tab w:val="num" w:pos="2160"/>
        </w:tabs>
        <w:ind w:left="2160" w:hanging="360"/>
      </w:pPr>
      <w:rPr>
        <w:rFonts w:ascii="Wingdings" w:hAnsi="Wingdings"/>
      </w:rPr>
    </w:lvl>
    <w:lvl w:ilvl="3" w:tplc="49EC7B14">
      <w:start w:val="1"/>
      <w:numFmt w:val="bullet"/>
      <w:lvlText w:val=""/>
      <w:lvlJc w:val="left"/>
      <w:pPr>
        <w:tabs>
          <w:tab w:val="num" w:pos="2880"/>
        </w:tabs>
        <w:ind w:left="2880" w:hanging="360"/>
      </w:pPr>
      <w:rPr>
        <w:rFonts w:ascii="Symbol" w:hAnsi="Symbol"/>
      </w:rPr>
    </w:lvl>
    <w:lvl w:ilvl="4" w:tplc="4B509AE4">
      <w:start w:val="1"/>
      <w:numFmt w:val="bullet"/>
      <w:lvlText w:val="o"/>
      <w:lvlJc w:val="left"/>
      <w:pPr>
        <w:tabs>
          <w:tab w:val="num" w:pos="3600"/>
        </w:tabs>
        <w:ind w:left="3600" w:hanging="360"/>
      </w:pPr>
      <w:rPr>
        <w:rFonts w:ascii="Courier New" w:hAnsi="Courier New"/>
      </w:rPr>
    </w:lvl>
    <w:lvl w:ilvl="5" w:tplc="A0229F5C">
      <w:start w:val="1"/>
      <w:numFmt w:val="bullet"/>
      <w:lvlText w:val=""/>
      <w:lvlJc w:val="left"/>
      <w:pPr>
        <w:tabs>
          <w:tab w:val="num" w:pos="4320"/>
        </w:tabs>
        <w:ind w:left="4320" w:hanging="360"/>
      </w:pPr>
      <w:rPr>
        <w:rFonts w:ascii="Wingdings" w:hAnsi="Wingdings"/>
      </w:rPr>
    </w:lvl>
    <w:lvl w:ilvl="6" w:tplc="FA4858BA">
      <w:start w:val="1"/>
      <w:numFmt w:val="bullet"/>
      <w:lvlText w:val=""/>
      <w:lvlJc w:val="left"/>
      <w:pPr>
        <w:tabs>
          <w:tab w:val="num" w:pos="5040"/>
        </w:tabs>
        <w:ind w:left="5040" w:hanging="360"/>
      </w:pPr>
      <w:rPr>
        <w:rFonts w:ascii="Symbol" w:hAnsi="Symbol"/>
      </w:rPr>
    </w:lvl>
    <w:lvl w:ilvl="7" w:tplc="2D128A86">
      <w:start w:val="1"/>
      <w:numFmt w:val="bullet"/>
      <w:lvlText w:val="o"/>
      <w:lvlJc w:val="left"/>
      <w:pPr>
        <w:tabs>
          <w:tab w:val="num" w:pos="5760"/>
        </w:tabs>
        <w:ind w:left="5760" w:hanging="360"/>
      </w:pPr>
      <w:rPr>
        <w:rFonts w:ascii="Courier New" w:hAnsi="Courier New"/>
      </w:rPr>
    </w:lvl>
    <w:lvl w:ilvl="8" w:tplc="C8B0A65E">
      <w:start w:val="1"/>
      <w:numFmt w:val="bullet"/>
      <w:lvlText w:val=""/>
      <w:lvlJc w:val="left"/>
      <w:pPr>
        <w:tabs>
          <w:tab w:val="num" w:pos="6480"/>
        </w:tabs>
        <w:ind w:left="6480" w:hanging="360"/>
      </w:pPr>
      <w:rPr>
        <w:rFonts w:ascii="Wingdings" w:hAnsi="Wingdings"/>
      </w:rPr>
    </w:lvl>
  </w:abstractNum>
  <w:abstractNum w:abstractNumId="7">
    <w:nsid w:val="5B692041"/>
    <w:multiLevelType w:val="hybridMultilevel"/>
    <w:tmpl w:val="B748E710"/>
    <w:lvl w:ilvl="0" w:tplc="31E6B0A8">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E3B03"/>
    <w:multiLevelType w:val="hybridMultilevel"/>
    <w:tmpl w:val="20C22D72"/>
    <w:lvl w:ilvl="0" w:tplc="CC3EEE62">
      <w:start w:val="1"/>
      <w:numFmt w:val="decimal"/>
      <w:lvlText w:val="(%1)"/>
      <w:lvlJc w:val="left"/>
      <w:pPr>
        <w:ind w:left="1320" w:hanging="360"/>
      </w:pPr>
      <w:rPr>
        <w:rFonts w:ascii="Times New Roman" w:hAnsi="Times New Roman" w:cs="Times New Roman" w:hint="default"/>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4"/>
  </w:num>
  <w:num w:numId="6">
    <w:abstractNumId w:val="2"/>
  </w:num>
  <w:num w:numId="7">
    <w:abstractNumId w:val="7"/>
  </w:num>
  <w:num w:numId="8">
    <w:abstractNumId w:val="6"/>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7B1"/>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69D9"/>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399A"/>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338"/>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0FBA"/>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4"/>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671E"/>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67F"/>
    <w:rsid w:val="007C6B99"/>
    <w:rsid w:val="007C6E8C"/>
    <w:rsid w:val="007D0B93"/>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575"/>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A91"/>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5878"/>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339B"/>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0F9"/>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65"/>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3B0"/>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8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81048-CAE8-4FEE-B261-A0C4E9E7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2022-06-21T08:35:00Z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