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FC4" w:rsidRDefault="00D24FC4" w:rsidP="002265E0">
      <w:pPr>
        <w:jc w:val="left"/>
        <w:rPr>
          <w:rFonts w:cs="Arial"/>
          <w:b/>
          <w:bCs/>
          <w:sz w:val="24"/>
          <w:szCs w:val="24"/>
          <w:lang w:val="en-US" w:eastAsia="en-US"/>
        </w:rPr>
      </w:pPr>
      <w:bookmarkStart w:id="0" w:name="_GoBack"/>
      <w:bookmarkEnd w:id="0"/>
    </w:p>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val="en-US" w:eastAsia="en-US"/>
        </w:rPr>
        <w:drawing>
          <wp:anchor distT="0" distB="0" distL="114300" distR="114300" simplePos="0" relativeHeight="251660288" behindDoc="0" locked="0" layoutInCell="1" allowOverlap="1" wp14:anchorId="2B5B1EAF" wp14:editId="61B4F148">
            <wp:simplePos x="0" y="0"/>
            <wp:positionH relativeFrom="margin">
              <wp:posOffset>2643505</wp:posOffset>
            </wp:positionH>
            <wp:positionV relativeFrom="paragraph">
              <wp:posOffset>19050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352506">
        <w:rPr>
          <w:rFonts w:cs="Arial"/>
          <w:b/>
          <w:color w:val="005C2A"/>
          <w:sz w:val="20"/>
          <w:lang w:val="en-GB"/>
        </w:rPr>
        <w:t xml:space="preserve"> </w:t>
      </w:r>
      <w:r w:rsidR="00AE18BE">
        <w:rPr>
          <w:rFonts w:cs="Arial"/>
          <w:b/>
          <w:color w:val="005C2A"/>
          <w:sz w:val="20"/>
          <w:lang w:val="en-GB"/>
        </w:rPr>
        <w:t xml:space="preserve">&amp; </w:t>
      </w:r>
      <w:r w:rsidR="00352506">
        <w:rPr>
          <w:rFonts w:cs="Arial"/>
          <w:b/>
          <w:color w:val="005C2A"/>
          <w:sz w:val="20"/>
          <w:lang w:val="en-GB"/>
        </w:rPr>
        <w:t>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F545B0">
        <w:rPr>
          <w:rFonts w:cs="Arial"/>
          <w:b/>
          <w:sz w:val="24"/>
          <w:szCs w:val="24"/>
          <w:lang w:val="en-US" w:eastAsia="en-US"/>
        </w:rPr>
        <w:tab/>
        <w:t>210</w:t>
      </w:r>
      <w:r w:rsidR="00DD35FA">
        <w:rPr>
          <w:rFonts w:eastAsia="Calibri" w:cs="Arial"/>
          <w:b/>
          <w:sz w:val="24"/>
          <w:szCs w:val="24"/>
        </w:rPr>
        <w:t xml:space="preserve"> </w:t>
      </w:r>
      <w:r w:rsidR="00E526CF" w:rsidRPr="000B4F40">
        <w:rPr>
          <w:rFonts w:cs="Arial"/>
          <w:b/>
          <w:sz w:val="24"/>
          <w:szCs w:val="24"/>
          <w:lang w:val="en-US" w:eastAsia="en-US"/>
        </w:rPr>
        <w:t>[</w:t>
      </w:r>
      <w:r w:rsidR="003B4C82">
        <w:rPr>
          <w:rFonts w:eastAsia="Calibri" w:cs="Arial"/>
          <w:b/>
          <w:sz w:val="24"/>
          <w:szCs w:val="24"/>
          <w:lang w:eastAsia="en-US"/>
        </w:rPr>
        <w:t>NW285</w:t>
      </w:r>
      <w:r w:rsidR="002D307F" w:rsidRPr="002D307F">
        <w:rPr>
          <w:rFonts w:eastAsia="Calibri" w:cs="Arial"/>
          <w:b/>
          <w:sz w:val="24"/>
          <w:szCs w:val="24"/>
          <w:lang w:eastAsia="en-US"/>
        </w:rPr>
        <w:t>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2D307F">
        <w:rPr>
          <w:rFonts w:cs="Arial"/>
          <w:b/>
          <w:sz w:val="24"/>
          <w:szCs w:val="24"/>
          <w:lang w:val="en-US" w:eastAsia="en-US"/>
        </w:rPr>
        <w:tab/>
        <w:t>05</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2D307F">
        <w:rPr>
          <w:rFonts w:cs="Arial"/>
          <w:b/>
          <w:sz w:val="24"/>
          <w:szCs w:val="24"/>
          <w:lang w:val="en-US" w:eastAsia="en-US"/>
        </w:rPr>
        <w:tab/>
      </w:r>
      <w:r w:rsidR="002D307F">
        <w:rPr>
          <w:rFonts w:cs="Arial"/>
          <w:b/>
          <w:sz w:val="24"/>
          <w:szCs w:val="24"/>
        </w:rPr>
        <w:t>28</w:t>
      </w:r>
      <w:r w:rsidR="00642E99">
        <w:rPr>
          <w:rFonts w:cs="Arial"/>
          <w:b/>
          <w:sz w:val="24"/>
          <w:szCs w:val="24"/>
        </w:rPr>
        <w:t xml:space="preserve"> </w:t>
      </w:r>
      <w:r w:rsidR="002D307F">
        <w:rPr>
          <w:rFonts w:cs="Arial"/>
          <w:b/>
          <w:sz w:val="24"/>
          <w:szCs w:val="24"/>
        </w:rPr>
        <w:t>FEBRUARY 2020</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1372AA">
        <w:rPr>
          <w:rFonts w:cs="Arial"/>
          <w:b/>
          <w:sz w:val="24"/>
          <w:szCs w:val="24"/>
          <w:lang w:val="en-US" w:eastAsia="en-US"/>
        </w:rPr>
        <w:t xml:space="preserve">   </w:t>
      </w:r>
      <w:r w:rsidR="00F76576">
        <w:rPr>
          <w:rFonts w:cs="Arial"/>
          <w:b/>
          <w:sz w:val="24"/>
          <w:szCs w:val="24"/>
          <w:lang w:val="en-US" w:eastAsia="en-US"/>
        </w:rPr>
        <w:t xml:space="preserve"> </w:t>
      </w:r>
      <w:r w:rsidR="002D307F">
        <w:rPr>
          <w:rFonts w:cs="Arial"/>
          <w:b/>
          <w:sz w:val="24"/>
          <w:szCs w:val="24"/>
          <w:lang w:val="en-US" w:eastAsia="en-US"/>
        </w:rPr>
        <w:tab/>
      </w:r>
      <w:r w:rsidR="007472FC">
        <w:rPr>
          <w:rFonts w:cs="Arial"/>
          <w:b/>
          <w:sz w:val="24"/>
          <w:szCs w:val="24"/>
          <w:lang w:val="en-US" w:eastAsia="en-US"/>
        </w:rPr>
        <w:t>16</w:t>
      </w:r>
      <w:r w:rsidR="002D307F">
        <w:rPr>
          <w:rFonts w:cs="Arial"/>
          <w:b/>
          <w:sz w:val="24"/>
          <w:szCs w:val="24"/>
          <w:lang w:val="en-US" w:eastAsia="en-US"/>
        </w:rPr>
        <w:t xml:space="preserve"> MARCH 2020</w:t>
      </w:r>
    </w:p>
    <w:p w:rsidR="00A86DF9" w:rsidRDefault="00A86DF9" w:rsidP="00B44E3D">
      <w:pPr>
        <w:jc w:val="left"/>
        <w:rPr>
          <w:rFonts w:cs="Arial"/>
          <w:b/>
          <w:sz w:val="24"/>
          <w:szCs w:val="24"/>
          <w:lang w:val="en-US" w:eastAsia="en-US"/>
        </w:rPr>
      </w:pPr>
    </w:p>
    <w:p w:rsidR="00DF0F83" w:rsidRPr="00D3269F" w:rsidRDefault="003B4C82" w:rsidP="00257D56">
      <w:pPr>
        <w:spacing w:before="100" w:beforeAutospacing="1" w:after="100" w:afterAutospacing="1"/>
        <w:ind w:left="720" w:hanging="810"/>
        <w:outlineLvl w:val="0"/>
        <w:rPr>
          <w:rFonts w:eastAsia="Calibri" w:cs="Arial"/>
          <w:b/>
          <w:bCs/>
          <w:sz w:val="24"/>
          <w:szCs w:val="24"/>
          <w:lang w:val="af-ZA" w:eastAsia="en-US"/>
        </w:rPr>
      </w:pPr>
      <w:r>
        <w:rPr>
          <w:rFonts w:eastAsia="Calibri" w:cs="Arial"/>
          <w:b/>
          <w:sz w:val="24"/>
          <w:szCs w:val="24"/>
        </w:rPr>
        <w:t>210</w:t>
      </w:r>
      <w:r w:rsidR="008425A3" w:rsidRPr="00D3269F">
        <w:rPr>
          <w:rFonts w:eastAsia="Calibri" w:cs="Arial"/>
          <w:b/>
          <w:sz w:val="24"/>
          <w:szCs w:val="24"/>
        </w:rPr>
        <w:t>.</w:t>
      </w:r>
      <w:r w:rsidR="00DA4185">
        <w:rPr>
          <w:rFonts w:eastAsia="Calibri" w:cs="Arial"/>
          <w:b/>
          <w:bCs/>
          <w:sz w:val="24"/>
          <w:szCs w:val="24"/>
          <w:lang w:val="af-ZA" w:eastAsia="en-US"/>
        </w:rPr>
        <w:tab/>
      </w:r>
      <w:r w:rsidR="002D307F" w:rsidRPr="002D307F">
        <w:rPr>
          <w:rFonts w:eastAsia="Calibri" w:cs="Arial"/>
          <w:b/>
          <w:sz w:val="24"/>
          <w:szCs w:val="24"/>
          <w:lang w:val="af-ZA" w:eastAsia="en-US"/>
        </w:rPr>
        <w:t xml:space="preserve">Mr P </w:t>
      </w:r>
      <w:r w:rsidR="002D307F" w:rsidRPr="002D307F">
        <w:rPr>
          <w:rFonts w:eastAsia="Calibri" w:cs="Arial"/>
          <w:b/>
          <w:sz w:val="24"/>
          <w:szCs w:val="24"/>
          <w:lang w:eastAsia="en-US"/>
        </w:rPr>
        <w:t>van</w:t>
      </w:r>
      <w:r w:rsidR="002D307F" w:rsidRPr="002D307F">
        <w:rPr>
          <w:rFonts w:eastAsia="Calibri" w:cs="Arial"/>
          <w:b/>
          <w:sz w:val="24"/>
          <w:szCs w:val="24"/>
          <w:lang w:val="af-ZA" w:eastAsia="en-US"/>
        </w:rPr>
        <w:t xml:space="preserve"> Staden (FF Plus) </w:t>
      </w:r>
      <w:r w:rsidR="00DF0F83" w:rsidRPr="00D3269F">
        <w:rPr>
          <w:rFonts w:eastAsia="Calibri" w:cs="Arial"/>
          <w:b/>
          <w:bCs/>
          <w:sz w:val="24"/>
          <w:szCs w:val="24"/>
          <w:lang w:val="af-ZA" w:eastAsia="en-US"/>
        </w:rPr>
        <w:t>asked the Minister of Public Works</w:t>
      </w:r>
      <w:r w:rsidR="002A683E" w:rsidRPr="002A683E">
        <w:rPr>
          <w:rFonts w:cs="Arial"/>
          <w:b/>
          <w:sz w:val="24"/>
          <w:szCs w:val="24"/>
          <w:lang w:val="en-US" w:eastAsia="en-US"/>
        </w:rPr>
        <w:t xml:space="preserve"> and Infrastructure</w:t>
      </w:r>
      <w:r w:rsidR="00DF0F83" w:rsidRPr="00D3269F">
        <w:rPr>
          <w:rFonts w:eastAsia="Calibri" w:cs="Arial"/>
          <w:b/>
          <w:bCs/>
          <w:sz w:val="24"/>
          <w:szCs w:val="24"/>
          <w:lang w:val="af-ZA" w:eastAsia="en-US"/>
        </w:rPr>
        <w:t>:</w:t>
      </w:r>
    </w:p>
    <w:p w:rsidR="003B4C82" w:rsidRPr="003B4C82" w:rsidRDefault="003B4C82" w:rsidP="003B4C82">
      <w:pPr>
        <w:spacing w:before="100" w:beforeAutospacing="1" w:after="100" w:afterAutospacing="1" w:line="276" w:lineRule="auto"/>
        <w:ind w:left="1440" w:hanging="720"/>
        <w:rPr>
          <w:rFonts w:eastAsia="Calibri" w:cs="Arial"/>
          <w:bCs/>
          <w:color w:val="000000"/>
          <w:kern w:val="28"/>
          <w:sz w:val="24"/>
          <w:szCs w:val="24"/>
          <w:lang w:val="en-US" w:eastAsia="en-US"/>
        </w:rPr>
      </w:pPr>
      <w:r w:rsidRPr="003B4C82">
        <w:rPr>
          <w:rFonts w:eastAsia="Calibri" w:cs="Arial"/>
          <w:color w:val="000000"/>
          <w:kern w:val="28"/>
          <w:sz w:val="24"/>
          <w:szCs w:val="24"/>
          <w:lang w:val="en-US" w:eastAsia="en-US"/>
        </w:rPr>
        <w:t>(1)</w:t>
      </w:r>
      <w:r w:rsidRPr="003B4C82">
        <w:rPr>
          <w:rFonts w:eastAsia="Calibri" w:cs="Arial"/>
          <w:color w:val="000000"/>
          <w:kern w:val="28"/>
          <w:sz w:val="24"/>
          <w:szCs w:val="24"/>
          <w:lang w:val="en-US" w:eastAsia="en-US"/>
        </w:rPr>
        <w:tab/>
        <w:t xml:space="preserve">(a) In which </w:t>
      </w:r>
      <w:r w:rsidRPr="003B4C82">
        <w:rPr>
          <w:rFonts w:cs="Arial"/>
          <w:bCs/>
          <w:color w:val="000000"/>
          <w:kern w:val="28"/>
          <w:sz w:val="24"/>
          <w:szCs w:val="24"/>
          <w:lang w:val="en-US" w:eastAsia="en-US"/>
        </w:rPr>
        <w:t xml:space="preserve">provinces is the Expanded Public Works Programme (EPWP) active, (b) what is the total number of EPWP workers who are currently employed in each (i) province and (ii) municipality and (c) what is the </w:t>
      </w:r>
      <w:r w:rsidRPr="003B4C82">
        <w:rPr>
          <w:rFonts w:cs="Arial"/>
          <w:color w:val="000000"/>
          <w:kern w:val="28"/>
          <w:sz w:val="24"/>
          <w:szCs w:val="24"/>
          <w:lang w:eastAsia="en-US"/>
        </w:rPr>
        <w:t>remuneration</w:t>
      </w:r>
      <w:r w:rsidRPr="003B4C82">
        <w:rPr>
          <w:rFonts w:cs="Arial"/>
          <w:bCs/>
          <w:color w:val="000000"/>
          <w:kern w:val="28"/>
          <w:sz w:val="24"/>
          <w:szCs w:val="24"/>
          <w:lang w:val="en-US" w:eastAsia="en-US"/>
        </w:rPr>
        <w:t xml:space="preserve"> that is paid to each EPWP worker in each province</w:t>
      </w:r>
      <w:r w:rsidRPr="003B4C82">
        <w:rPr>
          <w:rFonts w:eastAsia="Calibri" w:cs="Arial"/>
          <w:bCs/>
          <w:color w:val="000000"/>
          <w:kern w:val="28"/>
          <w:sz w:val="24"/>
          <w:szCs w:val="24"/>
          <w:lang w:val="en-US" w:eastAsia="en-US"/>
        </w:rPr>
        <w:t>;</w:t>
      </w:r>
    </w:p>
    <w:p w:rsidR="003B4C82" w:rsidRPr="003B4C82" w:rsidRDefault="003B4C82" w:rsidP="003B4C82">
      <w:pPr>
        <w:spacing w:before="100" w:beforeAutospacing="1" w:after="100" w:afterAutospacing="1"/>
        <w:ind w:left="1440" w:hanging="720"/>
        <w:rPr>
          <w:rFonts w:eastAsia="Calibri" w:cs="Arial"/>
          <w:bCs/>
          <w:color w:val="000000"/>
          <w:kern w:val="28"/>
          <w:sz w:val="24"/>
          <w:szCs w:val="24"/>
          <w:lang w:val="en-US" w:eastAsia="en-US"/>
        </w:rPr>
      </w:pPr>
      <w:r w:rsidRPr="003B4C82">
        <w:rPr>
          <w:rFonts w:cs="Arial"/>
          <w:color w:val="000000"/>
          <w:kern w:val="28"/>
          <w:sz w:val="24"/>
          <w:szCs w:val="24"/>
          <w:lang w:val="af-ZA" w:eastAsia="en-US"/>
        </w:rPr>
        <w:t>(2)</w:t>
      </w:r>
      <w:r w:rsidRPr="003B4C82">
        <w:rPr>
          <w:rFonts w:cs="Arial"/>
          <w:color w:val="000000"/>
          <w:kern w:val="28"/>
          <w:sz w:val="24"/>
          <w:szCs w:val="24"/>
          <w:lang w:val="af-ZA" w:eastAsia="en-US"/>
        </w:rPr>
        <w:tab/>
      </w:r>
      <w:r w:rsidRPr="003B4C82">
        <w:rPr>
          <w:rFonts w:cs="Arial"/>
          <w:bCs/>
          <w:color w:val="000000"/>
          <w:kern w:val="28"/>
          <w:sz w:val="24"/>
          <w:szCs w:val="24"/>
          <w:lang w:val="en-US" w:eastAsia="en-US"/>
        </w:rPr>
        <w:t xml:space="preserve">whether there is a standard or job-specific task description(s) for each EPWP worker; if not, why not; if so, what are the details of the contents of such task </w:t>
      </w:r>
      <w:r w:rsidRPr="003B4C82">
        <w:rPr>
          <w:rFonts w:cs="Arial"/>
          <w:color w:val="000000"/>
          <w:kern w:val="28"/>
          <w:sz w:val="24"/>
          <w:szCs w:val="24"/>
          <w:lang w:eastAsia="en-US"/>
        </w:rPr>
        <w:t>description</w:t>
      </w:r>
      <w:r w:rsidRPr="003B4C82">
        <w:rPr>
          <w:rFonts w:cs="Arial"/>
          <w:bCs/>
          <w:color w:val="000000"/>
          <w:kern w:val="28"/>
          <w:sz w:val="24"/>
          <w:szCs w:val="24"/>
          <w:lang w:val="en-US" w:eastAsia="en-US"/>
        </w:rPr>
        <w:t>(s);</w:t>
      </w:r>
      <w:r w:rsidRPr="003B4C82">
        <w:rPr>
          <w:rFonts w:cs="Arial"/>
          <w:color w:val="000000"/>
          <w:kern w:val="28"/>
          <w:sz w:val="24"/>
          <w:szCs w:val="24"/>
          <w:lang w:val="af-ZA" w:eastAsia="en-US"/>
        </w:rPr>
        <w:t xml:space="preserve"> </w:t>
      </w:r>
    </w:p>
    <w:p w:rsidR="003B4C82" w:rsidRPr="003B4C82" w:rsidRDefault="003B4C82" w:rsidP="003B4C82">
      <w:pPr>
        <w:ind w:right="166" w:firstLine="720"/>
        <w:outlineLvl w:val="0"/>
        <w:rPr>
          <w:rFonts w:cs="Arial"/>
          <w:b/>
          <w:color w:val="000000"/>
          <w:kern w:val="28"/>
          <w:sz w:val="24"/>
          <w:szCs w:val="24"/>
          <w:lang w:val="af-ZA" w:eastAsia="en-US"/>
        </w:rPr>
      </w:pPr>
      <w:r w:rsidRPr="005F1DAE">
        <w:rPr>
          <w:rFonts w:cs="Arial"/>
          <w:color w:val="000000"/>
          <w:kern w:val="28"/>
          <w:sz w:val="24"/>
          <w:szCs w:val="24"/>
          <w:lang w:val="af-ZA" w:eastAsia="en-US"/>
        </w:rPr>
        <w:t>(3)</w:t>
      </w:r>
      <w:r w:rsidRPr="005F1DAE">
        <w:rPr>
          <w:rFonts w:cs="Arial"/>
          <w:color w:val="000000"/>
          <w:kern w:val="28"/>
          <w:sz w:val="24"/>
          <w:szCs w:val="24"/>
          <w:lang w:val="af-ZA" w:eastAsia="en-US"/>
        </w:rPr>
        <w:tab/>
        <w:t>whether s</w:t>
      </w:r>
      <w:r w:rsidRPr="005F1DAE">
        <w:rPr>
          <w:rFonts w:eastAsia="Calibri" w:cs="Arial"/>
          <w:color w:val="000000"/>
          <w:kern w:val="28"/>
          <w:sz w:val="24"/>
          <w:szCs w:val="24"/>
          <w:lang w:val="en-US" w:eastAsia="en-US"/>
        </w:rPr>
        <w:t>he</w:t>
      </w:r>
      <w:r w:rsidRPr="005F1DAE">
        <w:rPr>
          <w:rFonts w:cs="Arial"/>
          <w:color w:val="000000"/>
          <w:kern w:val="28"/>
          <w:sz w:val="24"/>
          <w:szCs w:val="24"/>
          <w:lang w:val="af-ZA" w:eastAsia="en-US"/>
        </w:rPr>
        <w:t xml:space="preserve"> will m</w:t>
      </w:r>
      <w:r w:rsidRPr="003B4C82">
        <w:rPr>
          <w:rFonts w:cs="Arial"/>
          <w:color w:val="000000"/>
          <w:kern w:val="28"/>
          <w:sz w:val="24"/>
          <w:szCs w:val="24"/>
          <w:lang w:val="af-ZA" w:eastAsia="en-US"/>
        </w:rPr>
        <w:t xml:space="preserve">ake a statement on the matter? </w:t>
      </w:r>
      <w:r w:rsidRPr="005F1DAE">
        <w:rPr>
          <w:rFonts w:cs="Arial"/>
          <w:b/>
          <w:color w:val="000000"/>
          <w:kern w:val="28"/>
          <w:sz w:val="24"/>
          <w:szCs w:val="24"/>
          <w:lang w:val="af-ZA" w:eastAsia="en-US"/>
        </w:rPr>
        <w:t>NW285E</w:t>
      </w:r>
    </w:p>
    <w:p w:rsidR="00B8286A" w:rsidRPr="00AA6EC4" w:rsidRDefault="004D2F24" w:rsidP="00AA6EC4">
      <w:pPr>
        <w:ind w:right="166"/>
        <w:outlineLvl w:val="0"/>
        <w:rPr>
          <w:rFonts w:cs="Arial"/>
          <w:b/>
          <w:sz w:val="24"/>
          <w:szCs w:val="24"/>
          <w:lang w:eastAsia="en-US"/>
        </w:rPr>
      </w:pPr>
      <w:r w:rsidRPr="005B3B26">
        <w:rPr>
          <w:rFonts w:cs="Arial"/>
          <w:b/>
          <w:sz w:val="24"/>
          <w:szCs w:val="24"/>
          <w:lang w:eastAsia="en-US"/>
        </w:rPr>
        <w:t>____________________________</w:t>
      </w:r>
      <w:r w:rsidR="00E526CF" w:rsidRPr="005B3B26">
        <w:rPr>
          <w:rFonts w:cs="Arial"/>
          <w:b/>
          <w:sz w:val="24"/>
          <w:szCs w:val="24"/>
          <w:lang w:eastAsia="en-US"/>
        </w:rPr>
        <w:t>________________________________________</w:t>
      </w:r>
      <w:r w:rsidR="005B3B26">
        <w:rPr>
          <w:rFonts w:cs="Arial"/>
          <w:b/>
          <w:sz w:val="24"/>
          <w:szCs w:val="24"/>
          <w:lang w:eastAsia="en-US"/>
        </w:rPr>
        <w:t>__</w:t>
      </w:r>
    </w:p>
    <w:p w:rsidR="00B8286A" w:rsidRDefault="00B8286A" w:rsidP="00EE2AEC">
      <w:pPr>
        <w:rPr>
          <w:rFonts w:cs="Arial"/>
          <w:b/>
          <w:sz w:val="24"/>
          <w:szCs w:val="24"/>
          <w:u w:val="single"/>
          <w:lang w:eastAsia="en-US"/>
        </w:rPr>
      </w:pP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B27DA1" w:rsidRDefault="00B27DA1" w:rsidP="00A966FC">
      <w:pPr>
        <w:rPr>
          <w:rFonts w:cs="Arial"/>
          <w:b/>
          <w:szCs w:val="22"/>
          <w:lang w:eastAsia="en-US"/>
        </w:rPr>
      </w:pPr>
    </w:p>
    <w:p w:rsidR="002265E0" w:rsidRDefault="00DA4185" w:rsidP="002265E0">
      <w:pPr>
        <w:spacing w:line="360" w:lineRule="auto"/>
        <w:rPr>
          <w:b/>
          <w:bCs/>
          <w:sz w:val="24"/>
          <w:szCs w:val="24"/>
        </w:rPr>
      </w:pPr>
      <w:r>
        <w:rPr>
          <w:b/>
          <w:bCs/>
          <w:sz w:val="24"/>
          <w:szCs w:val="24"/>
        </w:rPr>
        <w:t>The Minister of Public Works and</w:t>
      </w:r>
      <w:r w:rsidR="002265E0">
        <w:rPr>
          <w:b/>
          <w:bCs/>
          <w:sz w:val="24"/>
          <w:szCs w:val="24"/>
        </w:rPr>
        <w:t xml:space="preserve"> Infrastructure: </w:t>
      </w:r>
    </w:p>
    <w:p w:rsidR="00AA7207" w:rsidRDefault="00AA7207" w:rsidP="002265E0">
      <w:pPr>
        <w:spacing w:line="360" w:lineRule="auto"/>
        <w:rPr>
          <w:b/>
          <w:bCs/>
          <w:sz w:val="24"/>
          <w:szCs w:val="24"/>
        </w:rPr>
      </w:pPr>
    </w:p>
    <w:p w:rsidR="00D864E3" w:rsidRDefault="004A4397" w:rsidP="00D864E3">
      <w:pPr>
        <w:pStyle w:val="ListParagraph"/>
        <w:numPr>
          <w:ilvl w:val="0"/>
          <w:numId w:val="17"/>
        </w:numPr>
        <w:spacing w:line="360" w:lineRule="auto"/>
        <w:rPr>
          <w:bCs/>
          <w:sz w:val="24"/>
          <w:szCs w:val="24"/>
        </w:rPr>
      </w:pPr>
      <w:r w:rsidRPr="00D864E3">
        <w:rPr>
          <w:bCs/>
          <w:sz w:val="24"/>
          <w:szCs w:val="24"/>
        </w:rPr>
        <w:t>(a) The Expanded Public Works Programme is implemented across all provinces.</w:t>
      </w:r>
    </w:p>
    <w:p w:rsidR="00AA7207" w:rsidRPr="00D864E3" w:rsidRDefault="00D864E3" w:rsidP="00D864E3">
      <w:pPr>
        <w:pStyle w:val="ListParagraph"/>
        <w:spacing w:line="360" w:lineRule="auto"/>
        <w:rPr>
          <w:bCs/>
          <w:sz w:val="24"/>
          <w:szCs w:val="24"/>
        </w:rPr>
      </w:pPr>
      <w:r>
        <w:rPr>
          <w:bCs/>
          <w:sz w:val="24"/>
          <w:szCs w:val="24"/>
        </w:rPr>
        <w:t>(</w:t>
      </w:r>
      <w:r w:rsidRPr="00D864E3">
        <w:rPr>
          <w:bCs/>
          <w:sz w:val="24"/>
          <w:szCs w:val="24"/>
        </w:rPr>
        <w:t xml:space="preserve">b) </w:t>
      </w:r>
      <w:r>
        <w:rPr>
          <w:bCs/>
          <w:sz w:val="24"/>
          <w:szCs w:val="24"/>
        </w:rPr>
        <w:t xml:space="preserve">(i) </w:t>
      </w:r>
      <w:r w:rsidR="00AA6EC4">
        <w:rPr>
          <w:bCs/>
          <w:sz w:val="24"/>
          <w:szCs w:val="24"/>
        </w:rPr>
        <w:t>The Department of Public Works and Infrastructure</w:t>
      </w:r>
      <w:r w:rsidR="00224EE4">
        <w:rPr>
          <w:bCs/>
          <w:sz w:val="24"/>
          <w:szCs w:val="24"/>
        </w:rPr>
        <w:t xml:space="preserve"> (DPWI)</w:t>
      </w:r>
      <w:r w:rsidR="00AA6EC4">
        <w:rPr>
          <w:bCs/>
          <w:sz w:val="24"/>
          <w:szCs w:val="24"/>
        </w:rPr>
        <w:t xml:space="preserve"> informed me that a</w:t>
      </w:r>
      <w:r w:rsidRPr="00D864E3">
        <w:rPr>
          <w:bCs/>
          <w:sz w:val="24"/>
          <w:szCs w:val="24"/>
        </w:rPr>
        <w:t xml:space="preserve"> total of 309 600 work opportunities were created by the provincial sphere.</w:t>
      </w:r>
      <w:r>
        <w:rPr>
          <w:bCs/>
          <w:sz w:val="24"/>
          <w:szCs w:val="24"/>
        </w:rPr>
        <w:t xml:space="preserve"> (ii) Whil</w:t>
      </w:r>
      <w:r w:rsidR="00AA6EC4">
        <w:rPr>
          <w:bCs/>
          <w:sz w:val="24"/>
          <w:szCs w:val="24"/>
        </w:rPr>
        <w:t>e</w:t>
      </w:r>
      <w:r>
        <w:rPr>
          <w:bCs/>
          <w:sz w:val="24"/>
          <w:szCs w:val="24"/>
        </w:rPr>
        <w:t xml:space="preserve"> a</w:t>
      </w:r>
      <w:r w:rsidRPr="00D864E3">
        <w:rPr>
          <w:bCs/>
          <w:sz w:val="24"/>
          <w:szCs w:val="24"/>
        </w:rPr>
        <w:t xml:space="preserve"> total of 168 922 work opportunities </w:t>
      </w:r>
      <w:r>
        <w:rPr>
          <w:bCs/>
          <w:sz w:val="24"/>
          <w:szCs w:val="24"/>
        </w:rPr>
        <w:t xml:space="preserve">were </w:t>
      </w:r>
      <w:r w:rsidRPr="00D864E3">
        <w:rPr>
          <w:bCs/>
          <w:sz w:val="24"/>
          <w:szCs w:val="24"/>
        </w:rPr>
        <w:t xml:space="preserve">created in </w:t>
      </w:r>
      <w:r>
        <w:rPr>
          <w:bCs/>
          <w:sz w:val="24"/>
          <w:szCs w:val="24"/>
        </w:rPr>
        <w:t xml:space="preserve">the </w:t>
      </w:r>
      <w:r w:rsidR="00AA6EC4">
        <w:rPr>
          <w:bCs/>
          <w:sz w:val="24"/>
          <w:szCs w:val="24"/>
        </w:rPr>
        <w:t>municipal sphere,</w:t>
      </w:r>
      <w:r>
        <w:rPr>
          <w:bCs/>
          <w:sz w:val="24"/>
          <w:szCs w:val="24"/>
        </w:rPr>
        <w:t xml:space="preserve"> </w:t>
      </w:r>
      <w:r>
        <w:rPr>
          <w:bCs/>
          <w:sz w:val="24"/>
          <w:szCs w:val="24"/>
          <w:lang w:val="en-US"/>
        </w:rPr>
        <w:t xml:space="preserve">Table 1 </w:t>
      </w:r>
      <w:r>
        <w:rPr>
          <w:bCs/>
          <w:sz w:val="24"/>
          <w:szCs w:val="24"/>
          <w:lang w:val="en-US"/>
        </w:rPr>
        <w:lastRenderedPageBreak/>
        <w:t>below reflects a breakdown of work opportunities created from April 2019 – December 2019 per each sphere of government.</w:t>
      </w:r>
    </w:p>
    <w:p w:rsidR="00DB7535" w:rsidRPr="00AA7207" w:rsidRDefault="00DB7535" w:rsidP="00DB7535">
      <w:pPr>
        <w:spacing w:line="360" w:lineRule="auto"/>
        <w:rPr>
          <w:bCs/>
          <w:color w:val="0070C0"/>
          <w:szCs w:val="22"/>
        </w:rPr>
      </w:pPr>
      <w:r w:rsidRPr="00AA7207">
        <w:rPr>
          <w:b/>
          <w:bCs/>
          <w:color w:val="000000" w:themeColor="text1"/>
          <w:szCs w:val="22"/>
        </w:rPr>
        <w:t xml:space="preserve">Table 1:  Number of work opportunities per sphere </w:t>
      </w:r>
      <w:r w:rsidR="00D864E3">
        <w:rPr>
          <w:b/>
          <w:bCs/>
          <w:color w:val="000000" w:themeColor="text1"/>
          <w:szCs w:val="22"/>
        </w:rPr>
        <w:t>of government (April – Dec</w:t>
      </w:r>
      <w:r w:rsidRPr="00AA7207">
        <w:rPr>
          <w:b/>
          <w:bCs/>
          <w:color w:val="000000" w:themeColor="text1"/>
          <w:szCs w:val="22"/>
        </w:rPr>
        <w:t xml:space="preserve"> 2019)</w:t>
      </w:r>
    </w:p>
    <w:tbl>
      <w:tblPr>
        <w:tblStyle w:val="TableGrid2"/>
        <w:tblW w:w="5000" w:type="pct"/>
        <w:tblLook w:val="04A0" w:firstRow="1" w:lastRow="0" w:firstColumn="1" w:lastColumn="0" w:noHBand="0" w:noVBand="1"/>
      </w:tblPr>
      <w:tblGrid>
        <w:gridCol w:w="1527"/>
        <w:gridCol w:w="2014"/>
        <w:gridCol w:w="2054"/>
        <w:gridCol w:w="2054"/>
        <w:gridCol w:w="1867"/>
      </w:tblGrid>
      <w:tr w:rsidR="00B8286A" w:rsidTr="00224EE4">
        <w:trPr>
          <w:trHeight w:val="288"/>
        </w:trPr>
        <w:tc>
          <w:tcPr>
            <w:tcW w:w="803" w:type="pct"/>
            <w:noWrap/>
            <w:hideMark/>
          </w:tcPr>
          <w:p w:rsidR="00B8286A" w:rsidRDefault="00B8286A">
            <w:pPr>
              <w:rPr>
                <w:rFonts w:ascii="Calibri" w:hAnsi="Calibri"/>
                <w:b/>
                <w:bCs/>
                <w:color w:val="000000"/>
                <w:lang w:eastAsia="en-ZA"/>
              </w:rPr>
            </w:pPr>
            <w:r>
              <w:rPr>
                <w:b/>
                <w:bCs/>
                <w:color w:val="000000"/>
              </w:rPr>
              <w:t xml:space="preserve">Province </w:t>
            </w:r>
          </w:p>
        </w:tc>
        <w:tc>
          <w:tcPr>
            <w:tcW w:w="1058" w:type="pct"/>
            <w:noWrap/>
            <w:hideMark/>
          </w:tcPr>
          <w:p w:rsidR="00B8286A" w:rsidRDefault="00B8286A">
            <w:pPr>
              <w:rPr>
                <w:b/>
                <w:bCs/>
                <w:color w:val="000000"/>
              </w:rPr>
            </w:pPr>
            <w:r>
              <w:rPr>
                <w:b/>
                <w:bCs/>
                <w:color w:val="000000"/>
              </w:rPr>
              <w:t xml:space="preserve"> Municipal </w:t>
            </w:r>
          </w:p>
        </w:tc>
        <w:tc>
          <w:tcPr>
            <w:tcW w:w="1079" w:type="pct"/>
            <w:noWrap/>
            <w:hideMark/>
          </w:tcPr>
          <w:p w:rsidR="00B8286A" w:rsidRDefault="00B8286A">
            <w:pPr>
              <w:rPr>
                <w:b/>
                <w:bCs/>
                <w:color w:val="000000"/>
              </w:rPr>
            </w:pPr>
            <w:r>
              <w:rPr>
                <w:b/>
                <w:bCs/>
                <w:color w:val="000000"/>
              </w:rPr>
              <w:t xml:space="preserve"> National </w:t>
            </w:r>
          </w:p>
        </w:tc>
        <w:tc>
          <w:tcPr>
            <w:tcW w:w="1079" w:type="pct"/>
            <w:noWrap/>
            <w:hideMark/>
          </w:tcPr>
          <w:p w:rsidR="00B8286A" w:rsidRDefault="00B8286A">
            <w:pPr>
              <w:rPr>
                <w:b/>
                <w:bCs/>
                <w:color w:val="000000"/>
              </w:rPr>
            </w:pPr>
            <w:r>
              <w:rPr>
                <w:b/>
                <w:bCs/>
                <w:color w:val="000000"/>
              </w:rPr>
              <w:t xml:space="preserve"> Provincial </w:t>
            </w:r>
          </w:p>
        </w:tc>
        <w:tc>
          <w:tcPr>
            <w:tcW w:w="981" w:type="pct"/>
            <w:noWrap/>
            <w:hideMark/>
          </w:tcPr>
          <w:p w:rsidR="00B8286A" w:rsidRDefault="00B8286A">
            <w:pPr>
              <w:rPr>
                <w:b/>
                <w:bCs/>
                <w:color w:val="000000"/>
              </w:rPr>
            </w:pPr>
            <w:r>
              <w:rPr>
                <w:b/>
                <w:bCs/>
                <w:color w:val="000000"/>
              </w:rPr>
              <w:t xml:space="preserve"> Grand Total </w:t>
            </w:r>
          </w:p>
        </w:tc>
      </w:tr>
      <w:tr w:rsidR="00B8286A" w:rsidTr="00224EE4">
        <w:trPr>
          <w:trHeight w:val="288"/>
        </w:trPr>
        <w:tc>
          <w:tcPr>
            <w:tcW w:w="803" w:type="pct"/>
            <w:noWrap/>
            <w:hideMark/>
          </w:tcPr>
          <w:p w:rsidR="00B8286A" w:rsidRDefault="00B8286A">
            <w:pPr>
              <w:rPr>
                <w:color w:val="000000"/>
              </w:rPr>
            </w:pPr>
            <w:r>
              <w:rPr>
                <w:color w:val="000000"/>
              </w:rPr>
              <w:t xml:space="preserve"> EC </w:t>
            </w:r>
          </w:p>
        </w:tc>
        <w:tc>
          <w:tcPr>
            <w:tcW w:w="1058" w:type="pct"/>
            <w:noWrap/>
            <w:hideMark/>
          </w:tcPr>
          <w:p w:rsidR="00B8286A" w:rsidRDefault="00B8286A">
            <w:pPr>
              <w:rPr>
                <w:color w:val="000000"/>
              </w:rPr>
            </w:pPr>
            <w:r>
              <w:rPr>
                <w:color w:val="000000"/>
              </w:rPr>
              <w:t xml:space="preserve">         23 329 </w:t>
            </w:r>
          </w:p>
        </w:tc>
        <w:tc>
          <w:tcPr>
            <w:tcW w:w="1079" w:type="pct"/>
            <w:noWrap/>
            <w:hideMark/>
          </w:tcPr>
          <w:p w:rsidR="00B8286A" w:rsidRDefault="00B8286A">
            <w:pPr>
              <w:rPr>
                <w:color w:val="000000"/>
              </w:rPr>
            </w:pPr>
            <w:r>
              <w:rPr>
                <w:color w:val="000000"/>
              </w:rPr>
              <w:t xml:space="preserve">         65 820 </w:t>
            </w:r>
          </w:p>
        </w:tc>
        <w:tc>
          <w:tcPr>
            <w:tcW w:w="1079" w:type="pct"/>
            <w:noWrap/>
            <w:hideMark/>
          </w:tcPr>
          <w:p w:rsidR="00B8286A" w:rsidRDefault="00B8286A">
            <w:pPr>
              <w:rPr>
                <w:color w:val="000000"/>
              </w:rPr>
            </w:pPr>
            <w:r>
              <w:rPr>
                <w:color w:val="000000"/>
              </w:rPr>
              <w:t xml:space="preserve">         71 662 </w:t>
            </w:r>
          </w:p>
        </w:tc>
        <w:tc>
          <w:tcPr>
            <w:tcW w:w="981" w:type="pct"/>
            <w:noWrap/>
            <w:hideMark/>
          </w:tcPr>
          <w:p w:rsidR="00B8286A" w:rsidRDefault="00B8286A">
            <w:pPr>
              <w:rPr>
                <w:color w:val="000000"/>
              </w:rPr>
            </w:pPr>
            <w:r>
              <w:rPr>
                <w:color w:val="000000"/>
              </w:rPr>
              <w:t xml:space="preserve">       160 811 </w:t>
            </w:r>
          </w:p>
        </w:tc>
      </w:tr>
      <w:tr w:rsidR="00B8286A" w:rsidTr="00224EE4">
        <w:trPr>
          <w:trHeight w:val="288"/>
        </w:trPr>
        <w:tc>
          <w:tcPr>
            <w:tcW w:w="803" w:type="pct"/>
            <w:noWrap/>
            <w:hideMark/>
          </w:tcPr>
          <w:p w:rsidR="00B8286A" w:rsidRDefault="00B8286A">
            <w:pPr>
              <w:rPr>
                <w:color w:val="000000"/>
              </w:rPr>
            </w:pPr>
            <w:r>
              <w:rPr>
                <w:color w:val="000000"/>
              </w:rPr>
              <w:t xml:space="preserve"> FS </w:t>
            </w:r>
          </w:p>
        </w:tc>
        <w:tc>
          <w:tcPr>
            <w:tcW w:w="1058" w:type="pct"/>
            <w:noWrap/>
            <w:hideMark/>
          </w:tcPr>
          <w:p w:rsidR="00B8286A" w:rsidRDefault="00B8286A">
            <w:pPr>
              <w:rPr>
                <w:color w:val="000000"/>
              </w:rPr>
            </w:pPr>
            <w:r>
              <w:rPr>
                <w:color w:val="000000"/>
              </w:rPr>
              <w:t xml:space="preserve">           6 789 </w:t>
            </w:r>
          </w:p>
        </w:tc>
        <w:tc>
          <w:tcPr>
            <w:tcW w:w="1079" w:type="pct"/>
            <w:noWrap/>
            <w:hideMark/>
          </w:tcPr>
          <w:p w:rsidR="00B8286A" w:rsidRDefault="00B8286A">
            <w:pPr>
              <w:rPr>
                <w:color w:val="000000"/>
              </w:rPr>
            </w:pPr>
            <w:r>
              <w:rPr>
                <w:color w:val="000000"/>
              </w:rPr>
              <w:t xml:space="preserve">         33 849 </w:t>
            </w:r>
          </w:p>
        </w:tc>
        <w:tc>
          <w:tcPr>
            <w:tcW w:w="1079" w:type="pct"/>
            <w:noWrap/>
            <w:hideMark/>
          </w:tcPr>
          <w:p w:rsidR="00B8286A" w:rsidRDefault="00B8286A">
            <w:pPr>
              <w:rPr>
                <w:color w:val="000000"/>
              </w:rPr>
            </w:pPr>
            <w:r>
              <w:rPr>
                <w:color w:val="000000"/>
              </w:rPr>
              <w:t xml:space="preserve">         17 590 </w:t>
            </w:r>
          </w:p>
        </w:tc>
        <w:tc>
          <w:tcPr>
            <w:tcW w:w="981" w:type="pct"/>
            <w:noWrap/>
            <w:hideMark/>
          </w:tcPr>
          <w:p w:rsidR="00B8286A" w:rsidRDefault="00B8286A">
            <w:pPr>
              <w:rPr>
                <w:color w:val="000000"/>
              </w:rPr>
            </w:pPr>
            <w:r>
              <w:rPr>
                <w:color w:val="000000"/>
              </w:rPr>
              <w:t xml:space="preserve">         58 228 </w:t>
            </w:r>
          </w:p>
        </w:tc>
      </w:tr>
      <w:tr w:rsidR="00B8286A" w:rsidTr="00224EE4">
        <w:trPr>
          <w:trHeight w:val="288"/>
        </w:trPr>
        <w:tc>
          <w:tcPr>
            <w:tcW w:w="803" w:type="pct"/>
            <w:noWrap/>
            <w:hideMark/>
          </w:tcPr>
          <w:p w:rsidR="00B8286A" w:rsidRDefault="00B8286A">
            <w:pPr>
              <w:rPr>
                <w:color w:val="000000"/>
              </w:rPr>
            </w:pPr>
            <w:r>
              <w:rPr>
                <w:color w:val="000000"/>
              </w:rPr>
              <w:t xml:space="preserve"> GP </w:t>
            </w:r>
          </w:p>
        </w:tc>
        <w:tc>
          <w:tcPr>
            <w:tcW w:w="1058" w:type="pct"/>
            <w:noWrap/>
            <w:hideMark/>
          </w:tcPr>
          <w:p w:rsidR="00B8286A" w:rsidRDefault="00B8286A">
            <w:pPr>
              <w:rPr>
                <w:color w:val="000000"/>
              </w:rPr>
            </w:pPr>
            <w:r>
              <w:rPr>
                <w:color w:val="000000"/>
              </w:rPr>
              <w:t xml:space="preserve">         21 240 </w:t>
            </w:r>
          </w:p>
        </w:tc>
        <w:tc>
          <w:tcPr>
            <w:tcW w:w="1079" w:type="pct"/>
            <w:noWrap/>
            <w:hideMark/>
          </w:tcPr>
          <w:p w:rsidR="00B8286A" w:rsidRDefault="00B8286A">
            <w:pPr>
              <w:rPr>
                <w:color w:val="000000"/>
              </w:rPr>
            </w:pPr>
            <w:r>
              <w:rPr>
                <w:color w:val="000000"/>
              </w:rPr>
              <w:t xml:space="preserve">         32 821 </w:t>
            </w:r>
          </w:p>
        </w:tc>
        <w:tc>
          <w:tcPr>
            <w:tcW w:w="1079" w:type="pct"/>
            <w:noWrap/>
            <w:hideMark/>
          </w:tcPr>
          <w:p w:rsidR="00B8286A" w:rsidRDefault="00B8286A">
            <w:pPr>
              <w:rPr>
                <w:color w:val="000000"/>
              </w:rPr>
            </w:pPr>
            <w:r>
              <w:rPr>
                <w:color w:val="000000"/>
              </w:rPr>
              <w:t xml:space="preserve">         28 188 </w:t>
            </w:r>
          </w:p>
        </w:tc>
        <w:tc>
          <w:tcPr>
            <w:tcW w:w="981" w:type="pct"/>
            <w:noWrap/>
            <w:hideMark/>
          </w:tcPr>
          <w:p w:rsidR="00B8286A" w:rsidRDefault="00B8286A">
            <w:pPr>
              <w:rPr>
                <w:color w:val="000000"/>
              </w:rPr>
            </w:pPr>
            <w:r>
              <w:rPr>
                <w:color w:val="000000"/>
              </w:rPr>
              <w:t xml:space="preserve">         82 249 </w:t>
            </w:r>
          </w:p>
        </w:tc>
      </w:tr>
      <w:tr w:rsidR="00B8286A" w:rsidTr="00224EE4">
        <w:trPr>
          <w:trHeight w:val="288"/>
        </w:trPr>
        <w:tc>
          <w:tcPr>
            <w:tcW w:w="803" w:type="pct"/>
            <w:noWrap/>
            <w:hideMark/>
          </w:tcPr>
          <w:p w:rsidR="00B8286A" w:rsidRDefault="00B8286A">
            <w:pPr>
              <w:rPr>
                <w:color w:val="000000"/>
              </w:rPr>
            </w:pPr>
            <w:r>
              <w:rPr>
                <w:color w:val="000000"/>
              </w:rPr>
              <w:t xml:space="preserve"> KN </w:t>
            </w:r>
          </w:p>
        </w:tc>
        <w:tc>
          <w:tcPr>
            <w:tcW w:w="1058" w:type="pct"/>
            <w:noWrap/>
            <w:hideMark/>
          </w:tcPr>
          <w:p w:rsidR="00B8286A" w:rsidRDefault="00B8286A">
            <w:pPr>
              <w:rPr>
                <w:color w:val="000000"/>
              </w:rPr>
            </w:pPr>
            <w:r>
              <w:rPr>
                <w:color w:val="000000"/>
              </w:rPr>
              <w:t xml:space="preserve">         40 636 </w:t>
            </w:r>
          </w:p>
        </w:tc>
        <w:tc>
          <w:tcPr>
            <w:tcW w:w="1079" w:type="pct"/>
            <w:noWrap/>
            <w:hideMark/>
          </w:tcPr>
          <w:p w:rsidR="00B8286A" w:rsidRDefault="00B8286A">
            <w:pPr>
              <w:rPr>
                <w:color w:val="000000"/>
              </w:rPr>
            </w:pPr>
            <w:r>
              <w:rPr>
                <w:color w:val="000000"/>
              </w:rPr>
              <w:t xml:space="preserve">         66 239 </w:t>
            </w:r>
          </w:p>
        </w:tc>
        <w:tc>
          <w:tcPr>
            <w:tcW w:w="1079" w:type="pct"/>
            <w:noWrap/>
            <w:hideMark/>
          </w:tcPr>
          <w:p w:rsidR="00B8286A" w:rsidRDefault="00B8286A">
            <w:pPr>
              <w:rPr>
                <w:color w:val="000000"/>
              </w:rPr>
            </w:pPr>
            <w:r>
              <w:rPr>
                <w:color w:val="000000"/>
              </w:rPr>
              <w:t xml:space="preserve">         97 005 </w:t>
            </w:r>
          </w:p>
        </w:tc>
        <w:tc>
          <w:tcPr>
            <w:tcW w:w="981" w:type="pct"/>
            <w:noWrap/>
            <w:hideMark/>
          </w:tcPr>
          <w:p w:rsidR="00B8286A" w:rsidRDefault="00B8286A">
            <w:pPr>
              <w:rPr>
                <w:color w:val="000000"/>
              </w:rPr>
            </w:pPr>
            <w:r>
              <w:rPr>
                <w:color w:val="000000"/>
              </w:rPr>
              <w:t xml:space="preserve">       203 880 </w:t>
            </w:r>
          </w:p>
        </w:tc>
      </w:tr>
      <w:tr w:rsidR="00B8286A" w:rsidTr="00224EE4">
        <w:trPr>
          <w:trHeight w:val="288"/>
        </w:trPr>
        <w:tc>
          <w:tcPr>
            <w:tcW w:w="803" w:type="pct"/>
            <w:noWrap/>
            <w:hideMark/>
          </w:tcPr>
          <w:p w:rsidR="00B8286A" w:rsidRDefault="00B8286A">
            <w:pPr>
              <w:rPr>
                <w:color w:val="000000"/>
              </w:rPr>
            </w:pPr>
            <w:r>
              <w:rPr>
                <w:color w:val="000000"/>
              </w:rPr>
              <w:t xml:space="preserve"> LP </w:t>
            </w:r>
          </w:p>
        </w:tc>
        <w:tc>
          <w:tcPr>
            <w:tcW w:w="1058" w:type="pct"/>
            <w:noWrap/>
            <w:hideMark/>
          </w:tcPr>
          <w:p w:rsidR="00B8286A" w:rsidRDefault="00B8286A">
            <w:pPr>
              <w:rPr>
                <w:color w:val="000000"/>
              </w:rPr>
            </w:pPr>
            <w:r>
              <w:rPr>
                <w:color w:val="000000"/>
              </w:rPr>
              <w:t xml:space="preserve">         17 231 </w:t>
            </w:r>
          </w:p>
        </w:tc>
        <w:tc>
          <w:tcPr>
            <w:tcW w:w="1079" w:type="pct"/>
            <w:noWrap/>
            <w:hideMark/>
          </w:tcPr>
          <w:p w:rsidR="00B8286A" w:rsidRDefault="00B8286A">
            <w:pPr>
              <w:rPr>
                <w:color w:val="000000"/>
              </w:rPr>
            </w:pPr>
            <w:r>
              <w:rPr>
                <w:color w:val="000000"/>
              </w:rPr>
              <w:t xml:space="preserve">         42 459 </w:t>
            </w:r>
          </w:p>
        </w:tc>
        <w:tc>
          <w:tcPr>
            <w:tcW w:w="1079" w:type="pct"/>
            <w:noWrap/>
            <w:hideMark/>
          </w:tcPr>
          <w:p w:rsidR="00B8286A" w:rsidRDefault="00B8286A">
            <w:pPr>
              <w:rPr>
                <w:color w:val="000000"/>
              </w:rPr>
            </w:pPr>
            <w:r>
              <w:rPr>
                <w:color w:val="000000"/>
              </w:rPr>
              <w:t xml:space="preserve">         29 980 </w:t>
            </w:r>
          </w:p>
        </w:tc>
        <w:tc>
          <w:tcPr>
            <w:tcW w:w="981" w:type="pct"/>
            <w:noWrap/>
            <w:hideMark/>
          </w:tcPr>
          <w:p w:rsidR="00B8286A" w:rsidRDefault="00B8286A">
            <w:pPr>
              <w:rPr>
                <w:color w:val="000000"/>
              </w:rPr>
            </w:pPr>
            <w:r>
              <w:rPr>
                <w:color w:val="000000"/>
              </w:rPr>
              <w:t xml:space="preserve">         89 670 </w:t>
            </w:r>
          </w:p>
        </w:tc>
      </w:tr>
      <w:tr w:rsidR="00B8286A" w:rsidTr="00224EE4">
        <w:trPr>
          <w:trHeight w:val="288"/>
        </w:trPr>
        <w:tc>
          <w:tcPr>
            <w:tcW w:w="803" w:type="pct"/>
            <w:noWrap/>
            <w:hideMark/>
          </w:tcPr>
          <w:p w:rsidR="00B8286A" w:rsidRDefault="00B8286A">
            <w:pPr>
              <w:rPr>
                <w:color w:val="000000"/>
              </w:rPr>
            </w:pPr>
            <w:r>
              <w:rPr>
                <w:color w:val="000000"/>
              </w:rPr>
              <w:t xml:space="preserve"> MP </w:t>
            </w:r>
          </w:p>
        </w:tc>
        <w:tc>
          <w:tcPr>
            <w:tcW w:w="1058" w:type="pct"/>
            <w:noWrap/>
            <w:hideMark/>
          </w:tcPr>
          <w:p w:rsidR="00B8286A" w:rsidRDefault="00B8286A">
            <w:pPr>
              <w:rPr>
                <w:color w:val="000000"/>
              </w:rPr>
            </w:pPr>
            <w:r>
              <w:rPr>
                <w:color w:val="000000"/>
              </w:rPr>
              <w:t xml:space="preserve">         10 302 </w:t>
            </w:r>
          </w:p>
        </w:tc>
        <w:tc>
          <w:tcPr>
            <w:tcW w:w="1079" w:type="pct"/>
            <w:noWrap/>
            <w:hideMark/>
          </w:tcPr>
          <w:p w:rsidR="00B8286A" w:rsidRDefault="00B8286A">
            <w:pPr>
              <w:rPr>
                <w:color w:val="000000"/>
              </w:rPr>
            </w:pPr>
            <w:r>
              <w:rPr>
                <w:color w:val="000000"/>
              </w:rPr>
              <w:t xml:space="preserve">         36 785 </w:t>
            </w:r>
          </w:p>
        </w:tc>
        <w:tc>
          <w:tcPr>
            <w:tcW w:w="1079" w:type="pct"/>
            <w:noWrap/>
            <w:hideMark/>
          </w:tcPr>
          <w:p w:rsidR="00B8286A" w:rsidRDefault="00B8286A">
            <w:pPr>
              <w:rPr>
                <w:color w:val="000000"/>
              </w:rPr>
            </w:pPr>
            <w:r>
              <w:rPr>
                <w:color w:val="000000"/>
              </w:rPr>
              <w:t xml:space="preserve">         15 306 </w:t>
            </w:r>
          </w:p>
        </w:tc>
        <w:tc>
          <w:tcPr>
            <w:tcW w:w="981" w:type="pct"/>
            <w:noWrap/>
            <w:hideMark/>
          </w:tcPr>
          <w:p w:rsidR="00B8286A" w:rsidRDefault="00B8286A">
            <w:pPr>
              <w:rPr>
                <w:color w:val="000000"/>
              </w:rPr>
            </w:pPr>
            <w:r>
              <w:rPr>
                <w:color w:val="000000"/>
              </w:rPr>
              <w:t xml:space="preserve">         62 393 </w:t>
            </w:r>
          </w:p>
        </w:tc>
      </w:tr>
      <w:tr w:rsidR="00B8286A" w:rsidTr="00224EE4">
        <w:trPr>
          <w:trHeight w:val="288"/>
        </w:trPr>
        <w:tc>
          <w:tcPr>
            <w:tcW w:w="803" w:type="pct"/>
            <w:noWrap/>
            <w:hideMark/>
          </w:tcPr>
          <w:p w:rsidR="00B8286A" w:rsidRDefault="00B8286A">
            <w:pPr>
              <w:rPr>
                <w:color w:val="000000"/>
              </w:rPr>
            </w:pPr>
            <w:r>
              <w:rPr>
                <w:color w:val="000000"/>
              </w:rPr>
              <w:t xml:space="preserve"> NC </w:t>
            </w:r>
          </w:p>
        </w:tc>
        <w:tc>
          <w:tcPr>
            <w:tcW w:w="1058" w:type="pct"/>
            <w:noWrap/>
            <w:hideMark/>
          </w:tcPr>
          <w:p w:rsidR="00B8286A" w:rsidRDefault="00B8286A">
            <w:pPr>
              <w:rPr>
                <w:color w:val="000000"/>
              </w:rPr>
            </w:pPr>
            <w:r>
              <w:rPr>
                <w:color w:val="000000"/>
              </w:rPr>
              <w:t xml:space="preserve">           4 699 </w:t>
            </w:r>
          </w:p>
        </w:tc>
        <w:tc>
          <w:tcPr>
            <w:tcW w:w="1079" w:type="pct"/>
            <w:noWrap/>
            <w:hideMark/>
          </w:tcPr>
          <w:p w:rsidR="00B8286A" w:rsidRDefault="00B8286A">
            <w:pPr>
              <w:rPr>
                <w:color w:val="000000"/>
              </w:rPr>
            </w:pPr>
            <w:r>
              <w:rPr>
                <w:color w:val="000000"/>
              </w:rPr>
              <w:t xml:space="preserve">         25 029 </w:t>
            </w:r>
          </w:p>
        </w:tc>
        <w:tc>
          <w:tcPr>
            <w:tcW w:w="1079" w:type="pct"/>
            <w:noWrap/>
            <w:hideMark/>
          </w:tcPr>
          <w:p w:rsidR="00B8286A" w:rsidRDefault="00B8286A">
            <w:pPr>
              <w:rPr>
                <w:color w:val="000000"/>
              </w:rPr>
            </w:pPr>
            <w:r>
              <w:rPr>
                <w:color w:val="000000"/>
              </w:rPr>
              <w:t xml:space="preserve">           5 966 </w:t>
            </w:r>
          </w:p>
        </w:tc>
        <w:tc>
          <w:tcPr>
            <w:tcW w:w="981" w:type="pct"/>
            <w:noWrap/>
            <w:hideMark/>
          </w:tcPr>
          <w:p w:rsidR="00B8286A" w:rsidRDefault="00B8286A">
            <w:pPr>
              <w:rPr>
                <w:color w:val="000000"/>
              </w:rPr>
            </w:pPr>
            <w:r>
              <w:rPr>
                <w:color w:val="000000"/>
              </w:rPr>
              <w:t xml:space="preserve">         35 694 </w:t>
            </w:r>
          </w:p>
        </w:tc>
      </w:tr>
      <w:tr w:rsidR="00B8286A" w:rsidTr="00224EE4">
        <w:trPr>
          <w:trHeight w:val="288"/>
        </w:trPr>
        <w:tc>
          <w:tcPr>
            <w:tcW w:w="803" w:type="pct"/>
            <w:noWrap/>
            <w:hideMark/>
          </w:tcPr>
          <w:p w:rsidR="00B8286A" w:rsidRDefault="00B8286A">
            <w:pPr>
              <w:rPr>
                <w:color w:val="000000"/>
              </w:rPr>
            </w:pPr>
            <w:r>
              <w:rPr>
                <w:color w:val="000000"/>
              </w:rPr>
              <w:t xml:space="preserve"> NW </w:t>
            </w:r>
          </w:p>
        </w:tc>
        <w:tc>
          <w:tcPr>
            <w:tcW w:w="1058" w:type="pct"/>
            <w:noWrap/>
            <w:hideMark/>
          </w:tcPr>
          <w:p w:rsidR="00B8286A" w:rsidRDefault="00B8286A">
            <w:pPr>
              <w:rPr>
                <w:color w:val="000000"/>
              </w:rPr>
            </w:pPr>
            <w:r>
              <w:rPr>
                <w:color w:val="000000"/>
              </w:rPr>
              <w:t xml:space="preserve">           7 404 </w:t>
            </w:r>
          </w:p>
        </w:tc>
        <w:tc>
          <w:tcPr>
            <w:tcW w:w="1079" w:type="pct"/>
            <w:noWrap/>
            <w:hideMark/>
          </w:tcPr>
          <w:p w:rsidR="00B8286A" w:rsidRDefault="00B8286A">
            <w:pPr>
              <w:rPr>
                <w:color w:val="000000"/>
              </w:rPr>
            </w:pPr>
            <w:r>
              <w:rPr>
                <w:color w:val="000000"/>
              </w:rPr>
              <w:t xml:space="preserve">         26 132 </w:t>
            </w:r>
          </w:p>
        </w:tc>
        <w:tc>
          <w:tcPr>
            <w:tcW w:w="1079" w:type="pct"/>
            <w:noWrap/>
            <w:hideMark/>
          </w:tcPr>
          <w:p w:rsidR="00B8286A" w:rsidRDefault="00B8286A">
            <w:pPr>
              <w:rPr>
                <w:color w:val="000000"/>
              </w:rPr>
            </w:pPr>
            <w:r>
              <w:rPr>
                <w:color w:val="000000"/>
              </w:rPr>
              <w:t xml:space="preserve">         19 872 </w:t>
            </w:r>
          </w:p>
        </w:tc>
        <w:tc>
          <w:tcPr>
            <w:tcW w:w="981" w:type="pct"/>
            <w:noWrap/>
            <w:hideMark/>
          </w:tcPr>
          <w:p w:rsidR="00B8286A" w:rsidRDefault="00B8286A">
            <w:pPr>
              <w:rPr>
                <w:color w:val="000000"/>
              </w:rPr>
            </w:pPr>
            <w:r>
              <w:rPr>
                <w:color w:val="000000"/>
              </w:rPr>
              <w:t xml:space="preserve">         53 408 </w:t>
            </w:r>
          </w:p>
        </w:tc>
      </w:tr>
      <w:tr w:rsidR="00B8286A" w:rsidTr="00224EE4">
        <w:trPr>
          <w:trHeight w:val="288"/>
        </w:trPr>
        <w:tc>
          <w:tcPr>
            <w:tcW w:w="803" w:type="pct"/>
            <w:noWrap/>
            <w:hideMark/>
          </w:tcPr>
          <w:p w:rsidR="00B8286A" w:rsidRDefault="00B8286A">
            <w:pPr>
              <w:rPr>
                <w:color w:val="000000"/>
              </w:rPr>
            </w:pPr>
            <w:r>
              <w:rPr>
                <w:color w:val="000000"/>
              </w:rPr>
              <w:t xml:space="preserve"> WC </w:t>
            </w:r>
          </w:p>
        </w:tc>
        <w:tc>
          <w:tcPr>
            <w:tcW w:w="1058" w:type="pct"/>
            <w:noWrap/>
            <w:hideMark/>
          </w:tcPr>
          <w:p w:rsidR="00B8286A" w:rsidRDefault="00B8286A">
            <w:pPr>
              <w:rPr>
                <w:color w:val="000000"/>
              </w:rPr>
            </w:pPr>
            <w:r>
              <w:rPr>
                <w:color w:val="000000"/>
              </w:rPr>
              <w:t xml:space="preserve">         37 292 </w:t>
            </w:r>
          </w:p>
        </w:tc>
        <w:tc>
          <w:tcPr>
            <w:tcW w:w="1079" w:type="pct"/>
            <w:noWrap/>
            <w:hideMark/>
          </w:tcPr>
          <w:p w:rsidR="00B8286A" w:rsidRDefault="00B8286A">
            <w:pPr>
              <w:rPr>
                <w:color w:val="000000"/>
              </w:rPr>
            </w:pPr>
            <w:r>
              <w:rPr>
                <w:color w:val="000000"/>
              </w:rPr>
              <w:t xml:space="preserve">         30 033 </w:t>
            </w:r>
          </w:p>
        </w:tc>
        <w:tc>
          <w:tcPr>
            <w:tcW w:w="1079" w:type="pct"/>
            <w:noWrap/>
            <w:hideMark/>
          </w:tcPr>
          <w:p w:rsidR="00B8286A" w:rsidRDefault="00B8286A">
            <w:pPr>
              <w:rPr>
                <w:color w:val="000000"/>
              </w:rPr>
            </w:pPr>
            <w:r>
              <w:rPr>
                <w:color w:val="000000"/>
              </w:rPr>
              <w:t xml:space="preserve">         24 031 </w:t>
            </w:r>
          </w:p>
        </w:tc>
        <w:tc>
          <w:tcPr>
            <w:tcW w:w="981" w:type="pct"/>
            <w:noWrap/>
            <w:hideMark/>
          </w:tcPr>
          <w:p w:rsidR="00B8286A" w:rsidRDefault="00B8286A">
            <w:pPr>
              <w:rPr>
                <w:color w:val="000000"/>
              </w:rPr>
            </w:pPr>
            <w:r>
              <w:rPr>
                <w:color w:val="000000"/>
              </w:rPr>
              <w:t xml:space="preserve">         91 356 </w:t>
            </w:r>
          </w:p>
        </w:tc>
      </w:tr>
      <w:tr w:rsidR="00B8286A" w:rsidTr="00224EE4">
        <w:trPr>
          <w:trHeight w:val="288"/>
        </w:trPr>
        <w:tc>
          <w:tcPr>
            <w:tcW w:w="803" w:type="pct"/>
            <w:noWrap/>
            <w:hideMark/>
          </w:tcPr>
          <w:p w:rsidR="00B8286A" w:rsidRDefault="00B8286A">
            <w:pPr>
              <w:rPr>
                <w:b/>
                <w:bCs/>
                <w:color w:val="000000"/>
              </w:rPr>
            </w:pPr>
            <w:r>
              <w:rPr>
                <w:b/>
                <w:bCs/>
                <w:color w:val="000000"/>
              </w:rPr>
              <w:t xml:space="preserve"> Grand Total </w:t>
            </w:r>
          </w:p>
        </w:tc>
        <w:tc>
          <w:tcPr>
            <w:tcW w:w="1058" w:type="pct"/>
            <w:noWrap/>
            <w:hideMark/>
          </w:tcPr>
          <w:p w:rsidR="00B8286A" w:rsidRDefault="00B8286A">
            <w:pPr>
              <w:rPr>
                <w:b/>
                <w:bCs/>
                <w:color w:val="000000"/>
              </w:rPr>
            </w:pPr>
            <w:r>
              <w:rPr>
                <w:b/>
                <w:bCs/>
                <w:color w:val="000000"/>
              </w:rPr>
              <w:t xml:space="preserve">       168 922 </w:t>
            </w:r>
          </w:p>
        </w:tc>
        <w:tc>
          <w:tcPr>
            <w:tcW w:w="1079" w:type="pct"/>
            <w:noWrap/>
            <w:hideMark/>
          </w:tcPr>
          <w:p w:rsidR="00B8286A" w:rsidRDefault="00B8286A">
            <w:pPr>
              <w:rPr>
                <w:b/>
                <w:bCs/>
                <w:color w:val="000000"/>
              </w:rPr>
            </w:pPr>
            <w:r>
              <w:rPr>
                <w:b/>
                <w:bCs/>
                <w:color w:val="000000"/>
              </w:rPr>
              <w:t xml:space="preserve">       359 167 </w:t>
            </w:r>
          </w:p>
        </w:tc>
        <w:tc>
          <w:tcPr>
            <w:tcW w:w="1079" w:type="pct"/>
            <w:noWrap/>
            <w:hideMark/>
          </w:tcPr>
          <w:p w:rsidR="00B8286A" w:rsidRDefault="00B8286A">
            <w:pPr>
              <w:rPr>
                <w:b/>
                <w:bCs/>
                <w:color w:val="000000"/>
              </w:rPr>
            </w:pPr>
            <w:r>
              <w:rPr>
                <w:b/>
                <w:bCs/>
                <w:color w:val="000000"/>
              </w:rPr>
              <w:t xml:space="preserve">       309 600 </w:t>
            </w:r>
          </w:p>
        </w:tc>
        <w:tc>
          <w:tcPr>
            <w:tcW w:w="981" w:type="pct"/>
            <w:noWrap/>
            <w:hideMark/>
          </w:tcPr>
          <w:p w:rsidR="00B8286A" w:rsidRDefault="00B8286A">
            <w:pPr>
              <w:rPr>
                <w:b/>
                <w:bCs/>
                <w:color w:val="000000"/>
              </w:rPr>
            </w:pPr>
            <w:r>
              <w:rPr>
                <w:b/>
                <w:bCs/>
                <w:color w:val="000000"/>
              </w:rPr>
              <w:t xml:space="preserve">       837 689 </w:t>
            </w:r>
          </w:p>
        </w:tc>
      </w:tr>
    </w:tbl>
    <w:p w:rsidR="00B8286A" w:rsidRPr="00DB7535" w:rsidRDefault="00B8286A" w:rsidP="00B8286A">
      <w:pPr>
        <w:pStyle w:val="ListParagraph"/>
        <w:spacing w:line="360" w:lineRule="auto"/>
        <w:rPr>
          <w:bCs/>
          <w:color w:val="000000" w:themeColor="text1"/>
          <w:sz w:val="24"/>
          <w:szCs w:val="24"/>
        </w:rPr>
      </w:pPr>
    </w:p>
    <w:p w:rsidR="00CD6E8A" w:rsidRPr="00DB7535" w:rsidRDefault="00D864E3" w:rsidP="00CD6E8A">
      <w:pPr>
        <w:spacing w:line="360" w:lineRule="auto"/>
        <w:ind w:left="360"/>
        <w:rPr>
          <w:bCs/>
          <w:color w:val="000000" w:themeColor="text1"/>
          <w:sz w:val="24"/>
          <w:szCs w:val="24"/>
        </w:rPr>
      </w:pPr>
      <w:r>
        <w:rPr>
          <w:bCs/>
          <w:color w:val="000000" w:themeColor="text1"/>
          <w:sz w:val="24"/>
          <w:szCs w:val="24"/>
        </w:rPr>
        <w:t xml:space="preserve">      </w:t>
      </w:r>
    </w:p>
    <w:p w:rsidR="00D864E3" w:rsidRDefault="00D864E3" w:rsidP="00CD6E8A">
      <w:pPr>
        <w:spacing w:line="360" w:lineRule="auto"/>
        <w:ind w:left="720"/>
        <w:rPr>
          <w:bCs/>
          <w:color w:val="000000" w:themeColor="text1"/>
          <w:sz w:val="24"/>
          <w:szCs w:val="24"/>
          <w:lang w:val="en-US"/>
        </w:rPr>
      </w:pPr>
      <w:r w:rsidRPr="00DB7535">
        <w:rPr>
          <w:bCs/>
          <w:color w:val="000000" w:themeColor="text1"/>
          <w:sz w:val="24"/>
          <w:szCs w:val="24"/>
        </w:rPr>
        <w:t xml:space="preserve"> </w:t>
      </w:r>
      <w:r w:rsidR="00CD6E8A" w:rsidRPr="00DB7535">
        <w:rPr>
          <w:bCs/>
          <w:color w:val="000000" w:themeColor="text1"/>
          <w:sz w:val="24"/>
          <w:szCs w:val="24"/>
        </w:rPr>
        <w:t xml:space="preserve">(c) </w:t>
      </w:r>
      <w:r>
        <w:rPr>
          <w:bCs/>
          <w:color w:val="000000" w:themeColor="text1"/>
          <w:sz w:val="24"/>
          <w:szCs w:val="24"/>
          <w:lang w:val="en-US"/>
        </w:rPr>
        <w:t xml:space="preserve">The </w:t>
      </w:r>
      <w:r w:rsidRPr="00D864E3">
        <w:rPr>
          <w:bCs/>
          <w:color w:val="000000" w:themeColor="text1"/>
          <w:sz w:val="24"/>
          <w:szCs w:val="24"/>
        </w:rPr>
        <w:t>remuneration</w:t>
      </w:r>
      <w:r w:rsidRPr="00D864E3">
        <w:rPr>
          <w:bCs/>
          <w:color w:val="000000" w:themeColor="text1"/>
          <w:sz w:val="24"/>
          <w:szCs w:val="24"/>
          <w:lang w:val="en-US"/>
        </w:rPr>
        <w:t xml:space="preserve"> that is paid to each EPWP worker in each province</w:t>
      </w:r>
      <w:r>
        <w:rPr>
          <w:bCs/>
          <w:color w:val="000000" w:themeColor="text1"/>
          <w:sz w:val="24"/>
          <w:szCs w:val="24"/>
          <w:lang w:val="en-US"/>
        </w:rPr>
        <w:t xml:space="preserve"> as reported into the EPWP Reporting System</w:t>
      </w:r>
      <w:r w:rsidR="00F545B0">
        <w:rPr>
          <w:bCs/>
          <w:color w:val="000000" w:themeColor="text1"/>
          <w:sz w:val="24"/>
          <w:szCs w:val="24"/>
          <w:lang w:val="en-US"/>
        </w:rPr>
        <w:t xml:space="preserve"> in the same reporting period</w:t>
      </w:r>
      <w:r>
        <w:rPr>
          <w:bCs/>
          <w:color w:val="000000" w:themeColor="text1"/>
          <w:sz w:val="24"/>
          <w:szCs w:val="24"/>
          <w:lang w:val="en-US"/>
        </w:rPr>
        <w:t xml:space="preserve"> is reflected in table 2 below.</w:t>
      </w:r>
    </w:p>
    <w:p w:rsidR="00D864E3" w:rsidRDefault="00D864E3" w:rsidP="00CD6E8A">
      <w:pPr>
        <w:spacing w:line="360" w:lineRule="auto"/>
        <w:ind w:left="720"/>
        <w:rPr>
          <w:bCs/>
          <w:color w:val="000000" w:themeColor="text1"/>
          <w:sz w:val="24"/>
          <w:szCs w:val="24"/>
        </w:rPr>
      </w:pPr>
    </w:p>
    <w:p w:rsidR="00CD6E8A" w:rsidRPr="00DB7535" w:rsidRDefault="00DB7535" w:rsidP="00D864E3">
      <w:pPr>
        <w:spacing w:line="360" w:lineRule="auto"/>
        <w:rPr>
          <w:bCs/>
          <w:color w:val="000000" w:themeColor="text1"/>
          <w:sz w:val="24"/>
          <w:szCs w:val="24"/>
        </w:rPr>
      </w:pPr>
      <w:r w:rsidRPr="00D864E3">
        <w:rPr>
          <w:b/>
          <w:bCs/>
          <w:color w:val="000000" w:themeColor="text1"/>
          <w:sz w:val="24"/>
          <w:szCs w:val="24"/>
        </w:rPr>
        <w:t>Table 2:</w:t>
      </w:r>
      <w:r w:rsidRPr="00DB7535">
        <w:rPr>
          <w:bCs/>
          <w:color w:val="000000" w:themeColor="text1"/>
          <w:sz w:val="24"/>
          <w:szCs w:val="24"/>
        </w:rPr>
        <w:t xml:space="preserve"> </w:t>
      </w:r>
      <w:r w:rsidRPr="00DB7535">
        <w:rPr>
          <w:b/>
          <w:bCs/>
          <w:color w:val="000000" w:themeColor="text1"/>
          <w:sz w:val="24"/>
          <w:szCs w:val="24"/>
        </w:rPr>
        <w:t xml:space="preserve">Average </w:t>
      </w:r>
      <w:r>
        <w:rPr>
          <w:b/>
          <w:bCs/>
          <w:color w:val="000000" w:themeColor="text1"/>
          <w:sz w:val="24"/>
          <w:szCs w:val="24"/>
        </w:rPr>
        <w:t xml:space="preserve">participants </w:t>
      </w:r>
      <w:r w:rsidRPr="00DB7535">
        <w:rPr>
          <w:b/>
          <w:bCs/>
          <w:color w:val="000000" w:themeColor="text1"/>
          <w:sz w:val="24"/>
          <w:szCs w:val="24"/>
        </w:rPr>
        <w:t>daily wages</w:t>
      </w:r>
      <w:r>
        <w:rPr>
          <w:b/>
          <w:bCs/>
          <w:color w:val="000000" w:themeColor="text1"/>
          <w:sz w:val="24"/>
          <w:szCs w:val="24"/>
        </w:rPr>
        <w:t xml:space="preserve"> per province per sphere</w:t>
      </w:r>
    </w:p>
    <w:tbl>
      <w:tblPr>
        <w:tblStyle w:val="TableGrid2"/>
        <w:tblW w:w="5000" w:type="pct"/>
        <w:tblLook w:val="04A0" w:firstRow="1" w:lastRow="0" w:firstColumn="1" w:lastColumn="0" w:noHBand="0" w:noVBand="1"/>
      </w:tblPr>
      <w:tblGrid>
        <w:gridCol w:w="1845"/>
        <w:gridCol w:w="2057"/>
        <w:gridCol w:w="1825"/>
        <w:gridCol w:w="2036"/>
        <w:gridCol w:w="1753"/>
      </w:tblGrid>
      <w:tr w:rsidR="00AA7207" w:rsidRPr="00AA7207" w:rsidTr="00224EE4">
        <w:trPr>
          <w:trHeight w:val="288"/>
        </w:trPr>
        <w:tc>
          <w:tcPr>
            <w:tcW w:w="969" w:type="pct"/>
            <w:noWrap/>
            <w:hideMark/>
          </w:tcPr>
          <w:p w:rsidR="00AA7207" w:rsidRPr="00224EE4" w:rsidRDefault="00AA7207" w:rsidP="00AA7207">
            <w:pPr>
              <w:jc w:val="left"/>
              <w:rPr>
                <w:rFonts w:cs="Arial"/>
                <w:b/>
                <w:bCs/>
                <w:color w:val="000000"/>
                <w:lang w:eastAsia="en-ZA"/>
              </w:rPr>
            </w:pPr>
            <w:r w:rsidRPr="00224EE4">
              <w:rPr>
                <w:rFonts w:cs="Arial"/>
                <w:color w:val="000000"/>
                <w:lang w:eastAsia="en-ZA"/>
              </w:rPr>
              <w:t>Province</w:t>
            </w:r>
          </w:p>
        </w:tc>
        <w:tc>
          <w:tcPr>
            <w:tcW w:w="1081" w:type="pct"/>
            <w:noWrap/>
            <w:hideMark/>
          </w:tcPr>
          <w:p w:rsidR="00AA7207" w:rsidRPr="00224EE4" w:rsidRDefault="00AA7207" w:rsidP="00AA7207">
            <w:pPr>
              <w:jc w:val="left"/>
              <w:rPr>
                <w:rFonts w:cs="Arial"/>
                <w:b/>
                <w:bCs/>
                <w:color w:val="000000"/>
                <w:lang w:eastAsia="en-ZA"/>
              </w:rPr>
            </w:pPr>
            <w:r w:rsidRPr="00224EE4">
              <w:rPr>
                <w:rFonts w:cs="Arial"/>
                <w:color w:val="000000"/>
                <w:lang w:eastAsia="en-ZA"/>
              </w:rPr>
              <w:t>Municipal</w:t>
            </w:r>
          </w:p>
        </w:tc>
        <w:tc>
          <w:tcPr>
            <w:tcW w:w="959" w:type="pct"/>
            <w:noWrap/>
            <w:hideMark/>
          </w:tcPr>
          <w:p w:rsidR="00AA7207" w:rsidRPr="00224EE4" w:rsidRDefault="00AA7207" w:rsidP="00AA7207">
            <w:pPr>
              <w:jc w:val="left"/>
              <w:rPr>
                <w:rFonts w:cs="Arial"/>
                <w:b/>
                <w:bCs/>
                <w:color w:val="000000"/>
                <w:lang w:eastAsia="en-ZA"/>
              </w:rPr>
            </w:pPr>
            <w:r w:rsidRPr="00224EE4">
              <w:rPr>
                <w:rFonts w:cs="Arial"/>
                <w:color w:val="000000"/>
                <w:lang w:eastAsia="en-ZA"/>
              </w:rPr>
              <w:t>National</w:t>
            </w:r>
          </w:p>
        </w:tc>
        <w:tc>
          <w:tcPr>
            <w:tcW w:w="1070" w:type="pct"/>
            <w:noWrap/>
            <w:hideMark/>
          </w:tcPr>
          <w:p w:rsidR="00AA7207" w:rsidRPr="00224EE4" w:rsidRDefault="00AA7207" w:rsidP="00AA7207">
            <w:pPr>
              <w:jc w:val="left"/>
              <w:rPr>
                <w:rFonts w:cs="Arial"/>
                <w:b/>
                <w:bCs/>
                <w:color w:val="000000"/>
                <w:lang w:eastAsia="en-ZA"/>
              </w:rPr>
            </w:pPr>
            <w:r w:rsidRPr="00224EE4">
              <w:rPr>
                <w:rFonts w:cs="Arial"/>
                <w:color w:val="000000"/>
                <w:lang w:eastAsia="en-ZA"/>
              </w:rPr>
              <w:t>Provincial</w:t>
            </w:r>
          </w:p>
        </w:tc>
        <w:tc>
          <w:tcPr>
            <w:tcW w:w="921" w:type="pct"/>
            <w:noWrap/>
            <w:hideMark/>
          </w:tcPr>
          <w:p w:rsidR="00AA7207" w:rsidRPr="00224EE4" w:rsidRDefault="00AA7207" w:rsidP="00AA7207">
            <w:pPr>
              <w:jc w:val="left"/>
              <w:rPr>
                <w:rFonts w:cs="Arial"/>
                <w:b/>
                <w:bCs/>
                <w:color w:val="000000"/>
                <w:lang w:eastAsia="en-ZA"/>
              </w:rPr>
            </w:pPr>
            <w:r w:rsidRPr="00224EE4">
              <w:rPr>
                <w:rFonts w:cs="Arial"/>
                <w:color w:val="000000"/>
                <w:lang w:eastAsia="en-ZA"/>
              </w:rPr>
              <w:t>Total</w:t>
            </w:r>
          </w:p>
        </w:tc>
      </w:tr>
      <w:tr w:rsidR="00AA7207" w:rsidRPr="00AA7207" w:rsidTr="00224EE4">
        <w:trPr>
          <w:trHeight w:val="288"/>
        </w:trPr>
        <w:tc>
          <w:tcPr>
            <w:tcW w:w="969" w:type="pct"/>
            <w:noWrap/>
            <w:hideMark/>
          </w:tcPr>
          <w:p w:rsidR="00AA7207" w:rsidRPr="00224EE4" w:rsidRDefault="00AA7207" w:rsidP="00AA7207">
            <w:pPr>
              <w:jc w:val="left"/>
              <w:rPr>
                <w:rFonts w:cs="Arial"/>
                <w:color w:val="000000"/>
                <w:lang w:eastAsia="en-ZA"/>
              </w:rPr>
            </w:pPr>
            <w:r w:rsidRPr="00224EE4">
              <w:rPr>
                <w:rFonts w:cs="Arial"/>
                <w:color w:val="000000"/>
                <w:lang w:eastAsia="en-ZA"/>
              </w:rPr>
              <w:t>EC</w:t>
            </w:r>
          </w:p>
        </w:tc>
        <w:tc>
          <w:tcPr>
            <w:tcW w:w="1081" w:type="pct"/>
            <w:noWrap/>
            <w:hideMark/>
          </w:tcPr>
          <w:p w:rsidR="00AA7207" w:rsidRPr="00224EE4" w:rsidRDefault="00AA7207" w:rsidP="00AA7207">
            <w:pPr>
              <w:jc w:val="right"/>
              <w:rPr>
                <w:rFonts w:cs="Arial"/>
                <w:color w:val="000000"/>
                <w:lang w:eastAsia="en-ZA"/>
              </w:rPr>
            </w:pPr>
            <w:r w:rsidRPr="00224EE4">
              <w:rPr>
                <w:rFonts w:cs="Arial"/>
                <w:color w:val="000000"/>
                <w:lang w:eastAsia="en-ZA"/>
              </w:rPr>
              <w:t>R 115</w:t>
            </w:r>
          </w:p>
        </w:tc>
        <w:tc>
          <w:tcPr>
            <w:tcW w:w="959" w:type="pct"/>
            <w:noWrap/>
            <w:hideMark/>
          </w:tcPr>
          <w:p w:rsidR="00AA7207" w:rsidRPr="00224EE4" w:rsidRDefault="00AA7207" w:rsidP="00AA7207">
            <w:pPr>
              <w:jc w:val="right"/>
              <w:rPr>
                <w:rFonts w:cs="Arial"/>
                <w:color w:val="000000"/>
                <w:lang w:eastAsia="en-ZA"/>
              </w:rPr>
            </w:pPr>
            <w:r w:rsidRPr="00224EE4">
              <w:rPr>
                <w:rFonts w:cs="Arial"/>
                <w:color w:val="000000"/>
                <w:lang w:eastAsia="en-ZA"/>
              </w:rPr>
              <w:t>R119</w:t>
            </w:r>
          </w:p>
        </w:tc>
        <w:tc>
          <w:tcPr>
            <w:tcW w:w="1070" w:type="pct"/>
            <w:noWrap/>
            <w:hideMark/>
          </w:tcPr>
          <w:p w:rsidR="00AA7207" w:rsidRPr="00224EE4" w:rsidRDefault="00AA7207" w:rsidP="00AA7207">
            <w:pPr>
              <w:jc w:val="right"/>
              <w:rPr>
                <w:rFonts w:cs="Arial"/>
                <w:color w:val="000000"/>
                <w:lang w:eastAsia="en-ZA"/>
              </w:rPr>
            </w:pPr>
            <w:r w:rsidRPr="00224EE4">
              <w:rPr>
                <w:rFonts w:cs="Arial"/>
                <w:color w:val="000000"/>
                <w:lang w:eastAsia="en-ZA"/>
              </w:rPr>
              <w:t>R120</w:t>
            </w:r>
          </w:p>
        </w:tc>
        <w:tc>
          <w:tcPr>
            <w:tcW w:w="921" w:type="pct"/>
            <w:noWrap/>
            <w:hideMark/>
          </w:tcPr>
          <w:p w:rsidR="00AA7207" w:rsidRPr="00224EE4" w:rsidRDefault="00AA7207" w:rsidP="00AA7207">
            <w:pPr>
              <w:jc w:val="right"/>
              <w:rPr>
                <w:rFonts w:cs="Arial"/>
                <w:color w:val="000000"/>
                <w:lang w:eastAsia="en-ZA"/>
              </w:rPr>
            </w:pPr>
            <w:r w:rsidRPr="00224EE4">
              <w:rPr>
                <w:rFonts w:cs="Arial"/>
                <w:color w:val="000000"/>
                <w:lang w:eastAsia="en-ZA"/>
              </w:rPr>
              <w:t>R 118</w:t>
            </w:r>
          </w:p>
        </w:tc>
      </w:tr>
      <w:tr w:rsidR="00AA7207" w:rsidRPr="00AA7207" w:rsidTr="00224EE4">
        <w:trPr>
          <w:trHeight w:val="288"/>
        </w:trPr>
        <w:tc>
          <w:tcPr>
            <w:tcW w:w="969" w:type="pct"/>
            <w:noWrap/>
            <w:hideMark/>
          </w:tcPr>
          <w:p w:rsidR="00AA7207" w:rsidRPr="00224EE4" w:rsidRDefault="00AA7207" w:rsidP="00AA7207">
            <w:pPr>
              <w:jc w:val="left"/>
              <w:rPr>
                <w:rFonts w:cs="Arial"/>
                <w:color w:val="000000"/>
                <w:lang w:eastAsia="en-ZA"/>
              </w:rPr>
            </w:pPr>
            <w:r w:rsidRPr="00224EE4">
              <w:rPr>
                <w:rFonts w:cs="Arial"/>
                <w:color w:val="000000"/>
                <w:lang w:eastAsia="en-ZA"/>
              </w:rPr>
              <w:t>FS</w:t>
            </w:r>
          </w:p>
        </w:tc>
        <w:tc>
          <w:tcPr>
            <w:tcW w:w="1081" w:type="pct"/>
            <w:noWrap/>
            <w:hideMark/>
          </w:tcPr>
          <w:p w:rsidR="00AA7207" w:rsidRPr="00224EE4" w:rsidRDefault="00AA7207" w:rsidP="00AA7207">
            <w:pPr>
              <w:jc w:val="right"/>
              <w:rPr>
                <w:rFonts w:cs="Arial"/>
                <w:color w:val="000000"/>
                <w:lang w:eastAsia="en-ZA"/>
              </w:rPr>
            </w:pPr>
            <w:r w:rsidRPr="00224EE4">
              <w:rPr>
                <w:rFonts w:cs="Arial"/>
                <w:color w:val="000000"/>
                <w:lang w:eastAsia="en-ZA"/>
              </w:rPr>
              <w:t>R 156</w:t>
            </w:r>
          </w:p>
        </w:tc>
        <w:tc>
          <w:tcPr>
            <w:tcW w:w="959" w:type="pct"/>
            <w:noWrap/>
            <w:hideMark/>
          </w:tcPr>
          <w:p w:rsidR="00AA7207" w:rsidRPr="00224EE4" w:rsidRDefault="00AA7207" w:rsidP="00AA7207">
            <w:pPr>
              <w:jc w:val="right"/>
              <w:rPr>
                <w:rFonts w:cs="Arial"/>
                <w:color w:val="000000"/>
                <w:lang w:eastAsia="en-ZA"/>
              </w:rPr>
            </w:pPr>
            <w:r w:rsidRPr="00224EE4">
              <w:rPr>
                <w:rFonts w:cs="Arial"/>
                <w:color w:val="000000"/>
                <w:lang w:eastAsia="en-ZA"/>
              </w:rPr>
              <w:t>R110</w:t>
            </w:r>
          </w:p>
        </w:tc>
        <w:tc>
          <w:tcPr>
            <w:tcW w:w="1070" w:type="pct"/>
            <w:noWrap/>
            <w:hideMark/>
          </w:tcPr>
          <w:p w:rsidR="00AA7207" w:rsidRPr="00224EE4" w:rsidRDefault="00AA7207" w:rsidP="00AA7207">
            <w:pPr>
              <w:jc w:val="right"/>
              <w:rPr>
                <w:rFonts w:cs="Arial"/>
                <w:color w:val="000000"/>
                <w:lang w:eastAsia="en-ZA"/>
              </w:rPr>
            </w:pPr>
            <w:r w:rsidRPr="00224EE4">
              <w:rPr>
                <w:rFonts w:cs="Arial"/>
                <w:color w:val="000000"/>
                <w:lang w:eastAsia="en-ZA"/>
              </w:rPr>
              <w:t>R116</w:t>
            </w:r>
          </w:p>
        </w:tc>
        <w:tc>
          <w:tcPr>
            <w:tcW w:w="921" w:type="pct"/>
            <w:noWrap/>
            <w:hideMark/>
          </w:tcPr>
          <w:p w:rsidR="00AA7207" w:rsidRPr="00224EE4" w:rsidRDefault="00AA7207" w:rsidP="00AA7207">
            <w:pPr>
              <w:jc w:val="right"/>
              <w:rPr>
                <w:rFonts w:cs="Arial"/>
                <w:color w:val="000000"/>
                <w:lang w:eastAsia="en-ZA"/>
              </w:rPr>
            </w:pPr>
            <w:r w:rsidRPr="00224EE4">
              <w:rPr>
                <w:rFonts w:cs="Arial"/>
                <w:color w:val="000000"/>
                <w:lang w:eastAsia="en-ZA"/>
              </w:rPr>
              <w:t>R 127</w:t>
            </w:r>
          </w:p>
        </w:tc>
      </w:tr>
      <w:tr w:rsidR="00AA7207" w:rsidRPr="00AA7207" w:rsidTr="00224EE4">
        <w:trPr>
          <w:trHeight w:val="288"/>
        </w:trPr>
        <w:tc>
          <w:tcPr>
            <w:tcW w:w="969" w:type="pct"/>
            <w:noWrap/>
            <w:hideMark/>
          </w:tcPr>
          <w:p w:rsidR="00AA7207" w:rsidRPr="00224EE4" w:rsidRDefault="00AA7207" w:rsidP="00AA7207">
            <w:pPr>
              <w:jc w:val="left"/>
              <w:rPr>
                <w:rFonts w:cs="Arial"/>
                <w:color w:val="000000"/>
                <w:lang w:eastAsia="en-ZA"/>
              </w:rPr>
            </w:pPr>
            <w:r w:rsidRPr="00224EE4">
              <w:rPr>
                <w:rFonts w:cs="Arial"/>
                <w:color w:val="000000"/>
                <w:lang w:eastAsia="en-ZA"/>
              </w:rPr>
              <w:t>GP</w:t>
            </w:r>
          </w:p>
        </w:tc>
        <w:tc>
          <w:tcPr>
            <w:tcW w:w="1081" w:type="pct"/>
            <w:noWrap/>
            <w:hideMark/>
          </w:tcPr>
          <w:p w:rsidR="00AA7207" w:rsidRPr="00224EE4" w:rsidRDefault="00AA7207" w:rsidP="00AA7207">
            <w:pPr>
              <w:jc w:val="right"/>
              <w:rPr>
                <w:rFonts w:cs="Arial"/>
                <w:color w:val="000000"/>
                <w:lang w:eastAsia="en-ZA"/>
              </w:rPr>
            </w:pPr>
            <w:r w:rsidRPr="00224EE4">
              <w:rPr>
                <w:rFonts w:cs="Arial"/>
                <w:color w:val="000000"/>
                <w:lang w:eastAsia="en-ZA"/>
              </w:rPr>
              <w:t>R 138</w:t>
            </w:r>
          </w:p>
        </w:tc>
        <w:tc>
          <w:tcPr>
            <w:tcW w:w="959" w:type="pct"/>
            <w:noWrap/>
            <w:hideMark/>
          </w:tcPr>
          <w:p w:rsidR="00AA7207" w:rsidRPr="00224EE4" w:rsidRDefault="00AA7207" w:rsidP="00AA7207">
            <w:pPr>
              <w:jc w:val="right"/>
              <w:rPr>
                <w:rFonts w:cs="Arial"/>
                <w:color w:val="000000"/>
                <w:lang w:eastAsia="en-ZA"/>
              </w:rPr>
            </w:pPr>
            <w:r w:rsidRPr="00224EE4">
              <w:rPr>
                <w:rFonts w:cs="Arial"/>
                <w:color w:val="000000"/>
                <w:lang w:eastAsia="en-ZA"/>
              </w:rPr>
              <w:t>R116</w:t>
            </w:r>
          </w:p>
        </w:tc>
        <w:tc>
          <w:tcPr>
            <w:tcW w:w="1070" w:type="pct"/>
            <w:noWrap/>
            <w:hideMark/>
          </w:tcPr>
          <w:p w:rsidR="00AA7207" w:rsidRPr="00224EE4" w:rsidRDefault="00AA7207" w:rsidP="00AA7207">
            <w:pPr>
              <w:jc w:val="right"/>
              <w:rPr>
                <w:rFonts w:cs="Arial"/>
                <w:color w:val="000000"/>
                <w:lang w:eastAsia="en-ZA"/>
              </w:rPr>
            </w:pPr>
            <w:r w:rsidRPr="00224EE4">
              <w:rPr>
                <w:rFonts w:cs="Arial"/>
                <w:color w:val="000000"/>
                <w:lang w:eastAsia="en-ZA"/>
              </w:rPr>
              <w:t>R140</w:t>
            </w:r>
          </w:p>
        </w:tc>
        <w:tc>
          <w:tcPr>
            <w:tcW w:w="921" w:type="pct"/>
            <w:noWrap/>
            <w:hideMark/>
          </w:tcPr>
          <w:p w:rsidR="00AA7207" w:rsidRPr="00224EE4" w:rsidRDefault="00AA7207" w:rsidP="00AA7207">
            <w:pPr>
              <w:jc w:val="right"/>
              <w:rPr>
                <w:rFonts w:cs="Arial"/>
                <w:color w:val="000000"/>
                <w:lang w:eastAsia="en-ZA"/>
              </w:rPr>
            </w:pPr>
            <w:r w:rsidRPr="00224EE4">
              <w:rPr>
                <w:rFonts w:cs="Arial"/>
                <w:color w:val="000000"/>
                <w:lang w:eastAsia="en-ZA"/>
              </w:rPr>
              <w:t>R 131</w:t>
            </w:r>
          </w:p>
        </w:tc>
      </w:tr>
      <w:tr w:rsidR="00AA7207" w:rsidRPr="00AA7207" w:rsidTr="00224EE4">
        <w:trPr>
          <w:trHeight w:val="288"/>
        </w:trPr>
        <w:tc>
          <w:tcPr>
            <w:tcW w:w="969" w:type="pct"/>
            <w:noWrap/>
            <w:hideMark/>
          </w:tcPr>
          <w:p w:rsidR="00AA7207" w:rsidRPr="00224EE4" w:rsidRDefault="00AA7207" w:rsidP="00AA7207">
            <w:pPr>
              <w:jc w:val="left"/>
              <w:rPr>
                <w:rFonts w:cs="Arial"/>
                <w:color w:val="000000"/>
                <w:lang w:eastAsia="en-ZA"/>
              </w:rPr>
            </w:pPr>
            <w:r w:rsidRPr="00224EE4">
              <w:rPr>
                <w:rFonts w:cs="Arial"/>
                <w:color w:val="000000"/>
                <w:lang w:eastAsia="en-ZA"/>
              </w:rPr>
              <w:t>KN</w:t>
            </w:r>
          </w:p>
        </w:tc>
        <w:tc>
          <w:tcPr>
            <w:tcW w:w="1081" w:type="pct"/>
            <w:noWrap/>
            <w:hideMark/>
          </w:tcPr>
          <w:p w:rsidR="00AA7207" w:rsidRPr="00224EE4" w:rsidRDefault="00AA7207" w:rsidP="00AA7207">
            <w:pPr>
              <w:jc w:val="right"/>
              <w:rPr>
                <w:rFonts w:cs="Arial"/>
                <w:color w:val="000000"/>
                <w:lang w:eastAsia="en-ZA"/>
              </w:rPr>
            </w:pPr>
            <w:r w:rsidRPr="00224EE4">
              <w:rPr>
                <w:rFonts w:cs="Arial"/>
                <w:color w:val="000000"/>
                <w:lang w:eastAsia="en-ZA"/>
              </w:rPr>
              <w:t>R 154</w:t>
            </w:r>
          </w:p>
        </w:tc>
        <w:tc>
          <w:tcPr>
            <w:tcW w:w="959" w:type="pct"/>
            <w:noWrap/>
            <w:hideMark/>
          </w:tcPr>
          <w:p w:rsidR="00AA7207" w:rsidRPr="00224EE4" w:rsidRDefault="00AA7207" w:rsidP="00AA7207">
            <w:pPr>
              <w:jc w:val="right"/>
              <w:rPr>
                <w:rFonts w:cs="Arial"/>
                <w:color w:val="000000"/>
                <w:lang w:eastAsia="en-ZA"/>
              </w:rPr>
            </w:pPr>
            <w:r w:rsidRPr="00224EE4">
              <w:rPr>
                <w:rFonts w:cs="Arial"/>
                <w:color w:val="000000"/>
                <w:lang w:eastAsia="en-ZA"/>
              </w:rPr>
              <w:t>R113</w:t>
            </w:r>
          </w:p>
        </w:tc>
        <w:tc>
          <w:tcPr>
            <w:tcW w:w="1070" w:type="pct"/>
            <w:noWrap/>
            <w:hideMark/>
          </w:tcPr>
          <w:p w:rsidR="00AA7207" w:rsidRPr="00224EE4" w:rsidRDefault="00AA7207" w:rsidP="00AA7207">
            <w:pPr>
              <w:jc w:val="right"/>
              <w:rPr>
                <w:rFonts w:cs="Arial"/>
                <w:color w:val="000000"/>
                <w:lang w:eastAsia="en-ZA"/>
              </w:rPr>
            </w:pPr>
            <w:r w:rsidRPr="00224EE4">
              <w:rPr>
                <w:rFonts w:cs="Arial"/>
                <w:color w:val="000000"/>
                <w:lang w:eastAsia="en-ZA"/>
              </w:rPr>
              <w:t>R118</w:t>
            </w:r>
          </w:p>
        </w:tc>
        <w:tc>
          <w:tcPr>
            <w:tcW w:w="921" w:type="pct"/>
            <w:noWrap/>
            <w:hideMark/>
          </w:tcPr>
          <w:p w:rsidR="00AA7207" w:rsidRPr="00224EE4" w:rsidRDefault="00AA7207" w:rsidP="00AA7207">
            <w:pPr>
              <w:jc w:val="right"/>
              <w:rPr>
                <w:rFonts w:cs="Arial"/>
                <w:color w:val="000000"/>
                <w:lang w:eastAsia="en-ZA"/>
              </w:rPr>
            </w:pPr>
            <w:r w:rsidRPr="00224EE4">
              <w:rPr>
                <w:rFonts w:cs="Arial"/>
                <w:color w:val="000000"/>
                <w:lang w:eastAsia="en-ZA"/>
              </w:rPr>
              <w:t>R 128</w:t>
            </w:r>
          </w:p>
        </w:tc>
      </w:tr>
      <w:tr w:rsidR="00AA7207" w:rsidRPr="00AA7207" w:rsidTr="00224EE4">
        <w:trPr>
          <w:trHeight w:val="288"/>
        </w:trPr>
        <w:tc>
          <w:tcPr>
            <w:tcW w:w="969" w:type="pct"/>
            <w:noWrap/>
            <w:hideMark/>
          </w:tcPr>
          <w:p w:rsidR="00AA7207" w:rsidRPr="00224EE4" w:rsidRDefault="00AA7207" w:rsidP="00AA7207">
            <w:pPr>
              <w:jc w:val="left"/>
              <w:rPr>
                <w:rFonts w:cs="Arial"/>
                <w:color w:val="000000"/>
                <w:lang w:eastAsia="en-ZA"/>
              </w:rPr>
            </w:pPr>
            <w:r w:rsidRPr="00224EE4">
              <w:rPr>
                <w:rFonts w:cs="Arial"/>
                <w:color w:val="000000"/>
                <w:lang w:eastAsia="en-ZA"/>
              </w:rPr>
              <w:t>LP</w:t>
            </w:r>
          </w:p>
        </w:tc>
        <w:tc>
          <w:tcPr>
            <w:tcW w:w="1081" w:type="pct"/>
            <w:noWrap/>
            <w:hideMark/>
          </w:tcPr>
          <w:p w:rsidR="00AA7207" w:rsidRPr="00224EE4" w:rsidRDefault="00AA7207" w:rsidP="00AA7207">
            <w:pPr>
              <w:jc w:val="right"/>
              <w:rPr>
                <w:rFonts w:cs="Arial"/>
                <w:color w:val="000000"/>
                <w:lang w:eastAsia="en-ZA"/>
              </w:rPr>
            </w:pPr>
            <w:r w:rsidRPr="00224EE4">
              <w:rPr>
                <w:rFonts w:cs="Arial"/>
                <w:color w:val="000000"/>
                <w:lang w:eastAsia="en-ZA"/>
              </w:rPr>
              <w:t>R 148</w:t>
            </w:r>
          </w:p>
        </w:tc>
        <w:tc>
          <w:tcPr>
            <w:tcW w:w="959" w:type="pct"/>
            <w:noWrap/>
            <w:hideMark/>
          </w:tcPr>
          <w:p w:rsidR="00AA7207" w:rsidRPr="00224EE4" w:rsidRDefault="00AA7207" w:rsidP="00AA7207">
            <w:pPr>
              <w:jc w:val="right"/>
              <w:rPr>
                <w:rFonts w:cs="Arial"/>
                <w:color w:val="000000"/>
                <w:lang w:eastAsia="en-ZA"/>
              </w:rPr>
            </w:pPr>
            <w:r w:rsidRPr="00224EE4">
              <w:rPr>
                <w:rFonts w:cs="Arial"/>
                <w:color w:val="000000"/>
                <w:lang w:eastAsia="en-ZA"/>
              </w:rPr>
              <w:t>R103</w:t>
            </w:r>
          </w:p>
        </w:tc>
        <w:tc>
          <w:tcPr>
            <w:tcW w:w="1070" w:type="pct"/>
            <w:noWrap/>
            <w:hideMark/>
          </w:tcPr>
          <w:p w:rsidR="00AA7207" w:rsidRPr="00224EE4" w:rsidRDefault="00AA7207" w:rsidP="00AA7207">
            <w:pPr>
              <w:jc w:val="right"/>
              <w:rPr>
                <w:rFonts w:cs="Arial"/>
                <w:color w:val="000000"/>
                <w:lang w:eastAsia="en-ZA"/>
              </w:rPr>
            </w:pPr>
            <w:r w:rsidRPr="00224EE4">
              <w:rPr>
                <w:rFonts w:cs="Arial"/>
                <w:color w:val="000000"/>
                <w:lang w:eastAsia="en-ZA"/>
              </w:rPr>
              <w:t>R135</w:t>
            </w:r>
          </w:p>
        </w:tc>
        <w:tc>
          <w:tcPr>
            <w:tcW w:w="921" w:type="pct"/>
            <w:noWrap/>
            <w:hideMark/>
          </w:tcPr>
          <w:p w:rsidR="00AA7207" w:rsidRPr="00224EE4" w:rsidRDefault="00AA7207" w:rsidP="00AA7207">
            <w:pPr>
              <w:jc w:val="right"/>
              <w:rPr>
                <w:rFonts w:cs="Arial"/>
                <w:color w:val="000000"/>
                <w:lang w:eastAsia="en-ZA"/>
              </w:rPr>
            </w:pPr>
            <w:r w:rsidRPr="00224EE4">
              <w:rPr>
                <w:rFonts w:cs="Arial"/>
                <w:color w:val="000000"/>
                <w:lang w:eastAsia="en-ZA"/>
              </w:rPr>
              <w:t>R 129</w:t>
            </w:r>
          </w:p>
        </w:tc>
      </w:tr>
      <w:tr w:rsidR="00AA7207" w:rsidRPr="00AA7207" w:rsidTr="00224EE4">
        <w:trPr>
          <w:trHeight w:val="288"/>
        </w:trPr>
        <w:tc>
          <w:tcPr>
            <w:tcW w:w="969" w:type="pct"/>
            <w:noWrap/>
            <w:hideMark/>
          </w:tcPr>
          <w:p w:rsidR="00AA7207" w:rsidRPr="00224EE4" w:rsidRDefault="00AA7207" w:rsidP="00AA7207">
            <w:pPr>
              <w:jc w:val="left"/>
              <w:rPr>
                <w:rFonts w:cs="Arial"/>
                <w:color w:val="000000"/>
                <w:lang w:eastAsia="en-ZA"/>
              </w:rPr>
            </w:pPr>
            <w:r w:rsidRPr="00224EE4">
              <w:rPr>
                <w:rFonts w:cs="Arial"/>
                <w:color w:val="000000"/>
                <w:lang w:eastAsia="en-ZA"/>
              </w:rPr>
              <w:t>MP</w:t>
            </w:r>
          </w:p>
        </w:tc>
        <w:tc>
          <w:tcPr>
            <w:tcW w:w="1081" w:type="pct"/>
            <w:noWrap/>
            <w:hideMark/>
          </w:tcPr>
          <w:p w:rsidR="00AA7207" w:rsidRPr="00224EE4" w:rsidRDefault="00AA7207" w:rsidP="00AA7207">
            <w:pPr>
              <w:jc w:val="right"/>
              <w:rPr>
                <w:rFonts w:cs="Arial"/>
                <w:color w:val="000000"/>
                <w:lang w:eastAsia="en-ZA"/>
              </w:rPr>
            </w:pPr>
            <w:r w:rsidRPr="00224EE4">
              <w:rPr>
                <w:rFonts w:cs="Arial"/>
                <w:color w:val="000000"/>
                <w:lang w:eastAsia="en-ZA"/>
              </w:rPr>
              <w:t>R 133</w:t>
            </w:r>
          </w:p>
        </w:tc>
        <w:tc>
          <w:tcPr>
            <w:tcW w:w="959" w:type="pct"/>
            <w:noWrap/>
            <w:hideMark/>
          </w:tcPr>
          <w:p w:rsidR="00AA7207" w:rsidRPr="00224EE4" w:rsidRDefault="00AA7207" w:rsidP="00AA7207">
            <w:pPr>
              <w:jc w:val="right"/>
              <w:rPr>
                <w:rFonts w:cs="Arial"/>
                <w:color w:val="000000"/>
                <w:lang w:eastAsia="en-ZA"/>
              </w:rPr>
            </w:pPr>
            <w:r w:rsidRPr="00224EE4">
              <w:rPr>
                <w:rFonts w:cs="Arial"/>
                <w:color w:val="000000"/>
                <w:lang w:eastAsia="en-ZA"/>
              </w:rPr>
              <w:t>R105</w:t>
            </w:r>
          </w:p>
        </w:tc>
        <w:tc>
          <w:tcPr>
            <w:tcW w:w="1070" w:type="pct"/>
            <w:noWrap/>
            <w:hideMark/>
          </w:tcPr>
          <w:p w:rsidR="00AA7207" w:rsidRPr="00224EE4" w:rsidRDefault="00AA7207" w:rsidP="00AA7207">
            <w:pPr>
              <w:jc w:val="right"/>
              <w:rPr>
                <w:rFonts w:cs="Arial"/>
                <w:color w:val="000000"/>
                <w:lang w:eastAsia="en-ZA"/>
              </w:rPr>
            </w:pPr>
            <w:r w:rsidRPr="00224EE4">
              <w:rPr>
                <w:rFonts w:cs="Arial"/>
                <w:color w:val="000000"/>
                <w:lang w:eastAsia="en-ZA"/>
              </w:rPr>
              <w:t>R139</w:t>
            </w:r>
          </w:p>
        </w:tc>
        <w:tc>
          <w:tcPr>
            <w:tcW w:w="921" w:type="pct"/>
            <w:noWrap/>
            <w:hideMark/>
          </w:tcPr>
          <w:p w:rsidR="00AA7207" w:rsidRPr="00224EE4" w:rsidRDefault="00AA7207" w:rsidP="00AA7207">
            <w:pPr>
              <w:jc w:val="right"/>
              <w:rPr>
                <w:rFonts w:cs="Arial"/>
                <w:color w:val="000000"/>
                <w:lang w:eastAsia="en-ZA"/>
              </w:rPr>
            </w:pPr>
            <w:r w:rsidRPr="00224EE4">
              <w:rPr>
                <w:rFonts w:cs="Arial"/>
                <w:color w:val="000000"/>
                <w:lang w:eastAsia="en-ZA"/>
              </w:rPr>
              <w:t>R 126</w:t>
            </w:r>
          </w:p>
        </w:tc>
      </w:tr>
      <w:tr w:rsidR="00AA7207" w:rsidRPr="00AA7207" w:rsidTr="00224EE4">
        <w:trPr>
          <w:trHeight w:val="288"/>
        </w:trPr>
        <w:tc>
          <w:tcPr>
            <w:tcW w:w="969" w:type="pct"/>
            <w:noWrap/>
            <w:hideMark/>
          </w:tcPr>
          <w:p w:rsidR="00AA7207" w:rsidRPr="00224EE4" w:rsidRDefault="00AA7207" w:rsidP="00AA7207">
            <w:pPr>
              <w:jc w:val="left"/>
              <w:rPr>
                <w:rFonts w:cs="Arial"/>
                <w:color w:val="000000"/>
                <w:lang w:eastAsia="en-ZA"/>
              </w:rPr>
            </w:pPr>
            <w:r w:rsidRPr="00224EE4">
              <w:rPr>
                <w:rFonts w:cs="Arial"/>
                <w:color w:val="000000"/>
                <w:lang w:eastAsia="en-ZA"/>
              </w:rPr>
              <w:t>NC</w:t>
            </w:r>
          </w:p>
        </w:tc>
        <w:tc>
          <w:tcPr>
            <w:tcW w:w="1081" w:type="pct"/>
            <w:noWrap/>
            <w:hideMark/>
          </w:tcPr>
          <w:p w:rsidR="00AA7207" w:rsidRPr="00224EE4" w:rsidRDefault="00AA7207" w:rsidP="00AA7207">
            <w:pPr>
              <w:jc w:val="right"/>
              <w:rPr>
                <w:rFonts w:cs="Arial"/>
                <w:color w:val="000000"/>
                <w:lang w:eastAsia="en-ZA"/>
              </w:rPr>
            </w:pPr>
            <w:r w:rsidRPr="00224EE4">
              <w:rPr>
                <w:rFonts w:cs="Arial"/>
                <w:color w:val="000000"/>
                <w:lang w:eastAsia="en-ZA"/>
              </w:rPr>
              <w:t>R 133</w:t>
            </w:r>
          </w:p>
        </w:tc>
        <w:tc>
          <w:tcPr>
            <w:tcW w:w="959" w:type="pct"/>
            <w:noWrap/>
            <w:hideMark/>
          </w:tcPr>
          <w:p w:rsidR="00AA7207" w:rsidRPr="00224EE4" w:rsidRDefault="00AA7207" w:rsidP="00AA7207">
            <w:pPr>
              <w:jc w:val="right"/>
              <w:rPr>
                <w:rFonts w:cs="Arial"/>
                <w:color w:val="000000"/>
                <w:lang w:eastAsia="en-ZA"/>
              </w:rPr>
            </w:pPr>
            <w:r w:rsidRPr="00224EE4">
              <w:rPr>
                <w:rFonts w:cs="Arial"/>
                <w:color w:val="000000"/>
                <w:lang w:eastAsia="en-ZA"/>
              </w:rPr>
              <w:t>R104</w:t>
            </w:r>
          </w:p>
        </w:tc>
        <w:tc>
          <w:tcPr>
            <w:tcW w:w="1070" w:type="pct"/>
            <w:noWrap/>
            <w:hideMark/>
          </w:tcPr>
          <w:p w:rsidR="00AA7207" w:rsidRPr="00224EE4" w:rsidRDefault="00AA7207" w:rsidP="00AA7207">
            <w:pPr>
              <w:jc w:val="right"/>
              <w:rPr>
                <w:rFonts w:cs="Arial"/>
                <w:color w:val="000000"/>
                <w:lang w:eastAsia="en-ZA"/>
              </w:rPr>
            </w:pPr>
            <w:r w:rsidRPr="00224EE4">
              <w:rPr>
                <w:rFonts w:cs="Arial"/>
                <w:color w:val="000000"/>
                <w:lang w:eastAsia="en-ZA"/>
              </w:rPr>
              <w:t>R117</w:t>
            </w:r>
          </w:p>
        </w:tc>
        <w:tc>
          <w:tcPr>
            <w:tcW w:w="921" w:type="pct"/>
            <w:noWrap/>
            <w:hideMark/>
          </w:tcPr>
          <w:p w:rsidR="00AA7207" w:rsidRPr="00224EE4" w:rsidRDefault="00AA7207" w:rsidP="00AA7207">
            <w:pPr>
              <w:jc w:val="right"/>
              <w:rPr>
                <w:rFonts w:cs="Arial"/>
                <w:color w:val="000000"/>
                <w:lang w:eastAsia="en-ZA"/>
              </w:rPr>
            </w:pPr>
            <w:r w:rsidRPr="00224EE4">
              <w:rPr>
                <w:rFonts w:cs="Arial"/>
                <w:color w:val="000000"/>
                <w:lang w:eastAsia="en-ZA"/>
              </w:rPr>
              <w:t>R 118</w:t>
            </w:r>
          </w:p>
        </w:tc>
      </w:tr>
      <w:tr w:rsidR="00AA7207" w:rsidRPr="00AA7207" w:rsidTr="00224EE4">
        <w:trPr>
          <w:trHeight w:val="288"/>
        </w:trPr>
        <w:tc>
          <w:tcPr>
            <w:tcW w:w="969" w:type="pct"/>
            <w:noWrap/>
            <w:hideMark/>
          </w:tcPr>
          <w:p w:rsidR="00AA7207" w:rsidRPr="00224EE4" w:rsidRDefault="00AA7207" w:rsidP="00AA7207">
            <w:pPr>
              <w:jc w:val="left"/>
              <w:rPr>
                <w:rFonts w:cs="Arial"/>
                <w:color w:val="000000"/>
                <w:lang w:eastAsia="en-ZA"/>
              </w:rPr>
            </w:pPr>
            <w:r w:rsidRPr="00224EE4">
              <w:rPr>
                <w:rFonts w:cs="Arial"/>
                <w:color w:val="000000"/>
                <w:lang w:eastAsia="en-ZA"/>
              </w:rPr>
              <w:t>NW</w:t>
            </w:r>
          </w:p>
        </w:tc>
        <w:tc>
          <w:tcPr>
            <w:tcW w:w="1081" w:type="pct"/>
            <w:noWrap/>
            <w:hideMark/>
          </w:tcPr>
          <w:p w:rsidR="00AA7207" w:rsidRPr="00224EE4" w:rsidRDefault="00AA7207" w:rsidP="00AA7207">
            <w:pPr>
              <w:jc w:val="right"/>
              <w:rPr>
                <w:rFonts w:cs="Arial"/>
                <w:color w:val="000000"/>
                <w:lang w:eastAsia="en-ZA"/>
              </w:rPr>
            </w:pPr>
            <w:r w:rsidRPr="00224EE4">
              <w:rPr>
                <w:rFonts w:cs="Arial"/>
                <w:color w:val="000000"/>
                <w:lang w:eastAsia="en-ZA"/>
              </w:rPr>
              <w:t>R 161</w:t>
            </w:r>
          </w:p>
        </w:tc>
        <w:tc>
          <w:tcPr>
            <w:tcW w:w="959" w:type="pct"/>
            <w:noWrap/>
            <w:hideMark/>
          </w:tcPr>
          <w:p w:rsidR="00AA7207" w:rsidRPr="00224EE4" w:rsidRDefault="00AA7207" w:rsidP="00AA7207">
            <w:pPr>
              <w:jc w:val="right"/>
              <w:rPr>
                <w:rFonts w:cs="Arial"/>
                <w:color w:val="000000"/>
                <w:lang w:eastAsia="en-ZA"/>
              </w:rPr>
            </w:pPr>
            <w:r w:rsidRPr="00224EE4">
              <w:rPr>
                <w:rFonts w:cs="Arial"/>
                <w:color w:val="000000"/>
                <w:lang w:eastAsia="en-ZA"/>
              </w:rPr>
              <w:t>R102</w:t>
            </w:r>
          </w:p>
        </w:tc>
        <w:tc>
          <w:tcPr>
            <w:tcW w:w="1070" w:type="pct"/>
            <w:noWrap/>
            <w:hideMark/>
          </w:tcPr>
          <w:p w:rsidR="00AA7207" w:rsidRPr="00224EE4" w:rsidRDefault="00AA7207" w:rsidP="00AA7207">
            <w:pPr>
              <w:jc w:val="right"/>
              <w:rPr>
                <w:rFonts w:cs="Arial"/>
                <w:color w:val="000000"/>
                <w:lang w:eastAsia="en-ZA"/>
              </w:rPr>
            </w:pPr>
            <w:r w:rsidRPr="00224EE4">
              <w:rPr>
                <w:rFonts w:cs="Arial"/>
                <w:color w:val="000000"/>
                <w:lang w:eastAsia="en-ZA"/>
              </w:rPr>
              <w:t>R133</w:t>
            </w:r>
          </w:p>
        </w:tc>
        <w:tc>
          <w:tcPr>
            <w:tcW w:w="921" w:type="pct"/>
            <w:noWrap/>
            <w:hideMark/>
          </w:tcPr>
          <w:p w:rsidR="00AA7207" w:rsidRPr="00224EE4" w:rsidRDefault="00AA7207" w:rsidP="00AA7207">
            <w:pPr>
              <w:jc w:val="right"/>
              <w:rPr>
                <w:rFonts w:cs="Arial"/>
                <w:color w:val="000000"/>
                <w:lang w:eastAsia="en-ZA"/>
              </w:rPr>
            </w:pPr>
            <w:r w:rsidRPr="00224EE4">
              <w:rPr>
                <w:rFonts w:cs="Arial"/>
                <w:color w:val="000000"/>
                <w:lang w:eastAsia="en-ZA"/>
              </w:rPr>
              <w:t>R 132</w:t>
            </w:r>
          </w:p>
        </w:tc>
      </w:tr>
      <w:tr w:rsidR="00AA7207" w:rsidRPr="00AA7207" w:rsidTr="00224EE4">
        <w:trPr>
          <w:trHeight w:val="288"/>
        </w:trPr>
        <w:tc>
          <w:tcPr>
            <w:tcW w:w="969" w:type="pct"/>
            <w:noWrap/>
            <w:hideMark/>
          </w:tcPr>
          <w:p w:rsidR="00AA7207" w:rsidRPr="00224EE4" w:rsidRDefault="00AA7207" w:rsidP="00AA7207">
            <w:pPr>
              <w:jc w:val="left"/>
              <w:rPr>
                <w:rFonts w:cs="Arial"/>
                <w:color w:val="000000"/>
                <w:lang w:eastAsia="en-ZA"/>
              </w:rPr>
            </w:pPr>
            <w:r w:rsidRPr="00224EE4">
              <w:rPr>
                <w:rFonts w:cs="Arial"/>
                <w:color w:val="000000"/>
                <w:lang w:eastAsia="en-ZA"/>
              </w:rPr>
              <w:t>WC</w:t>
            </w:r>
          </w:p>
        </w:tc>
        <w:tc>
          <w:tcPr>
            <w:tcW w:w="1081" w:type="pct"/>
            <w:noWrap/>
            <w:hideMark/>
          </w:tcPr>
          <w:p w:rsidR="00AA7207" w:rsidRPr="00224EE4" w:rsidRDefault="00AA7207" w:rsidP="00AA7207">
            <w:pPr>
              <w:jc w:val="right"/>
              <w:rPr>
                <w:rFonts w:cs="Arial"/>
                <w:color w:val="000000"/>
                <w:lang w:eastAsia="en-ZA"/>
              </w:rPr>
            </w:pPr>
            <w:r w:rsidRPr="00224EE4">
              <w:rPr>
                <w:rFonts w:cs="Arial"/>
                <w:color w:val="000000"/>
                <w:lang w:eastAsia="en-ZA"/>
              </w:rPr>
              <w:t>R 148</w:t>
            </w:r>
          </w:p>
        </w:tc>
        <w:tc>
          <w:tcPr>
            <w:tcW w:w="959" w:type="pct"/>
            <w:noWrap/>
            <w:hideMark/>
          </w:tcPr>
          <w:p w:rsidR="00AA7207" w:rsidRPr="00224EE4" w:rsidRDefault="00AA7207" w:rsidP="00AA7207">
            <w:pPr>
              <w:jc w:val="right"/>
              <w:rPr>
                <w:rFonts w:cs="Arial"/>
                <w:color w:val="000000"/>
                <w:lang w:eastAsia="en-ZA"/>
              </w:rPr>
            </w:pPr>
            <w:r w:rsidRPr="00224EE4">
              <w:rPr>
                <w:rFonts w:cs="Arial"/>
                <w:color w:val="000000"/>
                <w:lang w:eastAsia="en-ZA"/>
              </w:rPr>
              <w:t>R119</w:t>
            </w:r>
          </w:p>
        </w:tc>
        <w:tc>
          <w:tcPr>
            <w:tcW w:w="1070" w:type="pct"/>
            <w:noWrap/>
            <w:hideMark/>
          </w:tcPr>
          <w:p w:rsidR="00AA7207" w:rsidRPr="00224EE4" w:rsidRDefault="00AA7207" w:rsidP="00AA7207">
            <w:pPr>
              <w:jc w:val="right"/>
              <w:rPr>
                <w:rFonts w:cs="Arial"/>
                <w:color w:val="000000"/>
                <w:lang w:eastAsia="en-ZA"/>
              </w:rPr>
            </w:pPr>
            <w:r w:rsidRPr="00224EE4">
              <w:rPr>
                <w:rFonts w:cs="Arial"/>
                <w:color w:val="000000"/>
                <w:lang w:eastAsia="en-ZA"/>
              </w:rPr>
              <w:t>R172</w:t>
            </w:r>
          </w:p>
        </w:tc>
        <w:tc>
          <w:tcPr>
            <w:tcW w:w="921" w:type="pct"/>
            <w:noWrap/>
            <w:hideMark/>
          </w:tcPr>
          <w:p w:rsidR="00AA7207" w:rsidRPr="00224EE4" w:rsidRDefault="00AA7207" w:rsidP="00AA7207">
            <w:pPr>
              <w:jc w:val="right"/>
              <w:rPr>
                <w:rFonts w:cs="Arial"/>
                <w:color w:val="000000"/>
                <w:lang w:eastAsia="en-ZA"/>
              </w:rPr>
            </w:pPr>
            <w:r w:rsidRPr="00224EE4">
              <w:rPr>
                <w:rFonts w:cs="Arial"/>
                <w:color w:val="000000"/>
                <w:lang w:eastAsia="en-ZA"/>
              </w:rPr>
              <w:t>R 146</w:t>
            </w:r>
          </w:p>
        </w:tc>
      </w:tr>
      <w:tr w:rsidR="00AA7207" w:rsidRPr="00AA7207" w:rsidTr="00224EE4">
        <w:trPr>
          <w:trHeight w:val="288"/>
        </w:trPr>
        <w:tc>
          <w:tcPr>
            <w:tcW w:w="969" w:type="pct"/>
            <w:noWrap/>
            <w:hideMark/>
          </w:tcPr>
          <w:p w:rsidR="00AA7207" w:rsidRPr="00224EE4" w:rsidRDefault="00AA7207" w:rsidP="00AA7207">
            <w:pPr>
              <w:jc w:val="left"/>
              <w:rPr>
                <w:rFonts w:cs="Arial"/>
                <w:b/>
                <w:bCs/>
                <w:color w:val="000000"/>
                <w:lang w:eastAsia="en-ZA"/>
              </w:rPr>
            </w:pPr>
            <w:r w:rsidRPr="00224EE4">
              <w:rPr>
                <w:rFonts w:cs="Arial"/>
                <w:color w:val="000000"/>
                <w:lang w:eastAsia="en-ZA"/>
              </w:rPr>
              <w:t>Total</w:t>
            </w:r>
          </w:p>
        </w:tc>
        <w:tc>
          <w:tcPr>
            <w:tcW w:w="1081" w:type="pct"/>
            <w:noWrap/>
            <w:hideMark/>
          </w:tcPr>
          <w:p w:rsidR="00AA7207" w:rsidRPr="00224EE4" w:rsidRDefault="00AA7207" w:rsidP="00AA7207">
            <w:pPr>
              <w:jc w:val="right"/>
              <w:rPr>
                <w:rFonts w:cs="Arial"/>
                <w:b/>
                <w:bCs/>
                <w:color w:val="000000"/>
                <w:lang w:eastAsia="en-ZA"/>
              </w:rPr>
            </w:pPr>
            <w:r w:rsidRPr="00224EE4">
              <w:rPr>
                <w:rFonts w:cs="Arial"/>
                <w:b/>
                <w:bCs/>
                <w:color w:val="000000"/>
                <w:lang w:eastAsia="en-ZA"/>
              </w:rPr>
              <w:t>R 148</w:t>
            </w:r>
          </w:p>
        </w:tc>
        <w:tc>
          <w:tcPr>
            <w:tcW w:w="959" w:type="pct"/>
            <w:noWrap/>
            <w:hideMark/>
          </w:tcPr>
          <w:p w:rsidR="00AA7207" w:rsidRPr="00224EE4" w:rsidRDefault="00AA7207" w:rsidP="00AA7207">
            <w:pPr>
              <w:jc w:val="right"/>
              <w:rPr>
                <w:rFonts w:cs="Arial"/>
                <w:b/>
                <w:bCs/>
                <w:color w:val="000000"/>
                <w:lang w:eastAsia="en-ZA"/>
              </w:rPr>
            </w:pPr>
            <w:r w:rsidRPr="00224EE4">
              <w:rPr>
                <w:rFonts w:cs="Arial"/>
                <w:b/>
                <w:bCs/>
                <w:color w:val="000000"/>
                <w:lang w:eastAsia="en-ZA"/>
              </w:rPr>
              <w:t>R111</w:t>
            </w:r>
          </w:p>
        </w:tc>
        <w:tc>
          <w:tcPr>
            <w:tcW w:w="1070" w:type="pct"/>
            <w:noWrap/>
            <w:hideMark/>
          </w:tcPr>
          <w:p w:rsidR="00AA7207" w:rsidRPr="00224EE4" w:rsidRDefault="00AA7207" w:rsidP="00AA7207">
            <w:pPr>
              <w:jc w:val="right"/>
              <w:rPr>
                <w:rFonts w:cs="Arial"/>
                <w:b/>
                <w:bCs/>
                <w:color w:val="000000"/>
                <w:lang w:eastAsia="en-ZA"/>
              </w:rPr>
            </w:pPr>
            <w:r w:rsidRPr="00224EE4">
              <w:rPr>
                <w:rFonts w:cs="Arial"/>
                <w:b/>
                <w:bCs/>
                <w:color w:val="000000"/>
                <w:lang w:eastAsia="en-ZA"/>
              </w:rPr>
              <w:t>R128</w:t>
            </w:r>
          </w:p>
        </w:tc>
        <w:tc>
          <w:tcPr>
            <w:tcW w:w="921" w:type="pct"/>
            <w:noWrap/>
            <w:hideMark/>
          </w:tcPr>
          <w:p w:rsidR="00AA7207" w:rsidRPr="00224EE4" w:rsidRDefault="00AA7207" w:rsidP="00AA7207">
            <w:pPr>
              <w:jc w:val="right"/>
              <w:rPr>
                <w:rFonts w:cs="Arial"/>
                <w:b/>
                <w:bCs/>
                <w:color w:val="000000"/>
                <w:lang w:eastAsia="en-ZA"/>
              </w:rPr>
            </w:pPr>
            <w:r w:rsidRPr="00224EE4">
              <w:rPr>
                <w:rFonts w:cs="Arial"/>
                <w:b/>
                <w:bCs/>
                <w:color w:val="000000"/>
                <w:lang w:eastAsia="en-ZA"/>
              </w:rPr>
              <w:t>R 129</w:t>
            </w:r>
          </w:p>
        </w:tc>
      </w:tr>
    </w:tbl>
    <w:p w:rsidR="00CD6E8A" w:rsidRDefault="00CD6E8A" w:rsidP="00CD6E8A">
      <w:pPr>
        <w:spacing w:line="360" w:lineRule="auto"/>
        <w:ind w:left="720"/>
        <w:rPr>
          <w:bCs/>
          <w:color w:val="0070C0"/>
          <w:sz w:val="24"/>
          <w:szCs w:val="24"/>
        </w:rPr>
      </w:pPr>
    </w:p>
    <w:p w:rsidR="00AA7207" w:rsidRPr="00CD6E8A" w:rsidRDefault="00AA7207" w:rsidP="00CD6E8A">
      <w:pPr>
        <w:spacing w:line="360" w:lineRule="auto"/>
        <w:ind w:left="720"/>
        <w:rPr>
          <w:bCs/>
          <w:color w:val="0070C0"/>
          <w:sz w:val="24"/>
          <w:szCs w:val="24"/>
        </w:rPr>
      </w:pPr>
    </w:p>
    <w:p w:rsidR="004A4397" w:rsidRPr="00D864E3" w:rsidRDefault="004A4397" w:rsidP="004A4397">
      <w:pPr>
        <w:rPr>
          <w:sz w:val="24"/>
          <w:szCs w:val="24"/>
        </w:rPr>
      </w:pPr>
      <w:r w:rsidRPr="00D864E3">
        <w:rPr>
          <w:sz w:val="24"/>
          <w:szCs w:val="24"/>
        </w:rPr>
        <w:t xml:space="preserve">2.  </w:t>
      </w:r>
      <w:r w:rsidR="00F0228A">
        <w:rPr>
          <w:sz w:val="24"/>
          <w:szCs w:val="24"/>
        </w:rPr>
        <w:t>EPWP participants ha</w:t>
      </w:r>
      <w:r w:rsidR="00224EE4">
        <w:rPr>
          <w:sz w:val="24"/>
          <w:szCs w:val="24"/>
        </w:rPr>
        <w:t>ve</w:t>
      </w:r>
      <w:r w:rsidR="00F0228A">
        <w:rPr>
          <w:sz w:val="24"/>
          <w:szCs w:val="24"/>
        </w:rPr>
        <w:t xml:space="preserve"> a </w:t>
      </w:r>
      <w:r w:rsidRPr="00D864E3">
        <w:rPr>
          <w:sz w:val="24"/>
          <w:szCs w:val="24"/>
        </w:rPr>
        <w:t>job-specific task description</w:t>
      </w:r>
      <w:r w:rsidR="00224EE4">
        <w:rPr>
          <w:sz w:val="24"/>
          <w:szCs w:val="24"/>
        </w:rPr>
        <w:t>. The job descriptions are</w:t>
      </w:r>
      <w:r w:rsidR="00F0228A">
        <w:rPr>
          <w:sz w:val="24"/>
          <w:szCs w:val="24"/>
        </w:rPr>
        <w:t xml:space="preserve"> based on the task the participant is required to perform in the project. The tasks vary due to the scope of projects </w:t>
      </w:r>
      <w:r w:rsidRPr="00D864E3">
        <w:rPr>
          <w:sz w:val="24"/>
          <w:szCs w:val="24"/>
        </w:rPr>
        <w:t xml:space="preserve">across different sectors </w:t>
      </w:r>
      <w:r w:rsidR="00F0228A">
        <w:rPr>
          <w:sz w:val="24"/>
          <w:szCs w:val="24"/>
        </w:rPr>
        <w:t xml:space="preserve">in </w:t>
      </w:r>
      <w:r w:rsidRPr="00D864E3">
        <w:rPr>
          <w:sz w:val="24"/>
          <w:szCs w:val="24"/>
        </w:rPr>
        <w:t xml:space="preserve">which </w:t>
      </w:r>
      <w:r w:rsidR="00F0228A">
        <w:rPr>
          <w:sz w:val="24"/>
          <w:szCs w:val="24"/>
        </w:rPr>
        <w:t xml:space="preserve">EPWP is active. </w:t>
      </w:r>
    </w:p>
    <w:p w:rsidR="004A4397" w:rsidRPr="00AA7207" w:rsidRDefault="004A4397" w:rsidP="004A4397">
      <w:pPr>
        <w:rPr>
          <w:color w:val="000000" w:themeColor="text1"/>
          <w:sz w:val="24"/>
          <w:szCs w:val="24"/>
        </w:rPr>
      </w:pPr>
    </w:p>
    <w:p w:rsidR="004A4397" w:rsidRPr="00AA7207" w:rsidRDefault="004A4397" w:rsidP="004A4397">
      <w:pPr>
        <w:rPr>
          <w:color w:val="000000" w:themeColor="text1"/>
          <w:sz w:val="24"/>
          <w:szCs w:val="24"/>
        </w:rPr>
      </w:pPr>
      <w:r w:rsidRPr="00AA7207">
        <w:rPr>
          <w:color w:val="000000" w:themeColor="text1"/>
          <w:sz w:val="24"/>
          <w:szCs w:val="24"/>
        </w:rPr>
        <w:t xml:space="preserve">3. </w:t>
      </w:r>
      <w:r w:rsidR="00224EE4">
        <w:rPr>
          <w:color w:val="000000" w:themeColor="text1"/>
          <w:sz w:val="24"/>
          <w:szCs w:val="24"/>
        </w:rPr>
        <w:t>No</w:t>
      </w:r>
    </w:p>
    <w:sectPr w:rsidR="004A4397" w:rsidRPr="00AA7207" w:rsidSect="001B0E29">
      <w:headerReference w:type="default" r:id="rId10"/>
      <w:footerReference w:type="default" r:id="rId11"/>
      <w:pgSz w:w="12240" w:h="15840"/>
      <w:pgMar w:top="810" w:right="1183" w:bottom="907" w:left="1531"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AFB" w:rsidRDefault="00CE6AFB" w:rsidP="00B01072">
      <w:r>
        <w:separator/>
      </w:r>
    </w:p>
  </w:endnote>
  <w:endnote w:type="continuationSeparator" w:id="0">
    <w:p w:rsidR="00CE6AFB" w:rsidRDefault="00CE6AFB"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692" w:rsidRPr="000B4F40" w:rsidRDefault="00E11692"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NATIONAL ASSEMBLY QUESTION NO. 210</w:t>
    </w:r>
    <w:r w:rsidRPr="00A86DF9">
      <w:rPr>
        <w:rFonts w:eastAsiaTheme="majorEastAsia" w:cs="Arial"/>
        <w:b/>
        <w:sz w:val="18"/>
        <w:szCs w:val="18"/>
      </w:rPr>
      <w:t xml:space="preserve"> (WRITTEN)</w:t>
    </w:r>
    <w:r>
      <w:rPr>
        <w:rFonts w:eastAsiaTheme="majorEastAsia" w:cs="Arial"/>
        <w:b/>
        <w:sz w:val="18"/>
        <w:szCs w:val="18"/>
      </w:rPr>
      <w:t xml:space="preserve"> </w:t>
    </w:r>
    <w:r w:rsidRPr="003930E2">
      <w:rPr>
        <w:rFonts w:eastAsiaTheme="majorEastAsia" w:cs="Arial"/>
        <w:b/>
        <w:sz w:val="18"/>
        <w:szCs w:val="18"/>
      </w:rPr>
      <w:t xml:space="preserve">– </w:t>
    </w:r>
    <w:r w:rsidRPr="00E77C2F">
      <w:rPr>
        <w:rFonts w:eastAsia="Calibri" w:cs="Arial"/>
        <w:b/>
        <w:bCs/>
        <w:sz w:val="18"/>
        <w:szCs w:val="18"/>
        <w:lang w:val="af-ZA" w:eastAsia="en-US"/>
      </w:rPr>
      <w:t>Mr P van Staden (FF Plus)</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8A68D9" w:rsidRPr="008A68D9">
      <w:rPr>
        <w:rFonts w:eastAsiaTheme="majorEastAsia" w:cs="Arial"/>
        <w:b/>
        <w:noProof/>
        <w:sz w:val="18"/>
        <w:szCs w:val="18"/>
      </w:rPr>
      <w:t>1</w:t>
    </w:r>
    <w:r w:rsidRPr="00E66692">
      <w:rPr>
        <w:rFonts w:eastAsiaTheme="majorEastAsia" w:cs="Arial"/>
        <w:b/>
        <w:noProof/>
        <w:sz w:val="18"/>
        <w:szCs w:val="18"/>
      </w:rPr>
      <w:fldChar w:fldCharType="end"/>
    </w:r>
  </w:p>
  <w:p w:rsidR="00E11692" w:rsidRPr="000B4F40" w:rsidRDefault="00E11692"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AFB" w:rsidRDefault="00CE6AFB" w:rsidP="00B01072">
      <w:r>
        <w:separator/>
      </w:r>
    </w:p>
  </w:footnote>
  <w:footnote w:type="continuationSeparator" w:id="0">
    <w:p w:rsidR="00CE6AFB" w:rsidRDefault="00CE6AFB" w:rsidP="00B01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692" w:rsidRDefault="00E11692">
    <w:pPr>
      <w:pStyle w:val="Header"/>
      <w:jc w:val="right"/>
    </w:pPr>
  </w:p>
  <w:p w:rsidR="00E11692" w:rsidRDefault="00E116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7A1F"/>
    <w:multiLevelType w:val="hybridMultilevel"/>
    <w:tmpl w:val="D9BA59C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8F55E36"/>
    <w:multiLevelType w:val="hybridMultilevel"/>
    <w:tmpl w:val="EB66491A"/>
    <w:lvl w:ilvl="0" w:tplc="D572FF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0DF7B4A"/>
    <w:multiLevelType w:val="hybridMultilevel"/>
    <w:tmpl w:val="51709D7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168A5C3C"/>
    <w:multiLevelType w:val="hybridMultilevel"/>
    <w:tmpl w:val="2B5A8B16"/>
    <w:lvl w:ilvl="0" w:tplc="72B2A1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8E23D16"/>
    <w:multiLevelType w:val="hybridMultilevel"/>
    <w:tmpl w:val="6388CC40"/>
    <w:lvl w:ilvl="0" w:tplc="04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DF7479"/>
    <w:multiLevelType w:val="hybridMultilevel"/>
    <w:tmpl w:val="3CE2F400"/>
    <w:lvl w:ilvl="0" w:tplc="3EEA00BA">
      <w:start w:val="1"/>
      <w:numFmt w:val="bullet"/>
      <w:lvlText w:val=""/>
      <w:lvlJc w:val="left"/>
      <w:pPr>
        <w:tabs>
          <w:tab w:val="num" w:pos="720"/>
        </w:tabs>
        <w:ind w:left="720" w:hanging="360"/>
      </w:pPr>
      <w:rPr>
        <w:rFonts w:ascii="Wingdings" w:hAnsi="Wingdings" w:hint="default"/>
      </w:rPr>
    </w:lvl>
    <w:lvl w:ilvl="1" w:tplc="55A05FB6" w:tentative="1">
      <w:start w:val="1"/>
      <w:numFmt w:val="bullet"/>
      <w:lvlText w:val=""/>
      <w:lvlJc w:val="left"/>
      <w:pPr>
        <w:tabs>
          <w:tab w:val="num" w:pos="1440"/>
        </w:tabs>
        <w:ind w:left="1440" w:hanging="360"/>
      </w:pPr>
      <w:rPr>
        <w:rFonts w:ascii="Wingdings" w:hAnsi="Wingdings" w:hint="default"/>
      </w:rPr>
    </w:lvl>
    <w:lvl w:ilvl="2" w:tplc="49FCC2C8" w:tentative="1">
      <w:start w:val="1"/>
      <w:numFmt w:val="bullet"/>
      <w:lvlText w:val=""/>
      <w:lvlJc w:val="left"/>
      <w:pPr>
        <w:tabs>
          <w:tab w:val="num" w:pos="2160"/>
        </w:tabs>
        <w:ind w:left="2160" w:hanging="360"/>
      </w:pPr>
      <w:rPr>
        <w:rFonts w:ascii="Wingdings" w:hAnsi="Wingdings" w:hint="default"/>
      </w:rPr>
    </w:lvl>
    <w:lvl w:ilvl="3" w:tplc="03482466" w:tentative="1">
      <w:start w:val="1"/>
      <w:numFmt w:val="bullet"/>
      <w:lvlText w:val=""/>
      <w:lvlJc w:val="left"/>
      <w:pPr>
        <w:tabs>
          <w:tab w:val="num" w:pos="2880"/>
        </w:tabs>
        <w:ind w:left="2880" w:hanging="360"/>
      </w:pPr>
      <w:rPr>
        <w:rFonts w:ascii="Wingdings" w:hAnsi="Wingdings" w:hint="default"/>
      </w:rPr>
    </w:lvl>
    <w:lvl w:ilvl="4" w:tplc="D32AB25A" w:tentative="1">
      <w:start w:val="1"/>
      <w:numFmt w:val="bullet"/>
      <w:lvlText w:val=""/>
      <w:lvlJc w:val="left"/>
      <w:pPr>
        <w:tabs>
          <w:tab w:val="num" w:pos="3600"/>
        </w:tabs>
        <w:ind w:left="3600" w:hanging="360"/>
      </w:pPr>
      <w:rPr>
        <w:rFonts w:ascii="Wingdings" w:hAnsi="Wingdings" w:hint="default"/>
      </w:rPr>
    </w:lvl>
    <w:lvl w:ilvl="5" w:tplc="9DECD2EE" w:tentative="1">
      <w:start w:val="1"/>
      <w:numFmt w:val="bullet"/>
      <w:lvlText w:val=""/>
      <w:lvlJc w:val="left"/>
      <w:pPr>
        <w:tabs>
          <w:tab w:val="num" w:pos="4320"/>
        </w:tabs>
        <w:ind w:left="4320" w:hanging="360"/>
      </w:pPr>
      <w:rPr>
        <w:rFonts w:ascii="Wingdings" w:hAnsi="Wingdings" w:hint="default"/>
      </w:rPr>
    </w:lvl>
    <w:lvl w:ilvl="6" w:tplc="80CA2BEE" w:tentative="1">
      <w:start w:val="1"/>
      <w:numFmt w:val="bullet"/>
      <w:lvlText w:val=""/>
      <w:lvlJc w:val="left"/>
      <w:pPr>
        <w:tabs>
          <w:tab w:val="num" w:pos="5040"/>
        </w:tabs>
        <w:ind w:left="5040" w:hanging="360"/>
      </w:pPr>
      <w:rPr>
        <w:rFonts w:ascii="Wingdings" w:hAnsi="Wingdings" w:hint="default"/>
      </w:rPr>
    </w:lvl>
    <w:lvl w:ilvl="7" w:tplc="D30043D0" w:tentative="1">
      <w:start w:val="1"/>
      <w:numFmt w:val="bullet"/>
      <w:lvlText w:val=""/>
      <w:lvlJc w:val="left"/>
      <w:pPr>
        <w:tabs>
          <w:tab w:val="num" w:pos="5760"/>
        </w:tabs>
        <w:ind w:left="5760" w:hanging="360"/>
      </w:pPr>
      <w:rPr>
        <w:rFonts w:ascii="Wingdings" w:hAnsi="Wingdings" w:hint="default"/>
      </w:rPr>
    </w:lvl>
    <w:lvl w:ilvl="8" w:tplc="F5D23B8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C73B84"/>
    <w:multiLevelType w:val="hybridMultilevel"/>
    <w:tmpl w:val="CEFADD94"/>
    <w:lvl w:ilvl="0" w:tplc="30FED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5F5506"/>
    <w:multiLevelType w:val="hybridMultilevel"/>
    <w:tmpl w:val="136C70EE"/>
    <w:lvl w:ilvl="0" w:tplc="1C090013">
      <w:start w:val="1"/>
      <w:numFmt w:val="upperRoman"/>
      <w:lvlText w:val="%1."/>
      <w:lvlJc w:val="righ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5A083EE1"/>
    <w:multiLevelType w:val="hybridMultilevel"/>
    <w:tmpl w:val="C6764E28"/>
    <w:lvl w:ilvl="0" w:tplc="922069E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EF17DA9"/>
    <w:multiLevelType w:val="hybridMultilevel"/>
    <w:tmpl w:val="0882B888"/>
    <w:lvl w:ilvl="0" w:tplc="C6D205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295FF9"/>
    <w:multiLevelType w:val="hybridMultilevel"/>
    <w:tmpl w:val="514E79D8"/>
    <w:lvl w:ilvl="0" w:tplc="1C090013">
      <w:start w:val="1"/>
      <w:numFmt w:val="upp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5FE633E2"/>
    <w:multiLevelType w:val="hybridMultilevel"/>
    <w:tmpl w:val="E8CEA84E"/>
    <w:lvl w:ilvl="0" w:tplc="228E257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6E7E84"/>
    <w:multiLevelType w:val="hybridMultilevel"/>
    <w:tmpl w:val="EB66491A"/>
    <w:lvl w:ilvl="0" w:tplc="D572FF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1F66818"/>
    <w:multiLevelType w:val="hybridMultilevel"/>
    <w:tmpl w:val="43A47E8E"/>
    <w:lvl w:ilvl="0" w:tplc="3088532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15:restartNumberingAfterBreak="0">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6"/>
  </w:num>
  <w:num w:numId="3">
    <w:abstractNumId w:val="7"/>
  </w:num>
  <w:num w:numId="4">
    <w:abstractNumId w:val="18"/>
  </w:num>
  <w:num w:numId="5">
    <w:abstractNumId w:val="5"/>
  </w:num>
  <w:num w:numId="6">
    <w:abstractNumId w:val="14"/>
  </w:num>
  <w:num w:numId="7">
    <w:abstractNumId w:val="12"/>
  </w:num>
  <w:num w:numId="8">
    <w:abstractNumId w:val="2"/>
  </w:num>
  <w:num w:numId="9">
    <w:abstractNumId w:val="4"/>
  </w:num>
  <w:num w:numId="10">
    <w:abstractNumId w:val="1"/>
  </w:num>
  <w:num w:numId="11">
    <w:abstractNumId w:val="8"/>
  </w:num>
  <w:num w:numId="12">
    <w:abstractNumId w:val="15"/>
  </w:num>
  <w:num w:numId="13">
    <w:abstractNumId w:val="3"/>
  </w:num>
  <w:num w:numId="14">
    <w:abstractNumId w:val="11"/>
  </w:num>
  <w:num w:numId="15">
    <w:abstractNumId w:val="16"/>
  </w:num>
  <w:num w:numId="16">
    <w:abstractNumId w:val="9"/>
  </w:num>
  <w:num w:numId="17">
    <w:abstractNumId w:val="0"/>
  </w:num>
  <w:num w:numId="18">
    <w:abstractNumId w:val="13"/>
  </w:num>
  <w:num w:numId="1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c0NbcwNDMyNjU1MzJT0lEKTi0uzszPAykwqgUAp1ALXSwAAAA="/>
  </w:docVars>
  <w:rsids>
    <w:rsidRoot w:val="004D2F24"/>
    <w:rsid w:val="00000623"/>
    <w:rsid w:val="0000341D"/>
    <w:rsid w:val="00006F15"/>
    <w:rsid w:val="00011D5C"/>
    <w:rsid w:val="00012BEB"/>
    <w:rsid w:val="000173E2"/>
    <w:rsid w:val="000205FB"/>
    <w:rsid w:val="00020C71"/>
    <w:rsid w:val="00020EBB"/>
    <w:rsid w:val="00021C96"/>
    <w:rsid w:val="00021CD9"/>
    <w:rsid w:val="00022D2D"/>
    <w:rsid w:val="00041696"/>
    <w:rsid w:val="000428FA"/>
    <w:rsid w:val="00045D9F"/>
    <w:rsid w:val="00045EB3"/>
    <w:rsid w:val="00045F79"/>
    <w:rsid w:val="000528E1"/>
    <w:rsid w:val="00053264"/>
    <w:rsid w:val="00054265"/>
    <w:rsid w:val="00054E57"/>
    <w:rsid w:val="000574C9"/>
    <w:rsid w:val="00063548"/>
    <w:rsid w:val="000656CA"/>
    <w:rsid w:val="00065815"/>
    <w:rsid w:val="000709FD"/>
    <w:rsid w:val="00070AA3"/>
    <w:rsid w:val="00070C85"/>
    <w:rsid w:val="00074F49"/>
    <w:rsid w:val="00076BCC"/>
    <w:rsid w:val="0008103D"/>
    <w:rsid w:val="000821BB"/>
    <w:rsid w:val="0008569E"/>
    <w:rsid w:val="00086349"/>
    <w:rsid w:val="000914FA"/>
    <w:rsid w:val="00095FFF"/>
    <w:rsid w:val="0009751E"/>
    <w:rsid w:val="000A08C0"/>
    <w:rsid w:val="000A0AF6"/>
    <w:rsid w:val="000A2BC1"/>
    <w:rsid w:val="000A60B2"/>
    <w:rsid w:val="000A6946"/>
    <w:rsid w:val="000B1923"/>
    <w:rsid w:val="000B19CD"/>
    <w:rsid w:val="000B4241"/>
    <w:rsid w:val="000B4F40"/>
    <w:rsid w:val="000B60C8"/>
    <w:rsid w:val="000C5FC2"/>
    <w:rsid w:val="000C70FB"/>
    <w:rsid w:val="000D348F"/>
    <w:rsid w:val="000D3F7C"/>
    <w:rsid w:val="000D41E1"/>
    <w:rsid w:val="000D5A5D"/>
    <w:rsid w:val="000D600B"/>
    <w:rsid w:val="000E0C57"/>
    <w:rsid w:val="000E2889"/>
    <w:rsid w:val="000F0B2D"/>
    <w:rsid w:val="000F590B"/>
    <w:rsid w:val="00106D04"/>
    <w:rsid w:val="00107822"/>
    <w:rsid w:val="00110781"/>
    <w:rsid w:val="00111AB1"/>
    <w:rsid w:val="00113FE9"/>
    <w:rsid w:val="00116CCB"/>
    <w:rsid w:val="00123C70"/>
    <w:rsid w:val="00123E02"/>
    <w:rsid w:val="0012628A"/>
    <w:rsid w:val="00126A48"/>
    <w:rsid w:val="00131356"/>
    <w:rsid w:val="001340CE"/>
    <w:rsid w:val="001372AA"/>
    <w:rsid w:val="00140E93"/>
    <w:rsid w:val="00142CD8"/>
    <w:rsid w:val="00143A08"/>
    <w:rsid w:val="001449BF"/>
    <w:rsid w:val="001529A0"/>
    <w:rsid w:val="00152C01"/>
    <w:rsid w:val="00155F06"/>
    <w:rsid w:val="00162A0F"/>
    <w:rsid w:val="00166FD7"/>
    <w:rsid w:val="001729E9"/>
    <w:rsid w:val="001743CF"/>
    <w:rsid w:val="00174560"/>
    <w:rsid w:val="00177367"/>
    <w:rsid w:val="00180395"/>
    <w:rsid w:val="0018124B"/>
    <w:rsid w:val="001833AC"/>
    <w:rsid w:val="0019162A"/>
    <w:rsid w:val="001A22C6"/>
    <w:rsid w:val="001B0E29"/>
    <w:rsid w:val="001B177D"/>
    <w:rsid w:val="001B3CAC"/>
    <w:rsid w:val="001C0366"/>
    <w:rsid w:val="001C2A53"/>
    <w:rsid w:val="001C2B34"/>
    <w:rsid w:val="001C3FDF"/>
    <w:rsid w:val="001C4269"/>
    <w:rsid w:val="001C602F"/>
    <w:rsid w:val="001C6CA1"/>
    <w:rsid w:val="001E486F"/>
    <w:rsid w:val="001F0D11"/>
    <w:rsid w:val="001F1F16"/>
    <w:rsid w:val="001F698C"/>
    <w:rsid w:val="00203E0F"/>
    <w:rsid w:val="00206C11"/>
    <w:rsid w:val="00211C78"/>
    <w:rsid w:val="002178BA"/>
    <w:rsid w:val="00221476"/>
    <w:rsid w:val="002229B7"/>
    <w:rsid w:val="00223EA4"/>
    <w:rsid w:val="00224EE4"/>
    <w:rsid w:val="002265CB"/>
    <w:rsid w:val="002265E0"/>
    <w:rsid w:val="0023195F"/>
    <w:rsid w:val="00232D48"/>
    <w:rsid w:val="00243357"/>
    <w:rsid w:val="002458D7"/>
    <w:rsid w:val="00252424"/>
    <w:rsid w:val="00257D56"/>
    <w:rsid w:val="00262587"/>
    <w:rsid w:val="002664C3"/>
    <w:rsid w:val="00272B04"/>
    <w:rsid w:val="0027383D"/>
    <w:rsid w:val="00275F2F"/>
    <w:rsid w:val="002837A2"/>
    <w:rsid w:val="00285949"/>
    <w:rsid w:val="00291BC2"/>
    <w:rsid w:val="0029301E"/>
    <w:rsid w:val="00294275"/>
    <w:rsid w:val="00296C6F"/>
    <w:rsid w:val="00296EF3"/>
    <w:rsid w:val="002A3DCF"/>
    <w:rsid w:val="002A5D13"/>
    <w:rsid w:val="002A683E"/>
    <w:rsid w:val="002B2F32"/>
    <w:rsid w:val="002B7305"/>
    <w:rsid w:val="002C175C"/>
    <w:rsid w:val="002C603A"/>
    <w:rsid w:val="002C7394"/>
    <w:rsid w:val="002D307F"/>
    <w:rsid w:val="002E6967"/>
    <w:rsid w:val="002E6B86"/>
    <w:rsid w:val="00302C99"/>
    <w:rsid w:val="003031BE"/>
    <w:rsid w:val="003074FB"/>
    <w:rsid w:val="00307BEC"/>
    <w:rsid w:val="00321FAA"/>
    <w:rsid w:val="003241F6"/>
    <w:rsid w:val="00325E8F"/>
    <w:rsid w:val="00327965"/>
    <w:rsid w:val="00327BFC"/>
    <w:rsid w:val="00330E0B"/>
    <w:rsid w:val="00331DAF"/>
    <w:rsid w:val="00333ED8"/>
    <w:rsid w:val="00337483"/>
    <w:rsid w:val="00343207"/>
    <w:rsid w:val="00343216"/>
    <w:rsid w:val="00343BE1"/>
    <w:rsid w:val="00351A07"/>
    <w:rsid w:val="00351D61"/>
    <w:rsid w:val="00352506"/>
    <w:rsid w:val="00352AC2"/>
    <w:rsid w:val="0035503F"/>
    <w:rsid w:val="00367531"/>
    <w:rsid w:val="003718A9"/>
    <w:rsid w:val="003731CC"/>
    <w:rsid w:val="003825C9"/>
    <w:rsid w:val="00382C94"/>
    <w:rsid w:val="00385CC5"/>
    <w:rsid w:val="003930E2"/>
    <w:rsid w:val="0039599C"/>
    <w:rsid w:val="003A0AD7"/>
    <w:rsid w:val="003A7A4B"/>
    <w:rsid w:val="003B3F50"/>
    <w:rsid w:val="003B41BA"/>
    <w:rsid w:val="003B4C82"/>
    <w:rsid w:val="003D262F"/>
    <w:rsid w:val="003D3567"/>
    <w:rsid w:val="003D3867"/>
    <w:rsid w:val="003D4FF1"/>
    <w:rsid w:val="003E16E7"/>
    <w:rsid w:val="003E2910"/>
    <w:rsid w:val="003E5694"/>
    <w:rsid w:val="003F22B2"/>
    <w:rsid w:val="003F3ABB"/>
    <w:rsid w:val="003F628A"/>
    <w:rsid w:val="003F6C7B"/>
    <w:rsid w:val="004079CA"/>
    <w:rsid w:val="00413C62"/>
    <w:rsid w:val="00420C99"/>
    <w:rsid w:val="00432C4E"/>
    <w:rsid w:val="00433D3D"/>
    <w:rsid w:val="004342FE"/>
    <w:rsid w:val="0043545C"/>
    <w:rsid w:val="00435691"/>
    <w:rsid w:val="0044149F"/>
    <w:rsid w:val="004422F9"/>
    <w:rsid w:val="00446AA2"/>
    <w:rsid w:val="00446F7A"/>
    <w:rsid w:val="00451A52"/>
    <w:rsid w:val="004532AE"/>
    <w:rsid w:val="00453445"/>
    <w:rsid w:val="00465041"/>
    <w:rsid w:val="004739D7"/>
    <w:rsid w:val="004868AF"/>
    <w:rsid w:val="0049199E"/>
    <w:rsid w:val="00493FB3"/>
    <w:rsid w:val="00496F9B"/>
    <w:rsid w:val="0049710C"/>
    <w:rsid w:val="004975F2"/>
    <w:rsid w:val="004A4397"/>
    <w:rsid w:val="004B1769"/>
    <w:rsid w:val="004B4593"/>
    <w:rsid w:val="004B70B1"/>
    <w:rsid w:val="004B74FC"/>
    <w:rsid w:val="004B7D65"/>
    <w:rsid w:val="004B7D74"/>
    <w:rsid w:val="004C2610"/>
    <w:rsid w:val="004C3C1E"/>
    <w:rsid w:val="004C5597"/>
    <w:rsid w:val="004C6EB7"/>
    <w:rsid w:val="004D0A33"/>
    <w:rsid w:val="004D2249"/>
    <w:rsid w:val="004D2F24"/>
    <w:rsid w:val="004D48E8"/>
    <w:rsid w:val="004D7E18"/>
    <w:rsid w:val="004E27A5"/>
    <w:rsid w:val="004F329B"/>
    <w:rsid w:val="004F4F0B"/>
    <w:rsid w:val="004F5925"/>
    <w:rsid w:val="004F61F7"/>
    <w:rsid w:val="00513712"/>
    <w:rsid w:val="0052239F"/>
    <w:rsid w:val="005260DC"/>
    <w:rsid w:val="005271BF"/>
    <w:rsid w:val="00531D8A"/>
    <w:rsid w:val="005330F9"/>
    <w:rsid w:val="0053382B"/>
    <w:rsid w:val="00536224"/>
    <w:rsid w:val="00540DA6"/>
    <w:rsid w:val="005449EC"/>
    <w:rsid w:val="00550A0F"/>
    <w:rsid w:val="005552A2"/>
    <w:rsid w:val="00557577"/>
    <w:rsid w:val="00560C99"/>
    <w:rsid w:val="00560E8F"/>
    <w:rsid w:val="00563D73"/>
    <w:rsid w:val="00570B4C"/>
    <w:rsid w:val="005716E6"/>
    <w:rsid w:val="00574AE0"/>
    <w:rsid w:val="0057746F"/>
    <w:rsid w:val="00591850"/>
    <w:rsid w:val="005940D1"/>
    <w:rsid w:val="005B1E2B"/>
    <w:rsid w:val="005B286F"/>
    <w:rsid w:val="005B2D19"/>
    <w:rsid w:val="005B3B26"/>
    <w:rsid w:val="005C570C"/>
    <w:rsid w:val="005C699E"/>
    <w:rsid w:val="005D1762"/>
    <w:rsid w:val="005D4543"/>
    <w:rsid w:val="005D5B0B"/>
    <w:rsid w:val="005E2D86"/>
    <w:rsid w:val="005E535A"/>
    <w:rsid w:val="005E6AF1"/>
    <w:rsid w:val="005E71DB"/>
    <w:rsid w:val="005F1CFF"/>
    <w:rsid w:val="005F206A"/>
    <w:rsid w:val="005F35F3"/>
    <w:rsid w:val="005F4C62"/>
    <w:rsid w:val="0060047A"/>
    <w:rsid w:val="00605E8F"/>
    <w:rsid w:val="00606E21"/>
    <w:rsid w:val="006120AB"/>
    <w:rsid w:val="00612264"/>
    <w:rsid w:val="0061524F"/>
    <w:rsid w:val="00616097"/>
    <w:rsid w:val="00623007"/>
    <w:rsid w:val="00623053"/>
    <w:rsid w:val="00624A4D"/>
    <w:rsid w:val="00625573"/>
    <w:rsid w:val="00632C03"/>
    <w:rsid w:val="006343C2"/>
    <w:rsid w:val="00641E3A"/>
    <w:rsid w:val="00642E99"/>
    <w:rsid w:val="006462D7"/>
    <w:rsid w:val="00654379"/>
    <w:rsid w:val="00655338"/>
    <w:rsid w:val="006576EF"/>
    <w:rsid w:val="00663A5D"/>
    <w:rsid w:val="00670BA5"/>
    <w:rsid w:val="00675570"/>
    <w:rsid w:val="00675938"/>
    <w:rsid w:val="00683024"/>
    <w:rsid w:val="00684BB6"/>
    <w:rsid w:val="00685646"/>
    <w:rsid w:val="00694DF7"/>
    <w:rsid w:val="006A027A"/>
    <w:rsid w:val="006A05C9"/>
    <w:rsid w:val="006A288A"/>
    <w:rsid w:val="006B1166"/>
    <w:rsid w:val="006B21C5"/>
    <w:rsid w:val="006B79CB"/>
    <w:rsid w:val="006C1F95"/>
    <w:rsid w:val="006C3E5B"/>
    <w:rsid w:val="006D0841"/>
    <w:rsid w:val="006D08D0"/>
    <w:rsid w:val="006D1A51"/>
    <w:rsid w:val="006D4597"/>
    <w:rsid w:val="006D4C8A"/>
    <w:rsid w:val="006E1C1F"/>
    <w:rsid w:val="006E54EA"/>
    <w:rsid w:val="006F09C9"/>
    <w:rsid w:val="006F2930"/>
    <w:rsid w:val="006F36F8"/>
    <w:rsid w:val="006F6CCD"/>
    <w:rsid w:val="00705DD0"/>
    <w:rsid w:val="00713D62"/>
    <w:rsid w:val="007144AF"/>
    <w:rsid w:val="0073270F"/>
    <w:rsid w:val="00737327"/>
    <w:rsid w:val="00741804"/>
    <w:rsid w:val="007422B3"/>
    <w:rsid w:val="007472FC"/>
    <w:rsid w:val="00755DEC"/>
    <w:rsid w:val="0075656E"/>
    <w:rsid w:val="00760875"/>
    <w:rsid w:val="00761350"/>
    <w:rsid w:val="007625B5"/>
    <w:rsid w:val="007648D2"/>
    <w:rsid w:val="00767604"/>
    <w:rsid w:val="0077480B"/>
    <w:rsid w:val="00781562"/>
    <w:rsid w:val="00794233"/>
    <w:rsid w:val="00794607"/>
    <w:rsid w:val="00794E79"/>
    <w:rsid w:val="007950DA"/>
    <w:rsid w:val="00795939"/>
    <w:rsid w:val="007A03D5"/>
    <w:rsid w:val="007A7318"/>
    <w:rsid w:val="007C4AFA"/>
    <w:rsid w:val="007D1117"/>
    <w:rsid w:val="007E0072"/>
    <w:rsid w:val="007E3B7C"/>
    <w:rsid w:val="007E4E3E"/>
    <w:rsid w:val="007E63B3"/>
    <w:rsid w:val="007F2807"/>
    <w:rsid w:val="008039CD"/>
    <w:rsid w:val="00803A16"/>
    <w:rsid w:val="00814B99"/>
    <w:rsid w:val="00820B43"/>
    <w:rsid w:val="008232E5"/>
    <w:rsid w:val="0082347D"/>
    <w:rsid w:val="008270E4"/>
    <w:rsid w:val="00830190"/>
    <w:rsid w:val="00836EA6"/>
    <w:rsid w:val="008425A3"/>
    <w:rsid w:val="00847567"/>
    <w:rsid w:val="00854D28"/>
    <w:rsid w:val="0085572D"/>
    <w:rsid w:val="00860122"/>
    <w:rsid w:val="00870CEE"/>
    <w:rsid w:val="008717E7"/>
    <w:rsid w:val="00873D00"/>
    <w:rsid w:val="00873D6D"/>
    <w:rsid w:val="0088064A"/>
    <w:rsid w:val="008823B9"/>
    <w:rsid w:val="0089342B"/>
    <w:rsid w:val="008961F8"/>
    <w:rsid w:val="00897581"/>
    <w:rsid w:val="008A28F5"/>
    <w:rsid w:val="008A4354"/>
    <w:rsid w:val="008A68D9"/>
    <w:rsid w:val="008B3660"/>
    <w:rsid w:val="008C360C"/>
    <w:rsid w:val="008C472C"/>
    <w:rsid w:val="008D1494"/>
    <w:rsid w:val="008D5076"/>
    <w:rsid w:val="008F177A"/>
    <w:rsid w:val="008F3C78"/>
    <w:rsid w:val="009118C3"/>
    <w:rsid w:val="009148F7"/>
    <w:rsid w:val="00915F23"/>
    <w:rsid w:val="00916D71"/>
    <w:rsid w:val="00921492"/>
    <w:rsid w:val="0092662A"/>
    <w:rsid w:val="00926917"/>
    <w:rsid w:val="00926BCD"/>
    <w:rsid w:val="009335B8"/>
    <w:rsid w:val="00940E46"/>
    <w:rsid w:val="00941D14"/>
    <w:rsid w:val="00944D9B"/>
    <w:rsid w:val="00956AE8"/>
    <w:rsid w:val="009571E4"/>
    <w:rsid w:val="00957952"/>
    <w:rsid w:val="00964E55"/>
    <w:rsid w:val="00970F77"/>
    <w:rsid w:val="00974E90"/>
    <w:rsid w:val="00976436"/>
    <w:rsid w:val="00980BB4"/>
    <w:rsid w:val="009826A5"/>
    <w:rsid w:val="00986B9E"/>
    <w:rsid w:val="00991331"/>
    <w:rsid w:val="00993C29"/>
    <w:rsid w:val="00997315"/>
    <w:rsid w:val="009A121F"/>
    <w:rsid w:val="009A34AE"/>
    <w:rsid w:val="009A4F0E"/>
    <w:rsid w:val="009A6BDF"/>
    <w:rsid w:val="009A792F"/>
    <w:rsid w:val="009B07DF"/>
    <w:rsid w:val="009B12C9"/>
    <w:rsid w:val="009B418A"/>
    <w:rsid w:val="009B751E"/>
    <w:rsid w:val="009B7DB2"/>
    <w:rsid w:val="009C29D8"/>
    <w:rsid w:val="009C7EB9"/>
    <w:rsid w:val="009D256C"/>
    <w:rsid w:val="009E4DF2"/>
    <w:rsid w:val="009F123F"/>
    <w:rsid w:val="009F492C"/>
    <w:rsid w:val="009F4EFA"/>
    <w:rsid w:val="00A02CC7"/>
    <w:rsid w:val="00A10453"/>
    <w:rsid w:val="00A10C1E"/>
    <w:rsid w:val="00A1165A"/>
    <w:rsid w:val="00A11A85"/>
    <w:rsid w:val="00A13CD7"/>
    <w:rsid w:val="00A213AD"/>
    <w:rsid w:val="00A23D03"/>
    <w:rsid w:val="00A4432D"/>
    <w:rsid w:val="00A46014"/>
    <w:rsid w:val="00A50E27"/>
    <w:rsid w:val="00A5375C"/>
    <w:rsid w:val="00A62357"/>
    <w:rsid w:val="00A65DCC"/>
    <w:rsid w:val="00A70E0E"/>
    <w:rsid w:val="00A715AB"/>
    <w:rsid w:val="00A7275E"/>
    <w:rsid w:val="00A8175B"/>
    <w:rsid w:val="00A82283"/>
    <w:rsid w:val="00A83487"/>
    <w:rsid w:val="00A852C4"/>
    <w:rsid w:val="00A86DF9"/>
    <w:rsid w:val="00A9155C"/>
    <w:rsid w:val="00A91F96"/>
    <w:rsid w:val="00A9401F"/>
    <w:rsid w:val="00A95EB6"/>
    <w:rsid w:val="00A966FC"/>
    <w:rsid w:val="00AA0441"/>
    <w:rsid w:val="00AA0455"/>
    <w:rsid w:val="00AA6EC4"/>
    <w:rsid w:val="00AA7207"/>
    <w:rsid w:val="00AB4213"/>
    <w:rsid w:val="00AB5C12"/>
    <w:rsid w:val="00AB67C6"/>
    <w:rsid w:val="00AB6C4C"/>
    <w:rsid w:val="00AC4792"/>
    <w:rsid w:val="00AC58FE"/>
    <w:rsid w:val="00AD0F40"/>
    <w:rsid w:val="00AD22F6"/>
    <w:rsid w:val="00AD36D1"/>
    <w:rsid w:val="00AD59F7"/>
    <w:rsid w:val="00AE18BE"/>
    <w:rsid w:val="00AE3D8F"/>
    <w:rsid w:val="00AF0D67"/>
    <w:rsid w:val="00AF1A17"/>
    <w:rsid w:val="00AF3DEE"/>
    <w:rsid w:val="00AF4FA3"/>
    <w:rsid w:val="00AF7F16"/>
    <w:rsid w:val="00B01072"/>
    <w:rsid w:val="00B016B6"/>
    <w:rsid w:val="00B10DDB"/>
    <w:rsid w:val="00B10EA2"/>
    <w:rsid w:val="00B20C2C"/>
    <w:rsid w:val="00B23D7D"/>
    <w:rsid w:val="00B27DA1"/>
    <w:rsid w:val="00B32F50"/>
    <w:rsid w:val="00B33183"/>
    <w:rsid w:val="00B34468"/>
    <w:rsid w:val="00B35BD7"/>
    <w:rsid w:val="00B438A5"/>
    <w:rsid w:val="00B43AE8"/>
    <w:rsid w:val="00B44E3D"/>
    <w:rsid w:val="00B510CE"/>
    <w:rsid w:val="00B5533A"/>
    <w:rsid w:val="00B64EFC"/>
    <w:rsid w:val="00B72C9B"/>
    <w:rsid w:val="00B75DFF"/>
    <w:rsid w:val="00B76EA0"/>
    <w:rsid w:val="00B816D8"/>
    <w:rsid w:val="00B8286A"/>
    <w:rsid w:val="00B91CF8"/>
    <w:rsid w:val="00B966D4"/>
    <w:rsid w:val="00BA0CBE"/>
    <w:rsid w:val="00BA3676"/>
    <w:rsid w:val="00BA4DAE"/>
    <w:rsid w:val="00BA5896"/>
    <w:rsid w:val="00BB5559"/>
    <w:rsid w:val="00BC001B"/>
    <w:rsid w:val="00BC3F53"/>
    <w:rsid w:val="00BC5C94"/>
    <w:rsid w:val="00BC641A"/>
    <w:rsid w:val="00BC6AE1"/>
    <w:rsid w:val="00BD1E79"/>
    <w:rsid w:val="00BD2228"/>
    <w:rsid w:val="00BD53C1"/>
    <w:rsid w:val="00C00EF2"/>
    <w:rsid w:val="00C05CEB"/>
    <w:rsid w:val="00C143AE"/>
    <w:rsid w:val="00C143C0"/>
    <w:rsid w:val="00C15E3D"/>
    <w:rsid w:val="00C16434"/>
    <w:rsid w:val="00C16CA4"/>
    <w:rsid w:val="00C2072D"/>
    <w:rsid w:val="00C33545"/>
    <w:rsid w:val="00C438C9"/>
    <w:rsid w:val="00C45CDF"/>
    <w:rsid w:val="00C50362"/>
    <w:rsid w:val="00C55CF0"/>
    <w:rsid w:val="00C61078"/>
    <w:rsid w:val="00C71ED1"/>
    <w:rsid w:val="00C72E84"/>
    <w:rsid w:val="00C734C8"/>
    <w:rsid w:val="00C75612"/>
    <w:rsid w:val="00C75CAC"/>
    <w:rsid w:val="00C8711B"/>
    <w:rsid w:val="00C87AD8"/>
    <w:rsid w:val="00C94B70"/>
    <w:rsid w:val="00C96F42"/>
    <w:rsid w:val="00CA025E"/>
    <w:rsid w:val="00CA550E"/>
    <w:rsid w:val="00CC07E1"/>
    <w:rsid w:val="00CC255F"/>
    <w:rsid w:val="00CC2ECC"/>
    <w:rsid w:val="00CC5779"/>
    <w:rsid w:val="00CC69B7"/>
    <w:rsid w:val="00CC7AF7"/>
    <w:rsid w:val="00CD0F90"/>
    <w:rsid w:val="00CD6E8A"/>
    <w:rsid w:val="00CE6AFB"/>
    <w:rsid w:val="00CE70D6"/>
    <w:rsid w:val="00CE74B8"/>
    <w:rsid w:val="00CF6DA5"/>
    <w:rsid w:val="00D10DEB"/>
    <w:rsid w:val="00D12002"/>
    <w:rsid w:val="00D133E8"/>
    <w:rsid w:val="00D15ADE"/>
    <w:rsid w:val="00D2038B"/>
    <w:rsid w:val="00D20CFA"/>
    <w:rsid w:val="00D24FC4"/>
    <w:rsid w:val="00D26A6A"/>
    <w:rsid w:val="00D31524"/>
    <w:rsid w:val="00D3269F"/>
    <w:rsid w:val="00D377B6"/>
    <w:rsid w:val="00D41166"/>
    <w:rsid w:val="00D4264C"/>
    <w:rsid w:val="00D42FF6"/>
    <w:rsid w:val="00D43797"/>
    <w:rsid w:val="00D45018"/>
    <w:rsid w:val="00D47536"/>
    <w:rsid w:val="00D51778"/>
    <w:rsid w:val="00D51D6B"/>
    <w:rsid w:val="00D53CF9"/>
    <w:rsid w:val="00D54BE3"/>
    <w:rsid w:val="00D57A4F"/>
    <w:rsid w:val="00D712DD"/>
    <w:rsid w:val="00D7221F"/>
    <w:rsid w:val="00D74A2D"/>
    <w:rsid w:val="00D82A5F"/>
    <w:rsid w:val="00D864E3"/>
    <w:rsid w:val="00D86A1E"/>
    <w:rsid w:val="00D9548C"/>
    <w:rsid w:val="00D97E3E"/>
    <w:rsid w:val="00DA1B8D"/>
    <w:rsid w:val="00DA1BD0"/>
    <w:rsid w:val="00DA4185"/>
    <w:rsid w:val="00DA521E"/>
    <w:rsid w:val="00DA5567"/>
    <w:rsid w:val="00DB2684"/>
    <w:rsid w:val="00DB2A96"/>
    <w:rsid w:val="00DB350C"/>
    <w:rsid w:val="00DB3BF4"/>
    <w:rsid w:val="00DB7535"/>
    <w:rsid w:val="00DC0282"/>
    <w:rsid w:val="00DC10B2"/>
    <w:rsid w:val="00DC4E5A"/>
    <w:rsid w:val="00DC5378"/>
    <w:rsid w:val="00DC5612"/>
    <w:rsid w:val="00DC5695"/>
    <w:rsid w:val="00DC7EE3"/>
    <w:rsid w:val="00DD25EB"/>
    <w:rsid w:val="00DD2E6A"/>
    <w:rsid w:val="00DD35FA"/>
    <w:rsid w:val="00DD3DA1"/>
    <w:rsid w:val="00DD5FC2"/>
    <w:rsid w:val="00DE02AA"/>
    <w:rsid w:val="00DE05AF"/>
    <w:rsid w:val="00DE0849"/>
    <w:rsid w:val="00DE24CD"/>
    <w:rsid w:val="00DF0F83"/>
    <w:rsid w:val="00DF1799"/>
    <w:rsid w:val="00DF49DC"/>
    <w:rsid w:val="00DF6074"/>
    <w:rsid w:val="00E00611"/>
    <w:rsid w:val="00E0095B"/>
    <w:rsid w:val="00E00E52"/>
    <w:rsid w:val="00E0385B"/>
    <w:rsid w:val="00E04A00"/>
    <w:rsid w:val="00E11692"/>
    <w:rsid w:val="00E123EB"/>
    <w:rsid w:val="00E13322"/>
    <w:rsid w:val="00E16F8D"/>
    <w:rsid w:val="00E20671"/>
    <w:rsid w:val="00E23474"/>
    <w:rsid w:val="00E3228E"/>
    <w:rsid w:val="00E36049"/>
    <w:rsid w:val="00E36A68"/>
    <w:rsid w:val="00E3748A"/>
    <w:rsid w:val="00E413BA"/>
    <w:rsid w:val="00E44ADB"/>
    <w:rsid w:val="00E501BF"/>
    <w:rsid w:val="00E50626"/>
    <w:rsid w:val="00E526CF"/>
    <w:rsid w:val="00E540A4"/>
    <w:rsid w:val="00E60FD3"/>
    <w:rsid w:val="00E619AA"/>
    <w:rsid w:val="00E66692"/>
    <w:rsid w:val="00E7191B"/>
    <w:rsid w:val="00E74EEE"/>
    <w:rsid w:val="00E779E4"/>
    <w:rsid w:val="00E77C2F"/>
    <w:rsid w:val="00E808B7"/>
    <w:rsid w:val="00E85BBD"/>
    <w:rsid w:val="00E8666B"/>
    <w:rsid w:val="00EA1C43"/>
    <w:rsid w:val="00EA26C6"/>
    <w:rsid w:val="00EA2BCB"/>
    <w:rsid w:val="00EA77E1"/>
    <w:rsid w:val="00EB2C0B"/>
    <w:rsid w:val="00EB520B"/>
    <w:rsid w:val="00EB5B2E"/>
    <w:rsid w:val="00EC4852"/>
    <w:rsid w:val="00EC7474"/>
    <w:rsid w:val="00ED18ED"/>
    <w:rsid w:val="00ED2AC2"/>
    <w:rsid w:val="00ED3642"/>
    <w:rsid w:val="00ED388F"/>
    <w:rsid w:val="00ED4290"/>
    <w:rsid w:val="00ED6CCB"/>
    <w:rsid w:val="00ED73B6"/>
    <w:rsid w:val="00EE2AEC"/>
    <w:rsid w:val="00EE3DC1"/>
    <w:rsid w:val="00EE465F"/>
    <w:rsid w:val="00EE7160"/>
    <w:rsid w:val="00EF2079"/>
    <w:rsid w:val="00EF3E7D"/>
    <w:rsid w:val="00EF608A"/>
    <w:rsid w:val="00EF7DE9"/>
    <w:rsid w:val="00F0228A"/>
    <w:rsid w:val="00F067FB"/>
    <w:rsid w:val="00F0791C"/>
    <w:rsid w:val="00F07CC1"/>
    <w:rsid w:val="00F121A7"/>
    <w:rsid w:val="00F16197"/>
    <w:rsid w:val="00F26CF4"/>
    <w:rsid w:val="00F26E1D"/>
    <w:rsid w:val="00F318FF"/>
    <w:rsid w:val="00F33787"/>
    <w:rsid w:val="00F3566A"/>
    <w:rsid w:val="00F360E0"/>
    <w:rsid w:val="00F4037A"/>
    <w:rsid w:val="00F43075"/>
    <w:rsid w:val="00F4452F"/>
    <w:rsid w:val="00F50930"/>
    <w:rsid w:val="00F545B0"/>
    <w:rsid w:val="00F54957"/>
    <w:rsid w:val="00F54C57"/>
    <w:rsid w:val="00F5621E"/>
    <w:rsid w:val="00F57765"/>
    <w:rsid w:val="00F63F16"/>
    <w:rsid w:val="00F65342"/>
    <w:rsid w:val="00F73AF6"/>
    <w:rsid w:val="00F73C7B"/>
    <w:rsid w:val="00F76576"/>
    <w:rsid w:val="00F8042B"/>
    <w:rsid w:val="00F8053A"/>
    <w:rsid w:val="00F809F4"/>
    <w:rsid w:val="00F831E0"/>
    <w:rsid w:val="00F84401"/>
    <w:rsid w:val="00F84A5B"/>
    <w:rsid w:val="00F91060"/>
    <w:rsid w:val="00F930FA"/>
    <w:rsid w:val="00F93B82"/>
    <w:rsid w:val="00FA039D"/>
    <w:rsid w:val="00FA4045"/>
    <w:rsid w:val="00FA5EB0"/>
    <w:rsid w:val="00FB2B6B"/>
    <w:rsid w:val="00FB5364"/>
    <w:rsid w:val="00FB6CE9"/>
    <w:rsid w:val="00FB6F93"/>
    <w:rsid w:val="00FC0543"/>
    <w:rsid w:val="00FC336B"/>
    <w:rsid w:val="00FD059B"/>
    <w:rsid w:val="00FD0F80"/>
    <w:rsid w:val="00FD1076"/>
    <w:rsid w:val="00FD40CF"/>
    <w:rsid w:val="00FE516A"/>
    <w:rsid w:val="00FF4DEC"/>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C1FA9-D4C2-4F15-BEFF-45B33AAD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26"/>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E16E7"/>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D864E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5830">
      <w:bodyDiv w:val="1"/>
      <w:marLeft w:val="0"/>
      <w:marRight w:val="0"/>
      <w:marTop w:val="0"/>
      <w:marBottom w:val="0"/>
      <w:divBdr>
        <w:top w:val="none" w:sz="0" w:space="0" w:color="auto"/>
        <w:left w:val="none" w:sz="0" w:space="0" w:color="auto"/>
        <w:bottom w:val="none" w:sz="0" w:space="0" w:color="auto"/>
        <w:right w:val="none" w:sz="0" w:space="0" w:color="auto"/>
      </w:divBdr>
    </w:div>
    <w:div w:id="125852856">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981620520">
      <w:bodyDiv w:val="1"/>
      <w:marLeft w:val="0"/>
      <w:marRight w:val="0"/>
      <w:marTop w:val="0"/>
      <w:marBottom w:val="0"/>
      <w:divBdr>
        <w:top w:val="none" w:sz="0" w:space="0" w:color="auto"/>
        <w:left w:val="none" w:sz="0" w:space="0" w:color="auto"/>
        <w:bottom w:val="none" w:sz="0" w:space="0" w:color="auto"/>
        <w:right w:val="none" w:sz="0" w:space="0" w:color="auto"/>
      </w:divBdr>
    </w:div>
    <w:div w:id="1174492659">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6135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38895-80F2-4739-8057-ED9202220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Nikiwe Ncetezo</cp:lastModifiedBy>
  <cp:revision>2</cp:revision>
  <cp:lastPrinted>2019-08-23T12:29:00Z</cp:lastPrinted>
  <dcterms:created xsi:type="dcterms:W3CDTF">2020-04-16T15:57:00Z</dcterms:created>
  <dcterms:modified xsi:type="dcterms:W3CDTF">2020-04-16T15:57:00Z</dcterms:modified>
</cp:coreProperties>
</file>