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E21727"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QUESTION NUMBER</w:t>
      </w:r>
      <w:r w:rsidR="00FC4D10">
        <w:rPr>
          <w:rFonts w:ascii="Arial" w:hAnsi="Arial" w:cs="Arial"/>
          <w:b/>
          <w:bCs/>
          <w:lang w:val="en-GB"/>
        </w:rPr>
        <w:t xml:space="preserve"> 21</w:t>
      </w:r>
      <w:r w:rsidR="004E10BB">
        <w:rPr>
          <w:rFonts w:ascii="Arial" w:hAnsi="Arial" w:cs="Arial"/>
          <w:b/>
          <w:bCs/>
          <w:lang w:val="en-GB"/>
        </w:rPr>
        <w:t xml:space="preserve"> / 2020</w:t>
      </w:r>
    </w:p>
    <w:p w:rsidR="001056B0" w:rsidRDefault="001056B0" w:rsidP="001056B0">
      <w:pPr>
        <w:spacing w:line="360" w:lineRule="auto"/>
        <w:jc w:val="both"/>
        <w:rPr>
          <w:rFonts w:ascii="Arial" w:hAnsi="Arial" w:cs="Arial"/>
          <w:b/>
          <w:lang w:val="en-ZA"/>
        </w:rPr>
      </w:pPr>
    </w:p>
    <w:p w:rsidR="00FC4D10" w:rsidRPr="00FC4D10" w:rsidRDefault="00FC4D10" w:rsidP="00FC4D10">
      <w:pPr>
        <w:spacing w:line="360" w:lineRule="auto"/>
        <w:jc w:val="both"/>
        <w:rPr>
          <w:rFonts w:ascii="Arial" w:hAnsi="Arial" w:cs="Arial"/>
          <w:b/>
          <w:lang w:val="en-ZA"/>
        </w:rPr>
      </w:pPr>
      <w:r w:rsidRPr="00FC4D10">
        <w:rPr>
          <w:rFonts w:ascii="Arial" w:hAnsi="Arial" w:cs="Arial"/>
          <w:b/>
          <w:lang w:val="en-ZA"/>
        </w:rPr>
        <w:t>21.</w:t>
      </w:r>
      <w:r w:rsidRPr="00FC4D10">
        <w:rPr>
          <w:rFonts w:ascii="Arial" w:hAnsi="Arial" w:cs="Arial"/>
          <w:b/>
          <w:lang w:val="en-ZA"/>
        </w:rPr>
        <w:tab/>
        <w:t>Ms M M Tlou (ANC) to ask the Minister of Cooperative Governance and Traditional Affairs:</w:t>
      </w:r>
    </w:p>
    <w:p w:rsidR="00FC4D10" w:rsidRPr="00FC4D10" w:rsidRDefault="00FC4D10" w:rsidP="00FC4D10">
      <w:pPr>
        <w:spacing w:line="360" w:lineRule="auto"/>
        <w:jc w:val="both"/>
        <w:rPr>
          <w:rFonts w:ascii="Arial" w:hAnsi="Arial" w:cs="Arial"/>
          <w:lang w:val="en-ZA"/>
        </w:rPr>
      </w:pPr>
      <w:r w:rsidRPr="00FC4D10">
        <w:rPr>
          <w:rFonts w:ascii="Arial" w:hAnsi="Arial" w:cs="Arial"/>
          <w:lang w:val="en-ZA"/>
        </w:rPr>
        <w:t>In light of the several provinces that have experienced floods that caused damage to property and loss of lives, what are the reasons that storm water is not channelled from urban areas to designated water retaining destinations?</w:t>
      </w:r>
      <w:r w:rsidRPr="00FC4D10">
        <w:rPr>
          <w:rFonts w:ascii="Arial" w:hAnsi="Arial" w:cs="Arial"/>
          <w:lang w:val="en-ZA"/>
        </w:rPr>
        <w:tab/>
      </w:r>
      <w:r w:rsidRPr="00FC4D10">
        <w:rPr>
          <w:rFonts w:ascii="Arial" w:hAnsi="Arial" w:cs="Arial"/>
          <w:lang w:val="en-ZA"/>
        </w:rPr>
        <w:tab/>
      </w:r>
      <w:r w:rsidRPr="00FC4D10">
        <w:rPr>
          <w:rFonts w:ascii="Arial" w:hAnsi="Arial" w:cs="Arial"/>
          <w:lang w:val="en-ZA"/>
        </w:rPr>
        <w:tab/>
        <w:t>NW22E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E0" w:rsidRDefault="00A433E0">
      <w:r>
        <w:separator/>
      </w:r>
    </w:p>
  </w:endnote>
  <w:endnote w:type="continuationSeparator" w:id="0">
    <w:p w:rsidR="00A433E0" w:rsidRDefault="00A4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E0" w:rsidRDefault="00A433E0">
      <w:r>
        <w:separator/>
      </w:r>
    </w:p>
  </w:footnote>
  <w:footnote w:type="continuationSeparator" w:id="0">
    <w:p w:rsidR="00A433E0" w:rsidRDefault="00A43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56B0"/>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54A2"/>
    <w:rsid w:val="001D6ADE"/>
    <w:rsid w:val="001E3AD9"/>
    <w:rsid w:val="001E69BF"/>
    <w:rsid w:val="001E719B"/>
    <w:rsid w:val="001F1F29"/>
    <w:rsid w:val="0021288B"/>
    <w:rsid w:val="0021587B"/>
    <w:rsid w:val="00221E72"/>
    <w:rsid w:val="00231770"/>
    <w:rsid w:val="0024137E"/>
    <w:rsid w:val="00243095"/>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33E0"/>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1727"/>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1A2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4D10"/>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43D35A-5703-44ED-80D6-6FF28CE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4FCF-CD12-4C56-9D2C-BDE9C981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2020-04-16T14:44:00Z</dcterms:created>
  <dcterms:modified xsi:type="dcterms:W3CDTF">2020-04-16T14:44:00Z</dcterms:modified>
</cp:coreProperties>
</file>