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bookmarkStart w:id="0" w:name="_GoBack"/>
      <w:bookmarkEnd w:id="0"/>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1E66C4" w:rsidRDefault="008960B2" w:rsidP="00704BDC">
      <w:pPr>
        <w:ind w:left="284"/>
        <w:jc w:val="center"/>
        <w:rPr>
          <w:rFonts w:ascii="Arial" w:hAnsi="Arial" w:cs="Arial"/>
          <w:b/>
          <w:bCs/>
          <w:sz w:val="22"/>
          <w:szCs w:val="22"/>
          <w:lang w:val="en-ZA"/>
        </w:rPr>
      </w:pPr>
      <w:r w:rsidRPr="001E66C4">
        <w:rPr>
          <w:rFonts w:ascii="Arial" w:hAnsi="Arial" w:cs="Arial"/>
          <w:b/>
          <w:bCs/>
          <w:sz w:val="22"/>
          <w:szCs w:val="22"/>
          <w:lang w:val="en-ZA"/>
        </w:rPr>
        <w:t>QUESTION FOR</w:t>
      </w:r>
      <w:r w:rsidR="00FD2C6B" w:rsidRPr="001E66C4">
        <w:rPr>
          <w:rFonts w:ascii="Arial" w:hAnsi="Arial" w:cs="Arial"/>
          <w:b/>
          <w:bCs/>
          <w:sz w:val="22"/>
          <w:szCs w:val="22"/>
          <w:lang w:val="en-ZA"/>
        </w:rPr>
        <w:t xml:space="preserve"> WRITTEN </w:t>
      </w:r>
      <w:r w:rsidRPr="001E66C4">
        <w:rPr>
          <w:rFonts w:ascii="Arial" w:hAnsi="Arial" w:cs="Arial"/>
          <w:b/>
          <w:bCs/>
          <w:sz w:val="22"/>
          <w:szCs w:val="22"/>
          <w:lang w:val="en-ZA"/>
        </w:rPr>
        <w:t>REPLY</w:t>
      </w:r>
    </w:p>
    <w:p w:rsidR="006512FA" w:rsidRPr="001E66C4" w:rsidRDefault="008960B2" w:rsidP="00704BDC">
      <w:pPr>
        <w:spacing w:line="312" w:lineRule="auto"/>
        <w:ind w:left="284"/>
        <w:jc w:val="center"/>
        <w:rPr>
          <w:rFonts w:ascii="Arial" w:hAnsi="Arial" w:cs="Arial"/>
          <w:sz w:val="22"/>
          <w:szCs w:val="22"/>
        </w:rPr>
      </w:pPr>
      <w:r w:rsidRPr="001E66C4">
        <w:rPr>
          <w:rFonts w:ascii="Arial" w:hAnsi="Arial" w:cs="Arial"/>
          <w:b/>
          <w:bCs/>
          <w:sz w:val="22"/>
          <w:szCs w:val="22"/>
          <w:lang w:val="en-ZA"/>
        </w:rPr>
        <w:t>QUESTION NO.:</w:t>
      </w:r>
      <w:r w:rsidRPr="001E66C4">
        <w:rPr>
          <w:rFonts w:ascii="Arial" w:hAnsi="Arial" w:cs="Arial"/>
          <w:b/>
          <w:bCs/>
          <w:sz w:val="22"/>
          <w:szCs w:val="22"/>
          <w:lang w:val="en-ZA"/>
        </w:rPr>
        <w:tab/>
      </w:r>
      <w:r w:rsidR="008C3840" w:rsidRPr="001E66C4">
        <w:rPr>
          <w:rFonts w:ascii="Arial" w:hAnsi="Arial" w:cs="Arial"/>
          <w:b/>
          <w:bCs/>
          <w:sz w:val="22"/>
          <w:szCs w:val="22"/>
          <w:lang w:val="en-ZA"/>
        </w:rPr>
        <w:t xml:space="preserve">PQ </w:t>
      </w:r>
      <w:r w:rsidR="00BE4460" w:rsidRPr="001E66C4">
        <w:rPr>
          <w:rFonts w:ascii="Arial" w:hAnsi="Arial" w:cs="Arial"/>
          <w:b/>
          <w:bCs/>
          <w:sz w:val="22"/>
          <w:szCs w:val="22"/>
          <w:lang w:val="en-ZA"/>
        </w:rPr>
        <w:t>2099</w:t>
      </w:r>
    </w:p>
    <w:p w:rsidR="008960B2" w:rsidRPr="001E66C4" w:rsidRDefault="008960B2" w:rsidP="008F1057">
      <w:pPr>
        <w:ind w:left="284"/>
        <w:rPr>
          <w:rFonts w:ascii="Arial" w:hAnsi="Arial" w:cs="Arial"/>
          <w:b/>
          <w:bCs/>
          <w:sz w:val="22"/>
          <w:szCs w:val="22"/>
          <w:lang w:val="en-ZA"/>
        </w:rPr>
      </w:pPr>
    </w:p>
    <w:p w:rsidR="003042F7" w:rsidRPr="001E66C4" w:rsidRDefault="000C3F61" w:rsidP="008F1057">
      <w:pPr>
        <w:autoSpaceDE w:val="0"/>
        <w:autoSpaceDN w:val="0"/>
        <w:adjustRightInd w:val="0"/>
        <w:ind w:left="284"/>
        <w:rPr>
          <w:rFonts w:ascii="Arial" w:hAnsi="Arial" w:cs="Arial"/>
          <w:b/>
          <w:sz w:val="22"/>
          <w:szCs w:val="22"/>
        </w:rPr>
      </w:pPr>
      <w:r w:rsidRPr="000C3F61">
        <w:rPr>
          <w:rFonts w:ascii="Arial" w:hAnsi="Arial" w:cs="Arial"/>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1E66C4">
        <w:rPr>
          <w:rFonts w:ascii="Arial" w:hAnsi="Arial" w:cs="Arial"/>
          <w:b/>
          <w:sz w:val="22"/>
          <w:szCs w:val="22"/>
          <w:u w:val="single"/>
        </w:rPr>
        <w:t>QUESTION</w:t>
      </w:r>
      <w:r w:rsidR="003042F7" w:rsidRPr="001E66C4">
        <w:rPr>
          <w:rFonts w:ascii="Arial" w:hAnsi="Arial" w:cs="Arial"/>
          <w:b/>
          <w:sz w:val="22"/>
          <w:szCs w:val="22"/>
        </w:rPr>
        <w:t>:</w:t>
      </w:r>
      <w:r w:rsidR="003478BD" w:rsidRPr="001E66C4">
        <w:rPr>
          <w:rFonts w:ascii="Arial" w:hAnsi="Arial" w:cs="Arial"/>
          <w:b/>
          <w:sz w:val="22"/>
          <w:szCs w:val="22"/>
        </w:rPr>
        <w:t xml:space="preserve"> </w:t>
      </w:r>
    </w:p>
    <w:p w:rsidR="00EE3089" w:rsidRPr="001E66C4" w:rsidRDefault="00F80DD2" w:rsidP="00EE3089">
      <w:pPr>
        <w:spacing w:before="100" w:beforeAutospacing="1" w:after="100" w:afterAutospacing="1"/>
        <w:ind w:left="709" w:hanging="709"/>
        <w:jc w:val="both"/>
        <w:outlineLvl w:val="0"/>
        <w:rPr>
          <w:rFonts w:ascii="Arial" w:eastAsia="Calibri" w:hAnsi="Arial" w:cs="Arial"/>
          <w:sz w:val="22"/>
          <w:szCs w:val="22"/>
          <w:lang w:val="en-ZA"/>
        </w:rPr>
      </w:pPr>
      <w:r w:rsidRPr="001E66C4">
        <w:rPr>
          <w:rFonts w:ascii="Arial" w:hAnsi="Arial" w:cs="Arial"/>
          <w:sz w:val="22"/>
          <w:szCs w:val="22"/>
          <w:lang w:val="en-GB"/>
        </w:rPr>
        <w:t xml:space="preserve">    </w:t>
      </w:r>
      <w:r w:rsidR="00BE4460" w:rsidRPr="001E66C4">
        <w:rPr>
          <w:rFonts w:ascii="Arial" w:hAnsi="Arial" w:cs="Arial"/>
          <w:b/>
          <w:bCs/>
          <w:sz w:val="22"/>
          <w:szCs w:val="22"/>
          <w:lang w:val="en-GB"/>
        </w:rPr>
        <w:t>2099</w:t>
      </w:r>
      <w:r w:rsidR="005070B8" w:rsidRPr="001E66C4">
        <w:rPr>
          <w:rFonts w:ascii="Arial" w:eastAsia="Calibri" w:hAnsi="Arial" w:cs="Arial"/>
          <w:b/>
          <w:sz w:val="22"/>
          <w:szCs w:val="22"/>
          <w:lang w:val="en-GB"/>
        </w:rPr>
        <w:t>.</w:t>
      </w:r>
      <w:r w:rsidR="007F26A6" w:rsidRPr="001E66C4">
        <w:rPr>
          <w:rFonts w:ascii="Arial" w:eastAsia="Calibri" w:hAnsi="Arial" w:cs="Arial"/>
          <w:b/>
          <w:sz w:val="22"/>
          <w:szCs w:val="22"/>
          <w:lang w:val="en-GB"/>
        </w:rPr>
        <w:t xml:space="preserve"> </w:t>
      </w:r>
      <w:r w:rsidR="00EE3089" w:rsidRPr="001E66C4">
        <w:rPr>
          <w:rFonts w:ascii="Arial" w:eastAsia="Calibri" w:hAnsi="Arial" w:cs="Arial"/>
          <w:b/>
          <w:sz w:val="22"/>
          <w:szCs w:val="22"/>
          <w:lang w:val="en-ZA"/>
        </w:rPr>
        <w:t xml:space="preserve">Dr A </w:t>
      </w:r>
      <w:proofErr w:type="spellStart"/>
      <w:r w:rsidR="00EE3089" w:rsidRPr="001E66C4">
        <w:rPr>
          <w:rFonts w:ascii="Arial" w:eastAsia="Calibri" w:hAnsi="Arial" w:cs="Arial"/>
          <w:b/>
          <w:sz w:val="22"/>
          <w:szCs w:val="22"/>
          <w:lang w:val="en-ZA"/>
        </w:rPr>
        <w:t>Lotriet</w:t>
      </w:r>
      <w:proofErr w:type="spellEnd"/>
      <w:r w:rsidR="00EE3089" w:rsidRPr="001E66C4">
        <w:rPr>
          <w:rFonts w:ascii="Arial" w:eastAsia="Calibri" w:hAnsi="Arial" w:cs="Arial"/>
          <w:b/>
          <w:sz w:val="22"/>
          <w:szCs w:val="22"/>
          <w:lang w:val="en-ZA"/>
        </w:rPr>
        <w:t xml:space="preserve"> (DA) to ask the Minister of Public Enterprises</w:t>
      </w:r>
      <w:r w:rsidR="000C3F61" w:rsidRPr="001E66C4">
        <w:rPr>
          <w:rFonts w:ascii="Arial" w:eastAsia="Calibri" w:hAnsi="Arial" w:cs="Arial"/>
          <w:b/>
          <w:sz w:val="22"/>
          <w:szCs w:val="22"/>
          <w:lang w:val="en-ZA"/>
        </w:rPr>
        <w:fldChar w:fldCharType="begin"/>
      </w:r>
      <w:r w:rsidR="00EE3089" w:rsidRPr="001E66C4">
        <w:rPr>
          <w:rFonts w:ascii="Arial" w:eastAsia="Calibri" w:hAnsi="Arial" w:cs="Arial"/>
          <w:sz w:val="22"/>
          <w:szCs w:val="22"/>
          <w:lang w:val="en-ZA"/>
        </w:rPr>
        <w:instrText xml:space="preserve"> XE "</w:instrText>
      </w:r>
      <w:r w:rsidR="00EE3089" w:rsidRPr="001E66C4">
        <w:rPr>
          <w:rFonts w:ascii="Arial" w:eastAsia="Calibri" w:hAnsi="Arial" w:cs="Arial"/>
          <w:b/>
          <w:sz w:val="22"/>
          <w:szCs w:val="22"/>
          <w:lang w:val="en-GB"/>
        </w:rPr>
        <w:instrText>Public Enterprises</w:instrText>
      </w:r>
      <w:r w:rsidR="00EE3089" w:rsidRPr="001E66C4">
        <w:rPr>
          <w:rFonts w:ascii="Arial" w:eastAsia="Calibri" w:hAnsi="Arial" w:cs="Arial"/>
          <w:sz w:val="22"/>
          <w:szCs w:val="22"/>
          <w:lang w:val="en-ZA"/>
        </w:rPr>
        <w:instrText xml:space="preserve">" </w:instrText>
      </w:r>
      <w:r w:rsidR="000C3F61" w:rsidRPr="001E66C4">
        <w:rPr>
          <w:rFonts w:ascii="Arial" w:eastAsia="Calibri" w:hAnsi="Arial" w:cs="Arial"/>
          <w:b/>
          <w:sz w:val="22"/>
          <w:szCs w:val="22"/>
          <w:lang w:val="en-ZA"/>
        </w:rPr>
        <w:fldChar w:fldCharType="end"/>
      </w:r>
      <w:r w:rsidR="00EE3089" w:rsidRPr="001E66C4">
        <w:rPr>
          <w:rFonts w:ascii="Arial" w:eastAsia="Calibri" w:hAnsi="Arial" w:cs="Arial"/>
          <w:b/>
          <w:sz w:val="22"/>
          <w:szCs w:val="22"/>
          <w:lang w:val="en-ZA"/>
        </w:rPr>
        <w:t xml:space="preserve">: </w:t>
      </w:r>
    </w:p>
    <w:p w:rsidR="00A5793B" w:rsidRPr="001E66C4" w:rsidRDefault="00BE4460" w:rsidP="00BE4460">
      <w:pPr>
        <w:spacing w:before="100" w:beforeAutospacing="1" w:after="100" w:afterAutospacing="1" w:line="360" w:lineRule="auto"/>
        <w:ind w:left="270" w:hanging="270"/>
        <w:jc w:val="both"/>
        <w:outlineLvl w:val="0"/>
        <w:rPr>
          <w:rFonts w:ascii="Arial" w:eastAsia="Calibri" w:hAnsi="Arial" w:cs="Arial"/>
          <w:sz w:val="22"/>
          <w:szCs w:val="22"/>
        </w:rPr>
      </w:pPr>
      <w:r w:rsidRPr="001E66C4">
        <w:rPr>
          <w:rFonts w:ascii="Arial" w:eastAsia="Calibri" w:hAnsi="Arial" w:cs="Arial"/>
          <w:b/>
          <w:sz w:val="22"/>
          <w:szCs w:val="22"/>
          <w:lang w:val="en-GB"/>
        </w:rPr>
        <w:t xml:space="preserve">    </w:t>
      </w:r>
      <w:r w:rsidRPr="001E66C4">
        <w:rPr>
          <w:rFonts w:ascii="Arial" w:eastAsia="Calibri" w:hAnsi="Arial" w:cs="Arial"/>
          <w:bCs/>
          <w:sz w:val="22"/>
          <w:szCs w:val="22"/>
          <w:lang w:val="en-GB"/>
        </w:rPr>
        <w:t>Whether (a) his department and/or (b) any of the entities reporting to him have found any ghost workers within their system in the past five years; if not, what is the position in this regard; if so, what (</w:t>
      </w:r>
      <w:proofErr w:type="spellStart"/>
      <w:r w:rsidRPr="001E66C4">
        <w:rPr>
          <w:rFonts w:ascii="Arial" w:eastAsia="Calibri" w:hAnsi="Arial" w:cs="Arial"/>
          <w:bCs/>
          <w:sz w:val="22"/>
          <w:szCs w:val="22"/>
          <w:lang w:val="en-GB"/>
        </w:rPr>
        <w:t>i</w:t>
      </w:r>
      <w:proofErr w:type="spellEnd"/>
      <w:r w:rsidRPr="001E66C4">
        <w:rPr>
          <w:rFonts w:ascii="Arial" w:eastAsia="Calibri" w:hAnsi="Arial" w:cs="Arial"/>
          <w:bCs/>
          <w:sz w:val="22"/>
          <w:szCs w:val="22"/>
          <w:lang w:val="en-GB"/>
        </w:rPr>
        <w:t>) total number of ghost workers was discovered, (ii) total amount was paid to them and (iii) steps have been taken to (</w:t>
      </w:r>
      <w:proofErr w:type="spellStart"/>
      <w:r w:rsidRPr="001E66C4">
        <w:rPr>
          <w:rFonts w:ascii="Arial" w:eastAsia="Calibri" w:hAnsi="Arial" w:cs="Arial"/>
          <w:bCs/>
          <w:sz w:val="22"/>
          <w:szCs w:val="22"/>
          <w:lang w:val="en-GB"/>
        </w:rPr>
        <w:t>aa</w:t>
      </w:r>
      <w:proofErr w:type="spellEnd"/>
      <w:r w:rsidRPr="001E66C4">
        <w:rPr>
          <w:rFonts w:ascii="Arial" w:eastAsia="Calibri" w:hAnsi="Arial" w:cs="Arial"/>
          <w:bCs/>
          <w:sz w:val="22"/>
          <w:szCs w:val="22"/>
          <w:lang w:val="en-GB"/>
        </w:rPr>
        <w:t>) recover the money lost and (bb) hold the offending parties accountable</w:t>
      </w:r>
      <w:r w:rsidRPr="001E66C4">
        <w:rPr>
          <w:rFonts w:ascii="Arial" w:eastAsia="Calibri" w:hAnsi="Arial" w:cs="Arial"/>
          <w:b/>
          <w:bCs/>
          <w:sz w:val="22"/>
          <w:szCs w:val="22"/>
          <w:lang w:val="en-GB"/>
        </w:rPr>
        <w:t>?</w:t>
      </w:r>
      <w:r w:rsidRPr="001E66C4">
        <w:rPr>
          <w:rFonts w:ascii="Arial" w:eastAsia="Calibri" w:hAnsi="Arial" w:cs="Arial"/>
          <w:bCs/>
          <w:sz w:val="22"/>
          <w:szCs w:val="22"/>
          <w:lang w:val="en-GB"/>
        </w:rPr>
        <w:t xml:space="preserve"> NW2504E</w:t>
      </w:r>
      <w:r w:rsidR="005070B8" w:rsidRPr="001E66C4">
        <w:rPr>
          <w:rFonts w:ascii="Arial" w:eastAsia="Calibri" w:hAnsi="Arial" w:cs="Arial"/>
          <w:b/>
          <w:sz w:val="22"/>
          <w:szCs w:val="22"/>
          <w:lang w:val="en-GB"/>
        </w:rPr>
        <w:t xml:space="preserve"> </w:t>
      </w:r>
      <w:r w:rsidR="005070B8" w:rsidRPr="001E66C4">
        <w:rPr>
          <w:rFonts w:ascii="Arial" w:eastAsia="Calibri" w:hAnsi="Arial" w:cs="Arial"/>
          <w:sz w:val="22"/>
          <w:szCs w:val="22"/>
        </w:rPr>
        <w:t xml:space="preserve">                                                                                                             </w:t>
      </w:r>
      <w:r w:rsidR="007F26A6" w:rsidRPr="001E66C4">
        <w:rPr>
          <w:rFonts w:ascii="Arial" w:eastAsia="Calibri" w:hAnsi="Arial" w:cs="Arial"/>
          <w:sz w:val="22"/>
          <w:szCs w:val="22"/>
        </w:rPr>
        <w:t xml:space="preserve">                                                                                             </w:t>
      </w:r>
      <w:r w:rsidR="005070B8" w:rsidRPr="001E66C4">
        <w:rPr>
          <w:rFonts w:ascii="Arial" w:eastAsia="Calibri" w:hAnsi="Arial" w:cs="Arial"/>
          <w:sz w:val="22"/>
          <w:szCs w:val="22"/>
        </w:rPr>
        <w:t xml:space="preserve">                   </w:t>
      </w:r>
      <w:r w:rsidR="00F80DD2" w:rsidRPr="001E66C4">
        <w:rPr>
          <w:rFonts w:ascii="Arial" w:hAnsi="Arial" w:cs="Arial"/>
          <w:sz w:val="22"/>
          <w:szCs w:val="22"/>
          <w:lang w:val="en-GB"/>
        </w:rPr>
        <w:t xml:space="preserve">                                                                               </w:t>
      </w:r>
    </w:p>
    <w:p w:rsidR="00704BDC" w:rsidRPr="00704BDC" w:rsidRDefault="00704BDC" w:rsidP="00817F1E">
      <w:pPr>
        <w:spacing w:line="360" w:lineRule="auto"/>
        <w:ind w:left="284"/>
        <w:jc w:val="both"/>
        <w:outlineLvl w:val="0"/>
        <w:rPr>
          <w:rFonts w:ascii="Arial" w:hAnsi="Arial" w:cs="Arial"/>
          <w:b/>
          <w:sz w:val="22"/>
          <w:szCs w:val="22"/>
          <w:u w:val="single"/>
        </w:rPr>
      </w:pPr>
      <w:r w:rsidRPr="00704BDC">
        <w:rPr>
          <w:rFonts w:ascii="Arial" w:hAnsi="Arial" w:cs="Arial"/>
          <w:b/>
          <w:sz w:val="22"/>
          <w:szCs w:val="22"/>
          <w:u w:val="single"/>
        </w:rPr>
        <w:t>REPLY:</w:t>
      </w:r>
    </w:p>
    <w:p w:rsidR="003042F7" w:rsidRPr="001E66C4" w:rsidRDefault="00704BDC" w:rsidP="00817F1E">
      <w:pPr>
        <w:spacing w:line="360" w:lineRule="auto"/>
        <w:ind w:left="284"/>
        <w:jc w:val="both"/>
        <w:outlineLvl w:val="0"/>
        <w:rPr>
          <w:rFonts w:ascii="Arial" w:hAnsi="Arial" w:cs="Arial"/>
          <w:b/>
          <w:sz w:val="22"/>
          <w:szCs w:val="22"/>
        </w:rPr>
      </w:pPr>
      <w:r>
        <w:rPr>
          <w:rFonts w:ascii="Arial" w:hAnsi="Arial" w:cs="Arial"/>
          <w:b/>
          <w:sz w:val="22"/>
          <w:szCs w:val="22"/>
        </w:rPr>
        <w:t>A</w:t>
      </w:r>
      <w:r w:rsidRPr="001E66C4">
        <w:rPr>
          <w:rFonts w:ascii="Arial" w:hAnsi="Arial" w:cs="Arial"/>
          <w:b/>
          <w:sz w:val="22"/>
          <w:szCs w:val="22"/>
        </w:rPr>
        <w:t xml:space="preserve">ccording to the information received </w:t>
      </w:r>
      <w:r>
        <w:rPr>
          <w:rFonts w:ascii="Arial" w:hAnsi="Arial" w:cs="Arial"/>
          <w:b/>
          <w:sz w:val="22"/>
          <w:szCs w:val="22"/>
        </w:rPr>
        <w:t>from the Department and SOC</w:t>
      </w:r>
      <w:r w:rsidRPr="001E66C4">
        <w:rPr>
          <w:rFonts w:ascii="Arial" w:hAnsi="Arial" w:cs="Arial"/>
          <w:b/>
          <w:sz w:val="22"/>
          <w:szCs w:val="22"/>
        </w:rPr>
        <w:t>s:</w:t>
      </w:r>
    </w:p>
    <w:tbl>
      <w:tblPr>
        <w:tblStyle w:val="TableGrid"/>
        <w:tblW w:w="0" w:type="auto"/>
        <w:tblInd w:w="270" w:type="dxa"/>
        <w:tblLook w:val="04A0"/>
      </w:tblPr>
      <w:tblGrid>
        <w:gridCol w:w="1615"/>
        <w:gridCol w:w="7886"/>
      </w:tblGrid>
      <w:tr w:rsidR="00DC38C3" w:rsidTr="00BE4460">
        <w:trPr>
          <w:trHeight w:val="494"/>
        </w:trPr>
        <w:tc>
          <w:tcPr>
            <w:tcW w:w="1615" w:type="dxa"/>
            <w:shd w:val="clear" w:color="auto" w:fill="A6A6A6" w:themeFill="background1" w:themeFillShade="A6"/>
          </w:tcPr>
          <w:p w:rsidR="00DC38C3" w:rsidRPr="00DC38C3" w:rsidRDefault="005070B8" w:rsidP="00EE3089">
            <w:pPr>
              <w:spacing w:line="360" w:lineRule="auto"/>
              <w:jc w:val="both"/>
              <w:rPr>
                <w:rFonts w:ascii="Arial" w:hAnsi="Arial" w:cs="Arial"/>
                <w:b/>
                <w:bCs/>
              </w:rPr>
            </w:pPr>
            <w:r>
              <w:rPr>
                <w:rFonts w:ascii="Arial" w:hAnsi="Arial" w:cs="Arial"/>
              </w:rPr>
              <w:t xml:space="preserve">    </w:t>
            </w:r>
            <w:r w:rsidR="00704BDC" w:rsidRPr="00704BDC">
              <w:rPr>
                <w:rFonts w:ascii="Arial" w:hAnsi="Arial" w:cs="Arial"/>
                <w:b/>
                <w:bCs/>
              </w:rPr>
              <w:t>DPE/</w:t>
            </w:r>
            <w:r w:rsidR="00DC38C3" w:rsidRPr="00DC38C3">
              <w:rPr>
                <w:rFonts w:ascii="Arial" w:hAnsi="Arial" w:cs="Arial"/>
                <w:b/>
                <w:bCs/>
              </w:rPr>
              <w:t>SOC</w:t>
            </w:r>
          </w:p>
        </w:tc>
        <w:tc>
          <w:tcPr>
            <w:tcW w:w="7886" w:type="dxa"/>
            <w:shd w:val="clear" w:color="auto" w:fill="A6A6A6" w:themeFill="background1" w:themeFillShade="A6"/>
          </w:tcPr>
          <w:p w:rsidR="00DC38C3" w:rsidRPr="00DC38C3" w:rsidRDefault="00DC38C3" w:rsidP="00EE3089">
            <w:pPr>
              <w:spacing w:before="100" w:beforeAutospacing="1" w:after="100" w:afterAutospacing="1" w:line="360" w:lineRule="auto"/>
              <w:ind w:left="610" w:hanging="540"/>
              <w:jc w:val="both"/>
              <w:rPr>
                <w:rFonts w:ascii="Arial" w:eastAsia="Calibri" w:hAnsi="Arial" w:cs="Arial"/>
                <w:b/>
                <w:bCs/>
              </w:rPr>
            </w:pPr>
            <w:r w:rsidRPr="00DC38C3">
              <w:rPr>
                <w:rFonts w:ascii="Arial" w:eastAsia="Calibri" w:hAnsi="Arial" w:cs="Arial"/>
                <w:b/>
                <w:bCs/>
              </w:rPr>
              <w:t>REPLY:</w:t>
            </w:r>
          </w:p>
        </w:tc>
      </w:tr>
      <w:tr w:rsidR="00FD2C6B" w:rsidTr="004327B4">
        <w:trPr>
          <w:trHeight w:val="3527"/>
        </w:trPr>
        <w:tc>
          <w:tcPr>
            <w:tcW w:w="1615" w:type="dxa"/>
          </w:tcPr>
          <w:p w:rsidR="00FD2C6B" w:rsidRPr="00EE3089" w:rsidRDefault="00FD2C6B" w:rsidP="00FD2C6B">
            <w:pPr>
              <w:spacing w:line="360" w:lineRule="auto"/>
              <w:jc w:val="both"/>
              <w:rPr>
                <w:rFonts w:ascii="Arial" w:hAnsi="Arial" w:cs="Arial"/>
                <w:b/>
                <w:bCs/>
              </w:rPr>
            </w:pPr>
            <w:r>
              <w:rPr>
                <w:rFonts w:ascii="Arial" w:hAnsi="Arial" w:cs="Arial"/>
                <w:b/>
                <w:bCs/>
              </w:rPr>
              <w:t xml:space="preserve">DPE </w:t>
            </w:r>
          </w:p>
        </w:tc>
        <w:tc>
          <w:tcPr>
            <w:tcW w:w="7886" w:type="dxa"/>
          </w:tcPr>
          <w:p w:rsidR="00C52C3C" w:rsidRPr="001E66C4" w:rsidRDefault="00C52C3C" w:rsidP="00C52C3C">
            <w:pPr>
              <w:spacing w:before="100" w:beforeAutospacing="1" w:after="100" w:afterAutospacing="1"/>
              <w:jc w:val="both"/>
              <w:rPr>
                <w:rFonts w:ascii="Arial" w:hAnsi="Arial" w:cs="Arial"/>
                <w:sz w:val="22"/>
                <w:szCs w:val="22"/>
              </w:rPr>
            </w:pPr>
            <w:r w:rsidRPr="001E66C4">
              <w:rPr>
                <w:rFonts w:ascii="Arial" w:hAnsi="Arial" w:cs="Arial"/>
                <w:sz w:val="22"/>
                <w:szCs w:val="22"/>
              </w:rPr>
              <w:t>(a) Whether his department have found any ghost workers within their system in the past five years, if not what is the position in this regard, if so, what:</w:t>
            </w:r>
          </w:p>
          <w:p w:rsidR="00C52C3C" w:rsidRPr="001E66C4" w:rsidRDefault="00C52C3C" w:rsidP="00C52C3C">
            <w:pPr>
              <w:spacing w:before="100" w:beforeAutospacing="1" w:after="100" w:afterAutospacing="1"/>
              <w:ind w:left="709"/>
              <w:jc w:val="both"/>
              <w:rPr>
                <w:rFonts w:ascii="Arial" w:hAnsi="Arial" w:cs="Arial"/>
                <w:sz w:val="22"/>
                <w:szCs w:val="22"/>
              </w:rPr>
            </w:pPr>
            <w:r w:rsidRPr="001E66C4">
              <w:rPr>
                <w:rFonts w:ascii="Arial" w:hAnsi="Arial" w:cs="Arial"/>
                <w:sz w:val="22"/>
                <w:szCs w:val="22"/>
              </w:rPr>
              <w:t>(</w:t>
            </w:r>
            <w:proofErr w:type="spellStart"/>
            <w:r w:rsidRPr="001E66C4">
              <w:rPr>
                <w:rFonts w:ascii="Arial" w:hAnsi="Arial" w:cs="Arial"/>
                <w:sz w:val="22"/>
                <w:szCs w:val="22"/>
              </w:rPr>
              <w:t>i</w:t>
            </w:r>
            <w:proofErr w:type="spellEnd"/>
            <w:r w:rsidRPr="001E66C4">
              <w:rPr>
                <w:rFonts w:ascii="Arial" w:hAnsi="Arial" w:cs="Arial"/>
                <w:sz w:val="22"/>
                <w:szCs w:val="22"/>
              </w:rPr>
              <w:t xml:space="preserve">) total number of ghost workers was discovered: </w:t>
            </w:r>
            <w:r w:rsidRPr="001E66C4">
              <w:rPr>
                <w:rFonts w:ascii="Arial" w:hAnsi="Arial" w:cs="Arial"/>
                <w:b/>
                <w:bCs/>
                <w:sz w:val="22"/>
                <w:szCs w:val="22"/>
              </w:rPr>
              <w:t>None</w:t>
            </w:r>
            <w:r w:rsidRPr="001E66C4">
              <w:rPr>
                <w:rFonts w:ascii="Arial" w:hAnsi="Arial" w:cs="Arial"/>
                <w:sz w:val="22"/>
                <w:szCs w:val="22"/>
              </w:rPr>
              <w:t xml:space="preserve"> </w:t>
            </w:r>
          </w:p>
          <w:p w:rsidR="00C52C3C" w:rsidRPr="001E66C4" w:rsidRDefault="00C52C3C" w:rsidP="00C52C3C">
            <w:pPr>
              <w:spacing w:before="100" w:beforeAutospacing="1" w:after="100" w:afterAutospacing="1"/>
              <w:ind w:left="709"/>
              <w:jc w:val="both"/>
              <w:rPr>
                <w:rFonts w:ascii="Arial" w:hAnsi="Arial" w:cs="Arial"/>
                <w:sz w:val="22"/>
                <w:szCs w:val="22"/>
              </w:rPr>
            </w:pPr>
            <w:r w:rsidRPr="001E66C4">
              <w:rPr>
                <w:rFonts w:ascii="Arial" w:hAnsi="Arial" w:cs="Arial"/>
                <w:sz w:val="22"/>
                <w:szCs w:val="22"/>
              </w:rPr>
              <w:t xml:space="preserve">(ii) total amount was paid to them: </w:t>
            </w:r>
            <w:r w:rsidRPr="001E66C4">
              <w:rPr>
                <w:rFonts w:ascii="Arial" w:hAnsi="Arial" w:cs="Arial"/>
                <w:b/>
                <w:bCs/>
                <w:sz w:val="22"/>
                <w:szCs w:val="22"/>
              </w:rPr>
              <w:t>None</w:t>
            </w:r>
            <w:r w:rsidRPr="001E66C4">
              <w:rPr>
                <w:rFonts w:ascii="Arial" w:hAnsi="Arial" w:cs="Arial"/>
                <w:sz w:val="22"/>
                <w:szCs w:val="22"/>
              </w:rPr>
              <w:t xml:space="preserve">  </w:t>
            </w:r>
          </w:p>
          <w:p w:rsidR="00C52C3C" w:rsidRPr="001E66C4" w:rsidRDefault="00C52C3C" w:rsidP="00C52C3C">
            <w:pPr>
              <w:spacing w:before="100" w:beforeAutospacing="1" w:after="100" w:afterAutospacing="1"/>
              <w:ind w:left="709"/>
              <w:jc w:val="both"/>
              <w:rPr>
                <w:rFonts w:ascii="Arial" w:hAnsi="Arial" w:cs="Arial"/>
                <w:sz w:val="22"/>
                <w:szCs w:val="22"/>
              </w:rPr>
            </w:pPr>
            <w:r w:rsidRPr="001E66C4">
              <w:rPr>
                <w:rFonts w:ascii="Arial" w:hAnsi="Arial" w:cs="Arial"/>
                <w:sz w:val="22"/>
                <w:szCs w:val="22"/>
              </w:rPr>
              <w:t xml:space="preserve">(iii) steps have been taken to: </w:t>
            </w:r>
            <w:r w:rsidRPr="001E66C4">
              <w:rPr>
                <w:rFonts w:ascii="Arial" w:hAnsi="Arial" w:cs="Arial"/>
                <w:b/>
                <w:bCs/>
                <w:sz w:val="22"/>
                <w:szCs w:val="22"/>
              </w:rPr>
              <w:t xml:space="preserve">None </w:t>
            </w:r>
          </w:p>
          <w:p w:rsidR="00C52C3C" w:rsidRPr="001E66C4" w:rsidRDefault="00C52C3C" w:rsidP="00C52C3C">
            <w:pPr>
              <w:spacing w:before="100" w:beforeAutospacing="1" w:after="100" w:afterAutospacing="1"/>
              <w:ind w:left="709"/>
              <w:jc w:val="both"/>
              <w:rPr>
                <w:rFonts w:ascii="Arial" w:hAnsi="Arial" w:cs="Arial"/>
                <w:sz w:val="22"/>
                <w:szCs w:val="22"/>
              </w:rPr>
            </w:pPr>
            <w:r w:rsidRPr="001E66C4">
              <w:rPr>
                <w:rFonts w:ascii="Arial" w:hAnsi="Arial" w:cs="Arial"/>
                <w:sz w:val="22"/>
                <w:szCs w:val="22"/>
              </w:rPr>
              <w:t>(</w:t>
            </w:r>
            <w:proofErr w:type="spellStart"/>
            <w:r w:rsidRPr="001E66C4">
              <w:rPr>
                <w:rFonts w:ascii="Arial" w:hAnsi="Arial" w:cs="Arial"/>
                <w:sz w:val="22"/>
                <w:szCs w:val="22"/>
              </w:rPr>
              <w:t>aa</w:t>
            </w:r>
            <w:proofErr w:type="spellEnd"/>
            <w:r w:rsidRPr="001E66C4">
              <w:rPr>
                <w:rFonts w:ascii="Arial" w:hAnsi="Arial" w:cs="Arial"/>
                <w:sz w:val="22"/>
                <w:szCs w:val="22"/>
              </w:rPr>
              <w:t xml:space="preserve">) recover the money lost: </w:t>
            </w:r>
            <w:r w:rsidRPr="001E66C4">
              <w:rPr>
                <w:rFonts w:ascii="Arial" w:hAnsi="Arial" w:cs="Arial"/>
                <w:b/>
                <w:bCs/>
                <w:sz w:val="22"/>
                <w:szCs w:val="22"/>
              </w:rPr>
              <w:t>None</w:t>
            </w:r>
            <w:r w:rsidRPr="001E66C4">
              <w:rPr>
                <w:rFonts w:ascii="Arial" w:hAnsi="Arial" w:cs="Arial"/>
                <w:sz w:val="22"/>
                <w:szCs w:val="22"/>
              </w:rPr>
              <w:t xml:space="preserve">  </w:t>
            </w:r>
          </w:p>
          <w:p w:rsidR="00C52C3C" w:rsidRPr="001E66C4" w:rsidRDefault="00C52C3C" w:rsidP="00C52C3C">
            <w:pPr>
              <w:spacing w:before="100" w:beforeAutospacing="1" w:after="100" w:afterAutospacing="1"/>
              <w:ind w:left="709"/>
              <w:jc w:val="both"/>
              <w:rPr>
                <w:rFonts w:ascii="Arial" w:hAnsi="Arial" w:cs="Arial"/>
                <w:b/>
                <w:bCs/>
                <w:sz w:val="22"/>
                <w:szCs w:val="22"/>
              </w:rPr>
            </w:pPr>
            <w:r w:rsidRPr="001E66C4">
              <w:rPr>
                <w:rFonts w:ascii="Arial" w:hAnsi="Arial" w:cs="Arial"/>
                <w:sz w:val="22"/>
                <w:szCs w:val="22"/>
              </w:rPr>
              <w:t>(</w:t>
            </w:r>
            <w:proofErr w:type="gramStart"/>
            <w:r w:rsidRPr="001E66C4">
              <w:rPr>
                <w:rFonts w:ascii="Arial" w:hAnsi="Arial" w:cs="Arial"/>
                <w:sz w:val="22"/>
                <w:szCs w:val="22"/>
              </w:rPr>
              <w:t>bb</w:t>
            </w:r>
            <w:proofErr w:type="gramEnd"/>
            <w:r w:rsidRPr="001E66C4">
              <w:rPr>
                <w:rFonts w:ascii="Arial" w:hAnsi="Arial" w:cs="Arial"/>
                <w:sz w:val="22"/>
                <w:szCs w:val="22"/>
              </w:rPr>
              <w:t xml:space="preserve">) hold the offending parties accountable? </w:t>
            </w:r>
            <w:r w:rsidRPr="001E66C4">
              <w:rPr>
                <w:rFonts w:ascii="Arial" w:hAnsi="Arial" w:cs="Arial"/>
                <w:b/>
                <w:bCs/>
                <w:sz w:val="22"/>
                <w:szCs w:val="22"/>
              </w:rPr>
              <w:t>None</w:t>
            </w:r>
          </w:p>
          <w:p w:rsidR="00FD2C6B" w:rsidRPr="001E66C4" w:rsidRDefault="00FD2C6B" w:rsidP="00FD2C6B">
            <w:pPr>
              <w:spacing w:before="100" w:beforeAutospacing="1" w:after="100" w:afterAutospacing="1" w:line="276" w:lineRule="auto"/>
              <w:jc w:val="both"/>
              <w:rPr>
                <w:rFonts w:ascii="Arial" w:hAnsi="Arial" w:cs="Arial"/>
                <w:sz w:val="22"/>
                <w:szCs w:val="22"/>
              </w:rPr>
            </w:pPr>
          </w:p>
        </w:tc>
      </w:tr>
      <w:tr w:rsidR="00FD2C6B" w:rsidTr="00C52C3C">
        <w:trPr>
          <w:trHeight w:val="2117"/>
        </w:trPr>
        <w:tc>
          <w:tcPr>
            <w:tcW w:w="1615" w:type="dxa"/>
          </w:tcPr>
          <w:p w:rsidR="00FD2C6B" w:rsidRPr="00EE3089" w:rsidRDefault="00FD2C6B" w:rsidP="00FD2C6B">
            <w:pPr>
              <w:spacing w:line="360" w:lineRule="auto"/>
              <w:jc w:val="both"/>
              <w:rPr>
                <w:rFonts w:ascii="Arial" w:hAnsi="Arial" w:cs="Arial"/>
                <w:b/>
                <w:bCs/>
              </w:rPr>
            </w:pPr>
            <w:r w:rsidRPr="00EE3089">
              <w:rPr>
                <w:rFonts w:ascii="Arial" w:hAnsi="Arial" w:cs="Arial"/>
                <w:b/>
                <w:bCs/>
              </w:rPr>
              <w:t>ALEXKOR</w:t>
            </w:r>
          </w:p>
        </w:tc>
        <w:tc>
          <w:tcPr>
            <w:tcW w:w="7886" w:type="dxa"/>
          </w:tcPr>
          <w:p w:rsidR="00FD2C6B" w:rsidRPr="001E66C4" w:rsidRDefault="00FD2C6B" w:rsidP="00FD2C6B">
            <w:pPr>
              <w:spacing w:line="276" w:lineRule="auto"/>
              <w:jc w:val="both"/>
              <w:rPr>
                <w:rFonts w:ascii="Arial" w:hAnsi="Arial" w:cs="Arial"/>
                <w:sz w:val="22"/>
                <w:szCs w:val="22"/>
              </w:rPr>
            </w:pPr>
            <w:proofErr w:type="spellStart"/>
            <w:r w:rsidRPr="001E66C4">
              <w:rPr>
                <w:rFonts w:ascii="Arial" w:hAnsi="Arial" w:cs="Arial"/>
                <w:sz w:val="22"/>
                <w:szCs w:val="22"/>
              </w:rPr>
              <w:t>Alexkor</w:t>
            </w:r>
            <w:proofErr w:type="spellEnd"/>
            <w:r w:rsidRPr="001E66C4">
              <w:rPr>
                <w:rFonts w:ascii="Arial" w:hAnsi="Arial" w:cs="Arial"/>
                <w:sz w:val="22"/>
                <w:szCs w:val="22"/>
              </w:rPr>
              <w:t xml:space="preserve"> SOC Limited and the Pooling and Sharing Joint Venture (PSJV) do not have any Ghost Workers.</w:t>
            </w:r>
          </w:p>
          <w:p w:rsidR="00FD2C6B" w:rsidRPr="001E66C4" w:rsidRDefault="00FD2C6B" w:rsidP="00FD2C6B">
            <w:pPr>
              <w:tabs>
                <w:tab w:val="left" w:pos="6852"/>
              </w:tabs>
              <w:spacing w:after="200" w:line="276" w:lineRule="auto"/>
              <w:ind w:left="720"/>
              <w:contextualSpacing/>
              <w:jc w:val="both"/>
              <w:rPr>
                <w:rFonts w:ascii="Century Gothic" w:hAnsi="Century Gothic"/>
                <w:b/>
                <w:bCs/>
                <w:sz w:val="22"/>
                <w:szCs w:val="22"/>
              </w:rPr>
            </w:pPr>
          </w:p>
          <w:p w:rsidR="00FD2C6B" w:rsidRPr="001E66C4" w:rsidRDefault="00FD2C6B" w:rsidP="00FD2C6B">
            <w:pPr>
              <w:spacing w:line="276" w:lineRule="auto"/>
              <w:jc w:val="both"/>
              <w:rPr>
                <w:rFonts w:ascii="Arial" w:hAnsi="Arial" w:cs="Arial"/>
                <w:sz w:val="22"/>
                <w:szCs w:val="22"/>
              </w:rPr>
            </w:pPr>
          </w:p>
        </w:tc>
      </w:tr>
      <w:tr w:rsidR="00FD2C6B" w:rsidTr="00BE4460">
        <w:trPr>
          <w:trHeight w:val="980"/>
        </w:trPr>
        <w:tc>
          <w:tcPr>
            <w:tcW w:w="1615" w:type="dxa"/>
          </w:tcPr>
          <w:p w:rsidR="00FD2C6B" w:rsidRPr="00EE3089" w:rsidRDefault="00FD2C6B" w:rsidP="00FD2C6B">
            <w:pPr>
              <w:spacing w:line="360" w:lineRule="auto"/>
              <w:jc w:val="both"/>
              <w:rPr>
                <w:rFonts w:ascii="Arial" w:hAnsi="Arial" w:cs="Arial"/>
                <w:b/>
                <w:bCs/>
              </w:rPr>
            </w:pPr>
            <w:r>
              <w:rPr>
                <w:rFonts w:ascii="Arial" w:hAnsi="Arial" w:cs="Arial"/>
                <w:b/>
                <w:bCs/>
              </w:rPr>
              <w:t>DENEL</w:t>
            </w:r>
          </w:p>
        </w:tc>
        <w:tc>
          <w:tcPr>
            <w:tcW w:w="7886" w:type="dxa"/>
          </w:tcPr>
          <w:p w:rsidR="00FD2C6B" w:rsidRPr="001E66C4" w:rsidRDefault="00FD2C6B" w:rsidP="00FD2C6B">
            <w:pPr>
              <w:widowControl w:val="0"/>
              <w:numPr>
                <w:ilvl w:val="0"/>
                <w:numId w:val="36"/>
              </w:numPr>
              <w:autoSpaceDE w:val="0"/>
              <w:autoSpaceDN w:val="0"/>
              <w:adjustRightInd w:val="0"/>
              <w:spacing w:after="200" w:line="276" w:lineRule="auto"/>
              <w:jc w:val="both"/>
              <w:rPr>
                <w:rFonts w:ascii="Arial" w:hAnsi="Arial" w:cs="Arial"/>
                <w:sz w:val="22"/>
                <w:szCs w:val="22"/>
              </w:rPr>
            </w:pPr>
            <w:r w:rsidRPr="001E66C4">
              <w:rPr>
                <w:rFonts w:ascii="Arial" w:hAnsi="Arial" w:cs="Arial"/>
                <w:sz w:val="22"/>
                <w:szCs w:val="22"/>
              </w:rPr>
              <w:t>N/A</w:t>
            </w:r>
          </w:p>
          <w:p w:rsidR="00FD2C6B" w:rsidRPr="001E66C4" w:rsidRDefault="00FD2C6B" w:rsidP="00FD2C6B">
            <w:pPr>
              <w:widowControl w:val="0"/>
              <w:numPr>
                <w:ilvl w:val="0"/>
                <w:numId w:val="36"/>
              </w:numPr>
              <w:autoSpaceDE w:val="0"/>
              <w:autoSpaceDN w:val="0"/>
              <w:adjustRightInd w:val="0"/>
              <w:spacing w:after="200" w:line="276" w:lineRule="auto"/>
              <w:jc w:val="both"/>
              <w:rPr>
                <w:rFonts w:ascii="Arial" w:hAnsi="Arial" w:cs="Arial"/>
                <w:sz w:val="22"/>
                <w:szCs w:val="22"/>
              </w:rPr>
            </w:pPr>
            <w:r w:rsidRPr="001E66C4">
              <w:rPr>
                <w:rFonts w:ascii="Arial" w:hAnsi="Arial" w:cs="Arial"/>
                <w:sz w:val="22"/>
                <w:szCs w:val="22"/>
              </w:rPr>
              <w:t xml:space="preserve">In August 2020, Denel (SOC) Ltd discovered that two apprentices whose training programme had ended on 30 June 2018 and 28 October 2019 respectively remained on the payroll until they were </w:t>
            </w:r>
            <w:r w:rsidRPr="001E66C4">
              <w:rPr>
                <w:rFonts w:ascii="Arial" w:hAnsi="Arial" w:cs="Arial"/>
                <w:sz w:val="22"/>
                <w:szCs w:val="22"/>
              </w:rPr>
              <w:lastRenderedPageBreak/>
              <w:t xml:space="preserve">terminated on 30 August 2020. </w:t>
            </w:r>
          </w:p>
          <w:p w:rsidR="00FD2C6B" w:rsidRPr="001E66C4" w:rsidRDefault="00FD2C6B" w:rsidP="00FD2C6B">
            <w:pPr>
              <w:widowControl w:val="0"/>
              <w:numPr>
                <w:ilvl w:val="0"/>
                <w:numId w:val="37"/>
              </w:numPr>
              <w:autoSpaceDE w:val="0"/>
              <w:autoSpaceDN w:val="0"/>
              <w:adjustRightInd w:val="0"/>
              <w:spacing w:after="200" w:line="276" w:lineRule="auto"/>
              <w:jc w:val="both"/>
              <w:rPr>
                <w:rFonts w:ascii="Arial" w:hAnsi="Arial" w:cs="Arial"/>
                <w:sz w:val="22"/>
                <w:szCs w:val="22"/>
              </w:rPr>
            </w:pPr>
            <w:r w:rsidRPr="001E66C4">
              <w:rPr>
                <w:rFonts w:ascii="Arial" w:hAnsi="Arial" w:cs="Arial"/>
                <w:sz w:val="22"/>
                <w:szCs w:val="22"/>
              </w:rPr>
              <w:t xml:space="preserve">The total number that was discovered was two (2). </w:t>
            </w:r>
          </w:p>
          <w:p w:rsidR="00FD2C6B" w:rsidRPr="001E66C4" w:rsidRDefault="00FD2C6B" w:rsidP="00FD2C6B">
            <w:pPr>
              <w:widowControl w:val="0"/>
              <w:numPr>
                <w:ilvl w:val="0"/>
                <w:numId w:val="37"/>
              </w:numPr>
              <w:autoSpaceDE w:val="0"/>
              <w:autoSpaceDN w:val="0"/>
              <w:adjustRightInd w:val="0"/>
              <w:spacing w:after="200" w:line="276" w:lineRule="auto"/>
              <w:jc w:val="both"/>
              <w:rPr>
                <w:rFonts w:ascii="Arial" w:hAnsi="Arial" w:cs="Arial"/>
                <w:sz w:val="22"/>
                <w:szCs w:val="22"/>
              </w:rPr>
            </w:pPr>
            <w:r w:rsidRPr="001E66C4">
              <w:rPr>
                <w:rFonts w:ascii="Arial" w:hAnsi="Arial" w:cs="Arial"/>
                <w:sz w:val="22"/>
                <w:szCs w:val="22"/>
              </w:rPr>
              <w:t>The amount paid to them during this period was a combined total of R182</w:t>
            </w:r>
            <w:proofErr w:type="gramStart"/>
            <w:r w:rsidRPr="001E66C4">
              <w:rPr>
                <w:rFonts w:ascii="Arial" w:hAnsi="Arial" w:cs="Arial"/>
                <w:sz w:val="22"/>
                <w:szCs w:val="22"/>
              </w:rPr>
              <w:t>,082.40</w:t>
            </w:r>
            <w:proofErr w:type="gramEnd"/>
            <w:r w:rsidRPr="001E66C4">
              <w:rPr>
                <w:rFonts w:ascii="Arial" w:hAnsi="Arial" w:cs="Arial"/>
                <w:sz w:val="22"/>
                <w:szCs w:val="22"/>
              </w:rPr>
              <w:t>.</w:t>
            </w:r>
          </w:p>
          <w:p w:rsidR="00FD2C6B" w:rsidRPr="001E66C4" w:rsidRDefault="00FD2C6B" w:rsidP="00FD2C6B">
            <w:pPr>
              <w:widowControl w:val="0"/>
              <w:autoSpaceDE w:val="0"/>
              <w:autoSpaceDN w:val="0"/>
              <w:adjustRightInd w:val="0"/>
              <w:spacing w:after="200" w:line="276" w:lineRule="auto"/>
              <w:ind w:left="720"/>
              <w:jc w:val="both"/>
              <w:rPr>
                <w:rFonts w:ascii="Arial" w:hAnsi="Arial" w:cs="Arial"/>
                <w:sz w:val="22"/>
                <w:szCs w:val="22"/>
              </w:rPr>
            </w:pPr>
            <w:r w:rsidRPr="001E66C4">
              <w:rPr>
                <w:rFonts w:ascii="Arial" w:hAnsi="Arial" w:cs="Arial"/>
                <w:sz w:val="22"/>
                <w:szCs w:val="22"/>
              </w:rPr>
              <w:t>(iii) (</w:t>
            </w:r>
            <w:proofErr w:type="spellStart"/>
            <w:proofErr w:type="gramStart"/>
            <w:r w:rsidRPr="001E66C4">
              <w:rPr>
                <w:rFonts w:ascii="Arial" w:hAnsi="Arial" w:cs="Arial"/>
                <w:sz w:val="22"/>
                <w:szCs w:val="22"/>
              </w:rPr>
              <w:t>aa</w:t>
            </w:r>
            <w:proofErr w:type="spellEnd"/>
            <w:proofErr w:type="gramEnd"/>
            <w:r w:rsidRPr="001E66C4">
              <w:rPr>
                <w:rFonts w:ascii="Arial" w:hAnsi="Arial" w:cs="Arial"/>
                <w:sz w:val="22"/>
                <w:szCs w:val="22"/>
              </w:rPr>
              <w:t>) No steps were taken to recover the money paid to them.</w:t>
            </w:r>
          </w:p>
          <w:p w:rsidR="00FD2C6B" w:rsidRPr="001E66C4" w:rsidRDefault="00FD2C6B" w:rsidP="00FD2C6B">
            <w:pPr>
              <w:widowControl w:val="0"/>
              <w:autoSpaceDE w:val="0"/>
              <w:autoSpaceDN w:val="0"/>
              <w:adjustRightInd w:val="0"/>
              <w:spacing w:after="200" w:line="276" w:lineRule="auto"/>
              <w:ind w:left="1134"/>
              <w:jc w:val="both"/>
              <w:rPr>
                <w:rFonts w:ascii="Arial" w:hAnsi="Arial" w:cs="Arial"/>
                <w:sz w:val="22"/>
                <w:szCs w:val="22"/>
              </w:rPr>
            </w:pPr>
            <w:r w:rsidRPr="001E66C4">
              <w:rPr>
                <w:rFonts w:ascii="Arial" w:hAnsi="Arial" w:cs="Arial"/>
                <w:sz w:val="22"/>
                <w:szCs w:val="22"/>
              </w:rPr>
              <w:t>(bb) The responsible employee resigned and left the company before the disciplinary action process could be finalised.</w:t>
            </w:r>
          </w:p>
          <w:p w:rsidR="00FD2C6B" w:rsidRPr="001E66C4" w:rsidRDefault="00FD2C6B" w:rsidP="00FD2C6B">
            <w:pPr>
              <w:spacing w:after="200" w:line="360" w:lineRule="auto"/>
              <w:ind w:left="720"/>
              <w:jc w:val="both"/>
              <w:rPr>
                <w:rFonts w:ascii="Arial" w:hAnsi="Arial" w:cs="Arial"/>
                <w:sz w:val="22"/>
                <w:szCs w:val="22"/>
              </w:rPr>
            </w:pPr>
          </w:p>
        </w:tc>
      </w:tr>
      <w:tr w:rsidR="00FD2C6B" w:rsidTr="00080DF6">
        <w:trPr>
          <w:trHeight w:val="3410"/>
        </w:trPr>
        <w:tc>
          <w:tcPr>
            <w:tcW w:w="1615" w:type="dxa"/>
          </w:tcPr>
          <w:p w:rsidR="00FD2C6B" w:rsidRPr="00EE3089" w:rsidRDefault="00FD2C6B" w:rsidP="00FD2C6B">
            <w:pPr>
              <w:spacing w:line="360" w:lineRule="auto"/>
              <w:jc w:val="both"/>
              <w:rPr>
                <w:rFonts w:ascii="Arial" w:hAnsi="Arial" w:cs="Arial"/>
                <w:b/>
                <w:bCs/>
              </w:rPr>
            </w:pPr>
            <w:r>
              <w:rPr>
                <w:rFonts w:ascii="Arial" w:hAnsi="Arial" w:cs="Arial"/>
                <w:b/>
                <w:bCs/>
              </w:rPr>
              <w:lastRenderedPageBreak/>
              <w:t>ESKOM</w:t>
            </w:r>
          </w:p>
        </w:tc>
        <w:tc>
          <w:tcPr>
            <w:tcW w:w="7886" w:type="dxa"/>
          </w:tcPr>
          <w:p w:rsidR="00FD2C6B" w:rsidRPr="001E66C4" w:rsidRDefault="00FD2C6B" w:rsidP="00FD2C6B">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eastAsia="Arial Unicode MS" w:hAnsi="Arial" w:cs="Arial"/>
                <w:sz w:val="22"/>
                <w:szCs w:val="22"/>
                <w:lang w:eastAsia="en-PH"/>
              </w:rPr>
              <w:t xml:space="preserve">(b) In the past five years, no ghost employees have been found at Eskom. </w:t>
            </w:r>
          </w:p>
          <w:p w:rsidR="00FD2C6B" w:rsidRPr="001E66C4" w:rsidRDefault="00FD2C6B" w:rsidP="00FD2C6B">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eastAsia="Arial Unicode MS" w:hAnsi="Arial" w:cs="Arial"/>
                <w:sz w:val="22"/>
                <w:szCs w:val="22"/>
                <w:lang w:eastAsia="en-PH"/>
              </w:rPr>
              <w:t xml:space="preserve">In 2018 Eskom embarked on an exercise to validate all employees on its payroll to ensure that no ghost workers exist.  The exercise involved conducting various checks across Eskom in line with best practices. </w:t>
            </w:r>
          </w:p>
          <w:p w:rsidR="00FD2C6B" w:rsidRPr="001E66C4" w:rsidRDefault="00FD2C6B" w:rsidP="00FD2C6B">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eastAsia="Arial Unicode MS" w:hAnsi="Arial" w:cs="Arial"/>
                <w:sz w:val="22"/>
                <w:szCs w:val="22"/>
                <w:lang w:eastAsia="en-PH"/>
              </w:rPr>
              <w:t xml:space="preserve">Eskom continues to implement further enhancements in terms of monitoring and identifying potential ghost employees. </w:t>
            </w:r>
          </w:p>
          <w:p w:rsidR="00FD2C6B" w:rsidRPr="001E66C4" w:rsidRDefault="00FD2C6B" w:rsidP="00FD2C6B">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eastAsia="Arial Unicode MS" w:hAnsi="Arial" w:cs="Arial"/>
                <w:sz w:val="22"/>
                <w:szCs w:val="22"/>
                <w:lang w:eastAsia="en-PH"/>
              </w:rPr>
              <w:t>(b)(</w:t>
            </w:r>
            <w:proofErr w:type="spellStart"/>
            <w:r w:rsidRPr="001E66C4">
              <w:rPr>
                <w:rFonts w:ascii="Arial" w:eastAsia="Arial Unicode MS" w:hAnsi="Arial" w:cs="Arial"/>
                <w:sz w:val="22"/>
                <w:szCs w:val="22"/>
                <w:lang w:eastAsia="en-PH"/>
              </w:rPr>
              <w:t>i</w:t>
            </w:r>
            <w:proofErr w:type="spellEnd"/>
            <w:r w:rsidRPr="001E66C4">
              <w:rPr>
                <w:rFonts w:ascii="Arial" w:eastAsia="Arial Unicode MS" w:hAnsi="Arial" w:cs="Arial"/>
                <w:sz w:val="22"/>
                <w:szCs w:val="22"/>
                <w:lang w:eastAsia="en-PH"/>
              </w:rPr>
              <w:t>) (</w:t>
            </w:r>
            <w:proofErr w:type="gramStart"/>
            <w:r w:rsidRPr="001E66C4">
              <w:rPr>
                <w:rFonts w:ascii="Arial" w:eastAsia="Arial Unicode MS" w:hAnsi="Arial" w:cs="Arial"/>
                <w:sz w:val="22"/>
                <w:szCs w:val="22"/>
                <w:lang w:eastAsia="en-PH"/>
              </w:rPr>
              <w:t>ii</w:t>
            </w:r>
            <w:proofErr w:type="gramEnd"/>
            <w:r w:rsidRPr="001E66C4">
              <w:rPr>
                <w:rFonts w:ascii="Arial" w:eastAsia="Arial Unicode MS" w:hAnsi="Arial" w:cs="Arial"/>
                <w:sz w:val="22"/>
                <w:szCs w:val="22"/>
                <w:lang w:eastAsia="en-PH"/>
              </w:rPr>
              <w:t>) (iii) Not applicable.</w:t>
            </w:r>
          </w:p>
          <w:p w:rsidR="00FD2C6B" w:rsidRPr="001E66C4" w:rsidRDefault="00FD2C6B" w:rsidP="00FD2C6B">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eastAsia="Arial Unicode MS" w:hAnsi="Arial" w:cs="Arial"/>
                <w:sz w:val="22"/>
                <w:szCs w:val="22"/>
                <w:lang w:eastAsia="en-PH"/>
              </w:rPr>
              <w:t>(</w:t>
            </w:r>
            <w:proofErr w:type="spellStart"/>
            <w:r w:rsidRPr="001E66C4">
              <w:rPr>
                <w:rFonts w:ascii="Arial" w:eastAsia="Arial Unicode MS" w:hAnsi="Arial" w:cs="Arial"/>
                <w:sz w:val="22"/>
                <w:szCs w:val="22"/>
                <w:lang w:eastAsia="en-PH"/>
              </w:rPr>
              <w:t>aa</w:t>
            </w:r>
            <w:proofErr w:type="spellEnd"/>
            <w:r w:rsidRPr="001E66C4">
              <w:rPr>
                <w:rFonts w:ascii="Arial" w:eastAsia="Arial Unicode MS" w:hAnsi="Arial" w:cs="Arial"/>
                <w:sz w:val="22"/>
                <w:szCs w:val="22"/>
                <w:lang w:eastAsia="en-PH"/>
              </w:rPr>
              <w:t>) Not applicable.</w:t>
            </w:r>
          </w:p>
          <w:p w:rsidR="00FD2C6B" w:rsidRPr="001E66C4" w:rsidRDefault="00FD2C6B" w:rsidP="00FD2C6B">
            <w:pPr>
              <w:spacing w:line="360" w:lineRule="auto"/>
              <w:jc w:val="both"/>
              <w:rPr>
                <w:rFonts w:ascii="Arial" w:hAnsi="Arial" w:cs="Arial"/>
                <w:sz w:val="22"/>
                <w:szCs w:val="22"/>
              </w:rPr>
            </w:pPr>
          </w:p>
        </w:tc>
      </w:tr>
      <w:tr w:rsidR="00C52C3C" w:rsidTr="00080DF6">
        <w:trPr>
          <w:trHeight w:val="3410"/>
        </w:trPr>
        <w:tc>
          <w:tcPr>
            <w:tcW w:w="1615" w:type="dxa"/>
          </w:tcPr>
          <w:p w:rsidR="00C52C3C" w:rsidRDefault="00C52C3C" w:rsidP="00C52C3C">
            <w:pPr>
              <w:spacing w:line="360" w:lineRule="auto"/>
              <w:jc w:val="both"/>
              <w:rPr>
                <w:rFonts w:ascii="Arial" w:hAnsi="Arial" w:cs="Arial"/>
                <w:b/>
                <w:bCs/>
              </w:rPr>
            </w:pPr>
            <w:r>
              <w:rPr>
                <w:rFonts w:ascii="Arial" w:hAnsi="Arial" w:cs="Arial"/>
                <w:b/>
                <w:bCs/>
              </w:rPr>
              <w:t>SAFCOL</w:t>
            </w:r>
          </w:p>
        </w:tc>
        <w:tc>
          <w:tcPr>
            <w:tcW w:w="7886" w:type="dxa"/>
          </w:tcPr>
          <w:p w:rsidR="00C52C3C" w:rsidRPr="001E66C4" w:rsidRDefault="00C52C3C" w:rsidP="00C52C3C">
            <w:pPr>
              <w:spacing w:before="120" w:after="120" w:line="360" w:lineRule="auto"/>
              <w:ind w:hanging="20"/>
              <w:jc w:val="both"/>
              <w:rPr>
                <w:rFonts w:ascii="Arial" w:eastAsia="Calibri" w:hAnsi="Arial" w:cs="Arial"/>
                <w:bCs/>
                <w:sz w:val="22"/>
                <w:szCs w:val="22"/>
                <w:lang w:val="en-GB"/>
              </w:rPr>
            </w:pPr>
            <w:r w:rsidRPr="001E66C4">
              <w:rPr>
                <w:rFonts w:ascii="Arial" w:eastAsia="Calibri" w:hAnsi="Arial" w:cs="Arial"/>
                <w:bCs/>
                <w:sz w:val="22"/>
                <w:szCs w:val="22"/>
                <w:lang w:val="en-GB"/>
              </w:rPr>
              <w:t>(a) N/A</w:t>
            </w:r>
          </w:p>
          <w:p w:rsidR="00C52C3C" w:rsidRPr="001E66C4" w:rsidRDefault="00C52C3C" w:rsidP="00C52C3C">
            <w:pPr>
              <w:spacing w:before="120" w:after="120" w:line="360" w:lineRule="auto"/>
              <w:jc w:val="both"/>
              <w:rPr>
                <w:rFonts w:ascii="Arial" w:eastAsia="Calibri" w:hAnsi="Arial" w:cs="Arial"/>
                <w:bCs/>
                <w:sz w:val="22"/>
                <w:szCs w:val="22"/>
                <w:lang w:val="en-GB"/>
              </w:rPr>
            </w:pPr>
            <w:r w:rsidRPr="001E66C4">
              <w:rPr>
                <w:rFonts w:ascii="Arial" w:eastAsia="Calibri" w:hAnsi="Arial" w:cs="Arial"/>
                <w:bCs/>
                <w:sz w:val="22"/>
                <w:szCs w:val="22"/>
                <w:lang w:val="en-GB"/>
              </w:rPr>
              <w:t>(b) None for SAFCOL</w:t>
            </w:r>
          </w:p>
          <w:p w:rsidR="00C52C3C" w:rsidRPr="001E66C4" w:rsidRDefault="00C52C3C" w:rsidP="00C52C3C">
            <w:pPr>
              <w:numPr>
                <w:ilvl w:val="2"/>
                <w:numId w:val="35"/>
              </w:numPr>
              <w:spacing w:before="120" w:after="120" w:line="360" w:lineRule="auto"/>
              <w:ind w:left="160" w:firstLine="360"/>
              <w:contextualSpacing/>
              <w:jc w:val="both"/>
              <w:rPr>
                <w:rFonts w:ascii="Arial" w:eastAsia="Calibri" w:hAnsi="Arial" w:cs="Arial"/>
                <w:bCs/>
                <w:sz w:val="22"/>
                <w:szCs w:val="22"/>
                <w:lang w:val="en-GB"/>
              </w:rPr>
            </w:pPr>
            <w:r w:rsidRPr="001E66C4">
              <w:rPr>
                <w:rFonts w:ascii="Arial" w:eastAsia="Calibri" w:hAnsi="Arial" w:cs="Arial"/>
                <w:bCs/>
                <w:sz w:val="22"/>
                <w:szCs w:val="22"/>
                <w:lang w:val="en-GB"/>
              </w:rPr>
              <w:t>N/A</w:t>
            </w:r>
          </w:p>
          <w:p w:rsidR="00C52C3C" w:rsidRPr="001E66C4" w:rsidRDefault="00C52C3C" w:rsidP="00C52C3C">
            <w:pPr>
              <w:numPr>
                <w:ilvl w:val="0"/>
                <w:numId w:val="35"/>
              </w:numPr>
              <w:spacing w:before="120" w:after="120" w:line="360" w:lineRule="auto"/>
              <w:ind w:left="790" w:hanging="270"/>
              <w:contextualSpacing/>
              <w:jc w:val="both"/>
              <w:rPr>
                <w:rFonts w:ascii="Arial" w:eastAsia="Calibri" w:hAnsi="Arial" w:cs="Arial"/>
                <w:bCs/>
                <w:sz w:val="22"/>
                <w:szCs w:val="22"/>
                <w:lang w:val="en-GB"/>
              </w:rPr>
            </w:pPr>
            <w:r w:rsidRPr="001E66C4">
              <w:rPr>
                <w:rFonts w:ascii="Arial" w:eastAsia="Calibri" w:hAnsi="Arial" w:cs="Arial"/>
                <w:bCs/>
                <w:sz w:val="22"/>
                <w:szCs w:val="22"/>
                <w:lang w:val="en-GB"/>
              </w:rPr>
              <w:t>N/A</w:t>
            </w:r>
          </w:p>
          <w:p w:rsidR="00C52C3C" w:rsidRPr="001E66C4" w:rsidRDefault="00C52C3C" w:rsidP="00C52C3C">
            <w:pPr>
              <w:numPr>
                <w:ilvl w:val="0"/>
                <w:numId w:val="35"/>
              </w:numPr>
              <w:spacing w:before="120" w:after="120" w:line="360" w:lineRule="auto"/>
              <w:ind w:left="790" w:hanging="180"/>
              <w:contextualSpacing/>
              <w:jc w:val="both"/>
              <w:rPr>
                <w:rFonts w:ascii="Arial" w:eastAsia="Calibri" w:hAnsi="Arial" w:cs="Arial"/>
                <w:bCs/>
                <w:sz w:val="22"/>
                <w:szCs w:val="22"/>
                <w:lang w:val="en-GB"/>
              </w:rPr>
            </w:pPr>
            <w:r w:rsidRPr="001E66C4">
              <w:rPr>
                <w:rFonts w:ascii="Arial" w:eastAsia="Calibri" w:hAnsi="Arial" w:cs="Arial"/>
                <w:bCs/>
                <w:sz w:val="22"/>
                <w:szCs w:val="22"/>
                <w:lang w:val="en-GB"/>
              </w:rPr>
              <w:t>N/A</w:t>
            </w:r>
          </w:p>
          <w:p w:rsidR="00C52C3C" w:rsidRPr="001E66C4" w:rsidRDefault="00C52C3C" w:rsidP="00C52C3C">
            <w:pPr>
              <w:spacing w:before="120" w:after="120" w:line="360" w:lineRule="auto"/>
              <w:ind w:left="360" w:hanging="360"/>
              <w:jc w:val="both"/>
              <w:rPr>
                <w:rFonts w:ascii="Arial" w:eastAsia="Calibri" w:hAnsi="Arial" w:cs="Arial"/>
                <w:bCs/>
                <w:sz w:val="22"/>
                <w:szCs w:val="22"/>
                <w:lang w:val="en-GB"/>
              </w:rPr>
            </w:pPr>
            <w:r w:rsidRPr="001E66C4">
              <w:rPr>
                <w:rFonts w:ascii="Arial" w:eastAsia="Calibri" w:hAnsi="Arial" w:cs="Arial"/>
                <w:bCs/>
                <w:sz w:val="22"/>
                <w:szCs w:val="22"/>
                <w:lang w:val="en-GB"/>
              </w:rPr>
              <w:t>(</w:t>
            </w:r>
            <w:proofErr w:type="spellStart"/>
            <w:r w:rsidRPr="001E66C4">
              <w:rPr>
                <w:rFonts w:ascii="Arial" w:eastAsia="Calibri" w:hAnsi="Arial" w:cs="Arial"/>
                <w:bCs/>
                <w:sz w:val="22"/>
                <w:szCs w:val="22"/>
                <w:lang w:val="en-GB"/>
              </w:rPr>
              <w:t>aa</w:t>
            </w:r>
            <w:proofErr w:type="spellEnd"/>
            <w:r w:rsidRPr="001E66C4">
              <w:rPr>
                <w:rFonts w:ascii="Arial" w:eastAsia="Calibri" w:hAnsi="Arial" w:cs="Arial"/>
                <w:bCs/>
                <w:sz w:val="22"/>
                <w:szCs w:val="22"/>
                <w:lang w:val="en-GB"/>
              </w:rPr>
              <w:t>) N/A</w:t>
            </w:r>
          </w:p>
          <w:p w:rsidR="00C52C3C" w:rsidRPr="001E66C4" w:rsidRDefault="00C52C3C" w:rsidP="00C52C3C">
            <w:pPr>
              <w:spacing w:before="120" w:after="120" w:line="360" w:lineRule="auto"/>
              <w:ind w:left="360" w:hanging="360"/>
              <w:jc w:val="both"/>
              <w:rPr>
                <w:rFonts w:ascii="Arial" w:eastAsia="Calibri" w:hAnsi="Arial" w:cs="Arial"/>
                <w:bCs/>
                <w:sz w:val="22"/>
                <w:szCs w:val="22"/>
                <w:lang w:val="en-GB"/>
              </w:rPr>
            </w:pPr>
            <w:r w:rsidRPr="001E66C4">
              <w:rPr>
                <w:rFonts w:ascii="Arial" w:eastAsia="Calibri" w:hAnsi="Arial" w:cs="Arial"/>
                <w:bCs/>
                <w:sz w:val="22"/>
                <w:szCs w:val="22"/>
                <w:lang w:val="en-GB"/>
              </w:rPr>
              <w:t>(bb) N/A</w:t>
            </w:r>
          </w:p>
          <w:p w:rsidR="00C52C3C" w:rsidRPr="001E66C4" w:rsidRDefault="00C52C3C" w:rsidP="00C52C3C">
            <w:pPr>
              <w:widowControl w:val="0"/>
              <w:suppressAutoHyphens/>
              <w:spacing w:before="120" w:after="120" w:line="276" w:lineRule="auto"/>
              <w:jc w:val="both"/>
              <w:rPr>
                <w:rFonts w:ascii="Arial" w:eastAsia="Arial Unicode MS" w:hAnsi="Arial" w:cs="Arial"/>
                <w:sz w:val="22"/>
                <w:szCs w:val="22"/>
                <w:lang w:eastAsia="en-PH"/>
              </w:rPr>
            </w:pPr>
          </w:p>
        </w:tc>
      </w:tr>
      <w:tr w:rsidR="00C52C3C" w:rsidTr="00080DF6">
        <w:trPr>
          <w:trHeight w:val="3410"/>
        </w:trPr>
        <w:tc>
          <w:tcPr>
            <w:tcW w:w="1615" w:type="dxa"/>
          </w:tcPr>
          <w:p w:rsidR="00C52C3C" w:rsidRDefault="006279C9" w:rsidP="00C52C3C">
            <w:pPr>
              <w:spacing w:line="360" w:lineRule="auto"/>
              <w:jc w:val="both"/>
              <w:rPr>
                <w:rFonts w:ascii="Arial" w:hAnsi="Arial" w:cs="Arial"/>
                <w:b/>
                <w:bCs/>
              </w:rPr>
            </w:pPr>
            <w:r>
              <w:rPr>
                <w:rFonts w:ascii="Arial" w:hAnsi="Arial" w:cs="Arial"/>
                <w:b/>
                <w:bCs/>
              </w:rPr>
              <w:t>SAA</w:t>
            </w:r>
          </w:p>
        </w:tc>
        <w:tc>
          <w:tcPr>
            <w:tcW w:w="7886" w:type="dxa"/>
          </w:tcPr>
          <w:p w:rsidR="006279C9" w:rsidRPr="001E66C4" w:rsidRDefault="006279C9" w:rsidP="006279C9">
            <w:pPr>
              <w:pStyle w:val="Default"/>
              <w:rPr>
                <w:rFonts w:ascii="Arial" w:hAnsi="Arial" w:cs="Arial"/>
                <w:sz w:val="22"/>
                <w:szCs w:val="22"/>
              </w:rPr>
            </w:pPr>
            <w:r w:rsidRPr="001E66C4">
              <w:rPr>
                <w:rFonts w:ascii="Arial" w:hAnsi="Arial" w:cs="Arial"/>
                <w:sz w:val="22"/>
                <w:szCs w:val="22"/>
              </w:rPr>
              <w:t xml:space="preserve">SAA has not found any Ghost Workers in our SAP payroll system in the past five years. </w:t>
            </w:r>
          </w:p>
          <w:p w:rsidR="00C52C3C" w:rsidRPr="001E66C4" w:rsidRDefault="006279C9" w:rsidP="006279C9">
            <w:pPr>
              <w:widowControl w:val="0"/>
              <w:suppressAutoHyphens/>
              <w:spacing w:before="120" w:after="120" w:line="276" w:lineRule="auto"/>
              <w:jc w:val="both"/>
              <w:rPr>
                <w:rFonts w:ascii="Arial" w:eastAsia="Arial Unicode MS" w:hAnsi="Arial" w:cs="Arial"/>
                <w:sz w:val="22"/>
                <w:szCs w:val="22"/>
                <w:lang w:eastAsia="en-PH"/>
              </w:rPr>
            </w:pPr>
            <w:r w:rsidRPr="001E66C4">
              <w:rPr>
                <w:rFonts w:ascii="Arial" w:hAnsi="Arial" w:cs="Arial"/>
                <w:sz w:val="22"/>
                <w:szCs w:val="22"/>
              </w:rPr>
              <w:t>SAA’s position in this regard is that there is a very stringent system in place to ensure that no ghost employees are paid by the company. No Ghost Workers were identified following our recent HR audit.</w:t>
            </w:r>
          </w:p>
        </w:tc>
      </w:tr>
      <w:tr w:rsidR="006279C9" w:rsidTr="00080DF6">
        <w:trPr>
          <w:trHeight w:val="3410"/>
        </w:trPr>
        <w:tc>
          <w:tcPr>
            <w:tcW w:w="1615" w:type="dxa"/>
          </w:tcPr>
          <w:p w:rsidR="006279C9" w:rsidRDefault="006279C9" w:rsidP="00C52C3C">
            <w:pPr>
              <w:spacing w:line="360" w:lineRule="auto"/>
              <w:jc w:val="both"/>
              <w:rPr>
                <w:rFonts w:ascii="Arial" w:hAnsi="Arial" w:cs="Arial"/>
                <w:b/>
                <w:bCs/>
              </w:rPr>
            </w:pPr>
            <w:r>
              <w:rPr>
                <w:rFonts w:ascii="Arial" w:hAnsi="Arial" w:cs="Arial"/>
                <w:b/>
                <w:bCs/>
              </w:rPr>
              <w:t>TRANSNET</w:t>
            </w:r>
          </w:p>
        </w:tc>
        <w:tc>
          <w:tcPr>
            <w:tcW w:w="7886" w:type="dxa"/>
          </w:tcPr>
          <w:p w:rsidR="001E66C4" w:rsidRPr="00704BDC" w:rsidRDefault="001E66C4" w:rsidP="001E66C4">
            <w:pPr>
              <w:numPr>
                <w:ilvl w:val="0"/>
                <w:numId w:val="38"/>
              </w:numPr>
              <w:jc w:val="both"/>
              <w:outlineLvl w:val="0"/>
              <w:rPr>
                <w:rFonts w:ascii="Arial" w:hAnsi="Arial" w:cs="Arial"/>
                <w:bCs/>
                <w:sz w:val="22"/>
                <w:szCs w:val="22"/>
                <w:lang w:val="en-GB"/>
              </w:rPr>
            </w:pPr>
            <w:r w:rsidRPr="00704BDC">
              <w:rPr>
                <w:rFonts w:ascii="Arial" w:hAnsi="Arial" w:cs="Arial"/>
                <w:bCs/>
                <w:sz w:val="22"/>
                <w:szCs w:val="22"/>
                <w:lang w:val="en-GB"/>
              </w:rPr>
              <w:t>Not applicable</w:t>
            </w:r>
          </w:p>
          <w:p w:rsidR="001E66C4" w:rsidRPr="00704BDC" w:rsidRDefault="001E66C4" w:rsidP="001E66C4">
            <w:pPr>
              <w:ind w:left="1080"/>
              <w:jc w:val="both"/>
              <w:outlineLvl w:val="0"/>
              <w:rPr>
                <w:rFonts w:ascii="Arial" w:hAnsi="Arial" w:cs="Arial"/>
                <w:bCs/>
                <w:sz w:val="22"/>
                <w:szCs w:val="22"/>
                <w:lang w:val="en-GB"/>
              </w:rPr>
            </w:pPr>
          </w:p>
          <w:p w:rsidR="001E66C4" w:rsidRPr="00704BDC" w:rsidRDefault="001E66C4" w:rsidP="001E66C4">
            <w:pPr>
              <w:numPr>
                <w:ilvl w:val="0"/>
                <w:numId w:val="38"/>
              </w:numPr>
              <w:jc w:val="both"/>
              <w:outlineLvl w:val="0"/>
              <w:rPr>
                <w:rFonts w:ascii="Arial" w:hAnsi="Arial" w:cs="Arial"/>
                <w:bCs/>
                <w:sz w:val="22"/>
                <w:szCs w:val="22"/>
                <w:lang w:val="en-GB"/>
              </w:rPr>
            </w:pPr>
            <w:r w:rsidRPr="00704BDC">
              <w:rPr>
                <w:rFonts w:ascii="Arial" w:hAnsi="Arial" w:cs="Arial"/>
                <w:bCs/>
                <w:sz w:val="22"/>
                <w:szCs w:val="22"/>
                <w:lang w:val="en-GB"/>
              </w:rPr>
              <w:t>On 15 June 2021 Transnet SOC (“</w:t>
            </w:r>
            <w:r w:rsidRPr="00704BDC">
              <w:rPr>
                <w:rFonts w:ascii="Arial" w:hAnsi="Arial" w:cs="Arial"/>
                <w:b/>
                <w:sz w:val="22"/>
                <w:szCs w:val="22"/>
                <w:lang w:val="en-GB"/>
              </w:rPr>
              <w:t>Transnet”</w:t>
            </w:r>
            <w:r w:rsidRPr="00704BDC">
              <w:rPr>
                <w:rFonts w:ascii="Arial" w:hAnsi="Arial" w:cs="Arial"/>
                <w:bCs/>
                <w:sz w:val="22"/>
                <w:szCs w:val="22"/>
                <w:lang w:val="en-GB"/>
              </w:rPr>
              <w:t>) commissioned Transnet Internal Audit (TIA) to conduct a Payroll Audit assessment to verify the number of employees within its system, amongst other functions. Following this assessment, a report was issued on 27 August 2021 which indicated that were no ghost employees on their system</w:t>
            </w:r>
          </w:p>
          <w:p w:rsidR="001E66C4" w:rsidRPr="00704BDC" w:rsidRDefault="001E66C4" w:rsidP="001E66C4">
            <w:pPr>
              <w:pStyle w:val="ListParagraph"/>
              <w:rPr>
                <w:rFonts w:ascii="Arial" w:hAnsi="Arial" w:cs="Arial"/>
                <w:bCs/>
                <w:sz w:val="22"/>
                <w:szCs w:val="22"/>
                <w:lang w:val="en-GB"/>
              </w:rPr>
            </w:pPr>
          </w:p>
          <w:p w:rsidR="001E66C4" w:rsidRPr="00704BDC" w:rsidRDefault="001E66C4" w:rsidP="001E66C4">
            <w:pPr>
              <w:numPr>
                <w:ilvl w:val="0"/>
                <w:numId w:val="39"/>
              </w:numPr>
              <w:spacing w:before="100" w:beforeAutospacing="1" w:after="100" w:afterAutospacing="1"/>
              <w:jc w:val="both"/>
              <w:outlineLvl w:val="0"/>
              <w:rPr>
                <w:rFonts w:ascii="Arial" w:hAnsi="Arial" w:cs="Arial"/>
                <w:bCs/>
                <w:sz w:val="22"/>
                <w:szCs w:val="22"/>
                <w:lang w:val="en-GB"/>
              </w:rPr>
            </w:pPr>
            <w:r w:rsidRPr="00704BDC">
              <w:rPr>
                <w:rFonts w:ascii="Arial" w:hAnsi="Arial" w:cs="Arial"/>
                <w:bCs/>
                <w:sz w:val="22"/>
                <w:szCs w:val="22"/>
                <w:lang w:val="en-GB"/>
              </w:rPr>
              <w:t xml:space="preserve">Not applicable </w:t>
            </w:r>
          </w:p>
          <w:p w:rsidR="001E66C4" w:rsidRPr="00704BDC" w:rsidRDefault="001E66C4" w:rsidP="001E66C4">
            <w:pPr>
              <w:numPr>
                <w:ilvl w:val="0"/>
                <w:numId w:val="39"/>
              </w:numPr>
              <w:spacing w:before="100" w:beforeAutospacing="1" w:after="100" w:afterAutospacing="1"/>
              <w:jc w:val="both"/>
              <w:outlineLvl w:val="0"/>
              <w:rPr>
                <w:rFonts w:ascii="Arial" w:hAnsi="Arial" w:cs="Arial"/>
                <w:bCs/>
                <w:sz w:val="22"/>
                <w:szCs w:val="22"/>
                <w:lang w:val="en-GB"/>
              </w:rPr>
            </w:pPr>
            <w:r w:rsidRPr="00704BDC">
              <w:rPr>
                <w:rFonts w:ascii="Arial" w:hAnsi="Arial" w:cs="Arial"/>
                <w:bCs/>
                <w:sz w:val="22"/>
                <w:szCs w:val="22"/>
                <w:lang w:val="en-GB"/>
              </w:rPr>
              <w:t>Not applicable</w:t>
            </w:r>
          </w:p>
          <w:p w:rsidR="001E66C4" w:rsidRPr="00704BDC" w:rsidRDefault="001E66C4" w:rsidP="001E66C4">
            <w:pPr>
              <w:numPr>
                <w:ilvl w:val="0"/>
                <w:numId w:val="39"/>
              </w:numPr>
              <w:spacing w:before="100" w:beforeAutospacing="1" w:after="100" w:afterAutospacing="1"/>
              <w:jc w:val="both"/>
              <w:outlineLvl w:val="0"/>
              <w:rPr>
                <w:rFonts w:ascii="Arial" w:hAnsi="Arial" w:cs="Arial"/>
                <w:bCs/>
                <w:sz w:val="22"/>
                <w:szCs w:val="22"/>
                <w:lang w:val="en-GB"/>
              </w:rPr>
            </w:pPr>
            <w:r w:rsidRPr="00704BDC">
              <w:rPr>
                <w:rFonts w:ascii="Arial" w:hAnsi="Arial" w:cs="Arial"/>
                <w:bCs/>
                <w:sz w:val="22"/>
                <w:szCs w:val="22"/>
                <w:lang w:val="en-GB"/>
              </w:rPr>
              <w:t>Not applicable</w:t>
            </w:r>
          </w:p>
          <w:p w:rsidR="001E66C4" w:rsidRPr="00704BDC" w:rsidRDefault="001E66C4" w:rsidP="001E66C4">
            <w:pPr>
              <w:ind w:left="1440"/>
              <w:jc w:val="both"/>
              <w:outlineLvl w:val="0"/>
              <w:rPr>
                <w:rFonts w:ascii="Arial" w:hAnsi="Arial" w:cs="Arial"/>
                <w:bCs/>
                <w:sz w:val="22"/>
                <w:szCs w:val="22"/>
                <w:lang w:val="en-GB"/>
              </w:rPr>
            </w:pPr>
            <w:r w:rsidRPr="00704BDC">
              <w:rPr>
                <w:rFonts w:ascii="Arial" w:hAnsi="Arial" w:cs="Arial"/>
                <w:bCs/>
                <w:sz w:val="22"/>
                <w:szCs w:val="22"/>
                <w:lang w:val="en-GB"/>
              </w:rPr>
              <w:t>(</w:t>
            </w:r>
            <w:proofErr w:type="spellStart"/>
            <w:r w:rsidRPr="00704BDC">
              <w:rPr>
                <w:rFonts w:ascii="Arial" w:hAnsi="Arial" w:cs="Arial"/>
                <w:bCs/>
                <w:sz w:val="22"/>
                <w:szCs w:val="22"/>
                <w:lang w:val="en-GB"/>
              </w:rPr>
              <w:t>aa</w:t>
            </w:r>
            <w:proofErr w:type="spellEnd"/>
            <w:r w:rsidRPr="00704BDC">
              <w:rPr>
                <w:rFonts w:ascii="Arial" w:hAnsi="Arial" w:cs="Arial"/>
                <w:bCs/>
                <w:sz w:val="22"/>
                <w:szCs w:val="22"/>
                <w:lang w:val="en-GB"/>
              </w:rPr>
              <w:t>)</w:t>
            </w:r>
            <w:r w:rsidRPr="00704BDC">
              <w:rPr>
                <w:rFonts w:ascii="Arial" w:hAnsi="Arial" w:cs="Arial"/>
                <w:bCs/>
                <w:sz w:val="22"/>
                <w:szCs w:val="22"/>
                <w:lang w:val="en-GB"/>
              </w:rPr>
              <w:tab/>
              <w:t xml:space="preserve">Not applicable </w:t>
            </w:r>
          </w:p>
          <w:p w:rsidR="001E66C4" w:rsidRPr="00704BDC" w:rsidRDefault="001E66C4" w:rsidP="001E66C4">
            <w:pPr>
              <w:ind w:left="1440"/>
              <w:jc w:val="both"/>
              <w:outlineLvl w:val="0"/>
              <w:rPr>
                <w:rFonts w:ascii="Arial" w:hAnsi="Arial" w:cs="Arial"/>
                <w:bCs/>
                <w:lang w:val="en-GB"/>
              </w:rPr>
            </w:pPr>
            <w:r w:rsidRPr="00704BDC">
              <w:rPr>
                <w:rFonts w:ascii="Arial" w:hAnsi="Arial" w:cs="Arial"/>
                <w:bCs/>
                <w:sz w:val="22"/>
                <w:szCs w:val="22"/>
                <w:lang w:val="en-GB"/>
              </w:rPr>
              <w:t>(bb)</w:t>
            </w:r>
            <w:r w:rsidRPr="00704BDC">
              <w:rPr>
                <w:rFonts w:ascii="Arial" w:hAnsi="Arial" w:cs="Arial"/>
                <w:bCs/>
                <w:sz w:val="22"/>
                <w:szCs w:val="22"/>
                <w:lang w:val="en-GB"/>
              </w:rPr>
              <w:tab/>
              <w:t>Not applicable</w:t>
            </w:r>
          </w:p>
          <w:p w:rsidR="006279C9" w:rsidRPr="006279C9" w:rsidRDefault="006279C9" w:rsidP="006279C9">
            <w:pPr>
              <w:pStyle w:val="Default"/>
              <w:rPr>
                <w:rFonts w:ascii="Arial" w:hAnsi="Arial" w:cs="Arial"/>
              </w:rPr>
            </w:pPr>
          </w:p>
        </w:tc>
      </w:tr>
    </w:tbl>
    <w:p w:rsidR="00C154E7" w:rsidRDefault="00C154E7" w:rsidP="008F1057">
      <w:pPr>
        <w:spacing w:before="100" w:beforeAutospacing="1" w:after="100" w:afterAutospacing="1"/>
        <w:ind w:left="284"/>
        <w:jc w:val="both"/>
        <w:outlineLvl w:val="0"/>
        <w:rPr>
          <w:rFonts w:ascii="Arial" w:hAnsi="Arial" w:cs="Arial"/>
          <w:b/>
        </w:rPr>
      </w:pPr>
    </w:p>
    <w:p w:rsidR="00D959E2" w:rsidRDefault="00D959E2" w:rsidP="00D959E2">
      <w:pPr>
        <w:widowControl w:val="0"/>
        <w:suppressAutoHyphens/>
        <w:jc w:val="both"/>
        <w:rPr>
          <w:rFonts w:ascii="Arial" w:eastAsia="Calibri" w:hAnsi="Arial" w:cs="Arial"/>
          <w:sz w:val="22"/>
          <w:szCs w:val="22"/>
          <w:lang w:val="af-ZA"/>
        </w:rPr>
      </w:pPr>
    </w:p>
    <w:sectPr w:rsidR="00D959E2"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C2" w:rsidRDefault="007D2FC2" w:rsidP="006A43DE">
      <w:r>
        <w:separator/>
      </w:r>
    </w:p>
  </w:endnote>
  <w:endnote w:type="continuationSeparator" w:id="0">
    <w:p w:rsidR="007D2FC2" w:rsidRDefault="007D2FC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C2" w:rsidRDefault="007D2FC2" w:rsidP="006A43DE">
      <w:r>
        <w:separator/>
      </w:r>
    </w:p>
  </w:footnote>
  <w:footnote w:type="continuationSeparator" w:id="0">
    <w:p w:rsidR="007D2FC2" w:rsidRDefault="007D2FC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76A"/>
    <w:multiLevelType w:val="hybridMultilevel"/>
    <w:tmpl w:val="4A761532"/>
    <w:lvl w:ilvl="0" w:tplc="EB1E7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FA61061"/>
    <w:multiLevelType w:val="hybridMultilevel"/>
    <w:tmpl w:val="17186EA6"/>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202BE4"/>
    <w:multiLevelType w:val="hybridMultilevel"/>
    <w:tmpl w:val="C3F662D2"/>
    <w:lvl w:ilvl="0" w:tplc="943C2B92">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8964F0C"/>
    <w:multiLevelType w:val="hybridMultilevel"/>
    <w:tmpl w:val="AD54DFB4"/>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8">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4">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57C77C0"/>
    <w:multiLevelType w:val="hybridMultilevel"/>
    <w:tmpl w:val="D3DE9F5E"/>
    <w:lvl w:ilvl="0" w:tplc="32D0BBB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B3770A"/>
    <w:multiLevelType w:val="hybridMultilevel"/>
    <w:tmpl w:val="925A25A6"/>
    <w:lvl w:ilvl="0" w:tplc="214845B4">
      <w:start w:val="27"/>
      <w:numFmt w:val="lowerLetter"/>
      <w:lvlText w:val="(%1)"/>
      <w:lvlJc w:val="left"/>
      <w:pPr>
        <w:ind w:left="1104" w:hanging="3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1">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2">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5">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nsid w:val="57E23B12"/>
    <w:multiLevelType w:val="hybridMultilevel"/>
    <w:tmpl w:val="925A25A6"/>
    <w:lvl w:ilvl="0" w:tplc="214845B4">
      <w:start w:val="27"/>
      <w:numFmt w:val="lowerLetter"/>
      <w:lvlText w:val="(%1)"/>
      <w:lvlJc w:val="left"/>
      <w:pPr>
        <w:ind w:left="1104" w:hanging="3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9CA6567"/>
    <w:multiLevelType w:val="hybridMultilevel"/>
    <w:tmpl w:val="D6E00B24"/>
    <w:lvl w:ilvl="0" w:tplc="7B3AE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2">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4">
    <w:nsid w:val="62715370"/>
    <w:multiLevelType w:val="hybridMultilevel"/>
    <w:tmpl w:val="13CE42A6"/>
    <w:lvl w:ilvl="0" w:tplc="A9862B6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5">
    <w:nsid w:val="63D40E6F"/>
    <w:multiLevelType w:val="hybridMultilevel"/>
    <w:tmpl w:val="71B2133C"/>
    <w:lvl w:ilvl="0" w:tplc="52C48B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9B45E61"/>
    <w:multiLevelType w:val="hybridMultilevel"/>
    <w:tmpl w:val="A5F2AB58"/>
    <w:lvl w:ilvl="0" w:tplc="1388BA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BA15409"/>
    <w:multiLevelType w:val="hybridMultilevel"/>
    <w:tmpl w:val="882C898E"/>
    <w:lvl w:ilvl="0" w:tplc="1C09001B">
      <w:start w:val="1"/>
      <w:numFmt w:val="lowerRoman"/>
      <w:lvlText w:val="%1."/>
      <w:lvlJc w:val="right"/>
      <w:pPr>
        <w:ind w:left="1440" w:hanging="360"/>
      </w:pPr>
    </w:lvl>
    <w:lvl w:ilvl="1" w:tplc="08090019">
      <w:start w:val="1"/>
      <w:numFmt w:val="lowerLetter"/>
      <w:lvlText w:val="%2."/>
      <w:lvlJc w:val="left"/>
      <w:pPr>
        <w:ind w:left="2160" w:hanging="360"/>
      </w:pPr>
    </w:lvl>
    <w:lvl w:ilvl="2" w:tplc="1C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2A6249A"/>
    <w:multiLevelType w:val="hybridMultilevel"/>
    <w:tmpl w:val="219825B8"/>
    <w:lvl w:ilvl="0" w:tplc="8866131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9"/>
  </w:num>
  <w:num w:numId="2">
    <w:abstractNumId w:val="32"/>
  </w:num>
  <w:num w:numId="3">
    <w:abstractNumId w:val="15"/>
  </w:num>
  <w:num w:numId="4">
    <w:abstractNumId w:val="25"/>
  </w:num>
  <w:num w:numId="5">
    <w:abstractNumId w:val="26"/>
  </w:num>
  <w:num w:numId="6">
    <w:abstractNumId w:val="1"/>
  </w:num>
  <w:num w:numId="7">
    <w:abstractNumId w:val="22"/>
  </w:num>
  <w:num w:numId="8">
    <w:abstractNumId w:val="24"/>
  </w:num>
  <w:num w:numId="9">
    <w:abstractNumId w:val="9"/>
  </w:num>
  <w:num w:numId="10">
    <w:abstractNumId w:val="12"/>
  </w:num>
  <w:num w:numId="11">
    <w:abstractNumId w:val="13"/>
  </w:num>
  <w:num w:numId="12">
    <w:abstractNumId w:val="21"/>
  </w:num>
  <w:num w:numId="13">
    <w:abstractNumId w:val="29"/>
  </w:num>
  <w:num w:numId="14">
    <w:abstractNumId w:val="23"/>
  </w:num>
  <w:num w:numId="15">
    <w:abstractNumId w:val="20"/>
  </w:num>
  <w:num w:numId="16">
    <w:abstractNumId w:val="10"/>
  </w:num>
  <w:num w:numId="17">
    <w:abstractNumId w:val="33"/>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1"/>
  </w:num>
  <w:num w:numId="22">
    <w:abstractNumId w:val="7"/>
  </w:num>
  <w:num w:numId="23">
    <w:abstractNumId w:val="3"/>
  </w:num>
  <w:num w:numId="24">
    <w:abstractNumId w:val="16"/>
  </w:num>
  <w:num w:numId="25">
    <w:abstractNumId w:val="5"/>
  </w:num>
  <w:num w:numId="26">
    <w:abstractNumId w:val="8"/>
  </w:num>
  <w:num w:numId="27">
    <w:abstractNumId w:val="2"/>
  </w:num>
  <w:num w:numId="28">
    <w:abstractNumId w:val="27"/>
  </w:num>
  <w:num w:numId="29">
    <w:abstractNumId w:val="18"/>
  </w:num>
  <w:num w:numId="30">
    <w:abstractNumId w:val="34"/>
  </w:num>
  <w:num w:numId="31">
    <w:abstractNumId w:val="0"/>
  </w:num>
  <w:num w:numId="32">
    <w:abstractNumId w:val="4"/>
  </w:num>
  <w:num w:numId="33">
    <w:abstractNumId w:val="6"/>
  </w:num>
  <w:num w:numId="34">
    <w:abstractNumId w:val="30"/>
  </w:num>
  <w:num w:numId="35">
    <w:abstractNumId w:val="37"/>
  </w:num>
  <w:num w:numId="36">
    <w:abstractNumId w:val="17"/>
  </w:num>
  <w:num w:numId="37">
    <w:abstractNumId w:val="35"/>
  </w:num>
  <w:num w:numId="38">
    <w:abstractNumId w:val="36"/>
  </w:num>
  <w:num w:numId="39">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0DF6"/>
    <w:rsid w:val="00083713"/>
    <w:rsid w:val="000856BB"/>
    <w:rsid w:val="00090AD5"/>
    <w:rsid w:val="0009659A"/>
    <w:rsid w:val="000B6791"/>
    <w:rsid w:val="000B75A2"/>
    <w:rsid w:val="000C3F61"/>
    <w:rsid w:val="000C4756"/>
    <w:rsid w:val="000C48EB"/>
    <w:rsid w:val="000F6FB5"/>
    <w:rsid w:val="000F7318"/>
    <w:rsid w:val="001204BE"/>
    <w:rsid w:val="00125D8E"/>
    <w:rsid w:val="00141EAA"/>
    <w:rsid w:val="00152E8D"/>
    <w:rsid w:val="00153347"/>
    <w:rsid w:val="00162952"/>
    <w:rsid w:val="001633F2"/>
    <w:rsid w:val="00164073"/>
    <w:rsid w:val="00170AB9"/>
    <w:rsid w:val="00190B29"/>
    <w:rsid w:val="001961F0"/>
    <w:rsid w:val="001B13C2"/>
    <w:rsid w:val="001C647A"/>
    <w:rsid w:val="001D1796"/>
    <w:rsid w:val="001D28C7"/>
    <w:rsid w:val="001D4235"/>
    <w:rsid w:val="001E09A9"/>
    <w:rsid w:val="001E1264"/>
    <w:rsid w:val="001E66C4"/>
    <w:rsid w:val="001F33B3"/>
    <w:rsid w:val="00203FBE"/>
    <w:rsid w:val="00204352"/>
    <w:rsid w:val="00210533"/>
    <w:rsid w:val="00225771"/>
    <w:rsid w:val="00232FDA"/>
    <w:rsid w:val="00240401"/>
    <w:rsid w:val="00243068"/>
    <w:rsid w:val="0024356C"/>
    <w:rsid w:val="00246DF8"/>
    <w:rsid w:val="00252DE2"/>
    <w:rsid w:val="00254818"/>
    <w:rsid w:val="00257480"/>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0CC8"/>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27B4"/>
    <w:rsid w:val="00435FE3"/>
    <w:rsid w:val="004450E6"/>
    <w:rsid w:val="00450239"/>
    <w:rsid w:val="00454415"/>
    <w:rsid w:val="00457802"/>
    <w:rsid w:val="0046053A"/>
    <w:rsid w:val="004653BA"/>
    <w:rsid w:val="0047791E"/>
    <w:rsid w:val="004A1300"/>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070B8"/>
    <w:rsid w:val="00512022"/>
    <w:rsid w:val="0051400A"/>
    <w:rsid w:val="005206AC"/>
    <w:rsid w:val="00521620"/>
    <w:rsid w:val="00533F1A"/>
    <w:rsid w:val="00534DDF"/>
    <w:rsid w:val="0054518F"/>
    <w:rsid w:val="005703CE"/>
    <w:rsid w:val="005745ED"/>
    <w:rsid w:val="005843D2"/>
    <w:rsid w:val="005B2A1A"/>
    <w:rsid w:val="005C2884"/>
    <w:rsid w:val="005C28EA"/>
    <w:rsid w:val="005C408E"/>
    <w:rsid w:val="005D1885"/>
    <w:rsid w:val="005D4456"/>
    <w:rsid w:val="005D4F0C"/>
    <w:rsid w:val="00601570"/>
    <w:rsid w:val="00612054"/>
    <w:rsid w:val="00612C27"/>
    <w:rsid w:val="00614DA3"/>
    <w:rsid w:val="00626D60"/>
    <w:rsid w:val="006279C9"/>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04BDC"/>
    <w:rsid w:val="00711E1F"/>
    <w:rsid w:val="00716A5F"/>
    <w:rsid w:val="00720E1B"/>
    <w:rsid w:val="00725C9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D2FC2"/>
    <w:rsid w:val="007F26A6"/>
    <w:rsid w:val="007F2BDB"/>
    <w:rsid w:val="00817F1E"/>
    <w:rsid w:val="00824E8E"/>
    <w:rsid w:val="00887188"/>
    <w:rsid w:val="0089120C"/>
    <w:rsid w:val="00892DE3"/>
    <w:rsid w:val="00892DFB"/>
    <w:rsid w:val="00895BED"/>
    <w:rsid w:val="008960B2"/>
    <w:rsid w:val="008968F5"/>
    <w:rsid w:val="008A5641"/>
    <w:rsid w:val="008B5545"/>
    <w:rsid w:val="008C3840"/>
    <w:rsid w:val="008C4B6D"/>
    <w:rsid w:val="008D3A03"/>
    <w:rsid w:val="008D69A4"/>
    <w:rsid w:val="008D6B81"/>
    <w:rsid w:val="008D728C"/>
    <w:rsid w:val="008E1024"/>
    <w:rsid w:val="008E1A9C"/>
    <w:rsid w:val="008F1057"/>
    <w:rsid w:val="008F183C"/>
    <w:rsid w:val="008F4CBE"/>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91A26"/>
    <w:rsid w:val="00994D3B"/>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92FFA"/>
    <w:rsid w:val="00A9377A"/>
    <w:rsid w:val="00A96EFA"/>
    <w:rsid w:val="00AA1B7C"/>
    <w:rsid w:val="00AB4CE7"/>
    <w:rsid w:val="00AB620F"/>
    <w:rsid w:val="00AC5EA6"/>
    <w:rsid w:val="00AD433D"/>
    <w:rsid w:val="00AE07A0"/>
    <w:rsid w:val="00AE7A7D"/>
    <w:rsid w:val="00AF3D71"/>
    <w:rsid w:val="00B0020D"/>
    <w:rsid w:val="00B143AB"/>
    <w:rsid w:val="00B15A06"/>
    <w:rsid w:val="00B2314F"/>
    <w:rsid w:val="00B34D01"/>
    <w:rsid w:val="00B37D9A"/>
    <w:rsid w:val="00B43A3C"/>
    <w:rsid w:val="00B521A2"/>
    <w:rsid w:val="00B62FA4"/>
    <w:rsid w:val="00B66A10"/>
    <w:rsid w:val="00B764B6"/>
    <w:rsid w:val="00B81C28"/>
    <w:rsid w:val="00B81C99"/>
    <w:rsid w:val="00B935BE"/>
    <w:rsid w:val="00BA1CC6"/>
    <w:rsid w:val="00BA517D"/>
    <w:rsid w:val="00BA5C62"/>
    <w:rsid w:val="00BA60D2"/>
    <w:rsid w:val="00BA7FA4"/>
    <w:rsid w:val="00BB2CDD"/>
    <w:rsid w:val="00BB480D"/>
    <w:rsid w:val="00BC24E0"/>
    <w:rsid w:val="00BC5A87"/>
    <w:rsid w:val="00BC60BD"/>
    <w:rsid w:val="00BD0503"/>
    <w:rsid w:val="00BE4460"/>
    <w:rsid w:val="00C037D2"/>
    <w:rsid w:val="00C11460"/>
    <w:rsid w:val="00C12A29"/>
    <w:rsid w:val="00C154E7"/>
    <w:rsid w:val="00C239C5"/>
    <w:rsid w:val="00C254E6"/>
    <w:rsid w:val="00C31AC9"/>
    <w:rsid w:val="00C376CE"/>
    <w:rsid w:val="00C46606"/>
    <w:rsid w:val="00C52C3C"/>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76327"/>
    <w:rsid w:val="00D80F16"/>
    <w:rsid w:val="00D81315"/>
    <w:rsid w:val="00D959E2"/>
    <w:rsid w:val="00DA251F"/>
    <w:rsid w:val="00DB04A9"/>
    <w:rsid w:val="00DB1776"/>
    <w:rsid w:val="00DB6521"/>
    <w:rsid w:val="00DC38C3"/>
    <w:rsid w:val="00DD3D30"/>
    <w:rsid w:val="00DD5878"/>
    <w:rsid w:val="00DE38F5"/>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92D2C"/>
    <w:rsid w:val="00EA2229"/>
    <w:rsid w:val="00EA489C"/>
    <w:rsid w:val="00EB2717"/>
    <w:rsid w:val="00EB6669"/>
    <w:rsid w:val="00EC7A1C"/>
    <w:rsid w:val="00EC7B69"/>
    <w:rsid w:val="00ED0FA4"/>
    <w:rsid w:val="00ED385C"/>
    <w:rsid w:val="00EE3089"/>
    <w:rsid w:val="00EE5757"/>
    <w:rsid w:val="00EF35EA"/>
    <w:rsid w:val="00F02045"/>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2C6B"/>
    <w:rsid w:val="00FD4439"/>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61"/>
    <w:rPr>
      <w:sz w:val="24"/>
      <w:szCs w:val="24"/>
    </w:rPr>
  </w:style>
  <w:style w:type="paragraph" w:styleId="Heading1">
    <w:name w:val="heading 1"/>
    <w:basedOn w:val="Normal"/>
    <w:next w:val="Normal"/>
    <w:qFormat/>
    <w:rsid w:val="000C3F61"/>
    <w:pPr>
      <w:keepNext/>
      <w:spacing w:line="312" w:lineRule="auto"/>
      <w:ind w:left="540"/>
      <w:outlineLvl w:val="0"/>
    </w:pPr>
    <w:rPr>
      <w:rFonts w:ascii="Arial" w:hAnsi="Arial" w:cs="Arial"/>
      <w:b/>
      <w:bCs/>
    </w:rPr>
  </w:style>
  <w:style w:type="paragraph" w:styleId="Heading2">
    <w:name w:val="heading 2"/>
    <w:basedOn w:val="Normal"/>
    <w:next w:val="Normal"/>
    <w:qFormat/>
    <w:rsid w:val="000C3F6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C3F6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C3F6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C3F6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paragraph" w:customStyle="1" w:styleId="Default">
    <w:name w:val="Default"/>
    <w:rsid w:val="006279C9"/>
    <w:pPr>
      <w:autoSpaceDE w:val="0"/>
      <w:autoSpaceDN w:val="0"/>
      <w:adjustRightInd w:val="0"/>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65A-8093-41F0-A556-75C7A02D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3366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2021-09-29T09:30:00Z</cp:lastPrinted>
  <dcterms:created xsi:type="dcterms:W3CDTF">2022-07-05T13:11:00Z</dcterms:created>
  <dcterms:modified xsi:type="dcterms:W3CDTF">2022-07-05T13:11:00Z</dcterms:modified>
</cp:coreProperties>
</file>