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272168">
      <w:pPr>
        <w:jc w:val="both"/>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w:t>
      </w:r>
      <w:r w:rsidR="000E5C58">
        <w:rPr>
          <w:rFonts w:ascii="Arial" w:eastAsia="Times New Roman" w:hAnsi="Arial" w:cs="Arial"/>
          <w:b/>
          <w:snapToGrid w:val="0"/>
          <w:color w:val="000000"/>
          <w:sz w:val="40"/>
          <w:szCs w:val="40"/>
          <w:lang w:val="en-GB"/>
        </w:rPr>
        <w:t>___</w:t>
      </w:r>
    </w:p>
    <w:p w:rsidR="00D33C41" w:rsidRPr="000E5C58" w:rsidRDefault="00D33C41" w:rsidP="000E5C58">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0E5C58">
        <w:rPr>
          <w:rFonts w:ascii="Arial" w:eastAsia="Times New Roman" w:hAnsi="Arial" w:cs="Arial"/>
          <w:b/>
          <w:snapToGrid w:val="0"/>
          <w:color w:val="000000"/>
          <w:sz w:val="24"/>
          <w:szCs w:val="40"/>
          <w:lang w:val="en-GB"/>
        </w:rPr>
        <w:t xml:space="preserve">NATIONAL </w:t>
      </w:r>
      <w:r w:rsidR="00382D1D" w:rsidRPr="000E5C58">
        <w:rPr>
          <w:rFonts w:ascii="Arial" w:eastAsia="Times New Roman" w:hAnsi="Arial" w:cs="Arial"/>
          <w:b/>
          <w:snapToGrid w:val="0"/>
          <w:color w:val="000000"/>
          <w:sz w:val="24"/>
          <w:szCs w:val="40"/>
          <w:lang w:val="en-GB"/>
        </w:rPr>
        <w:t xml:space="preserve">ASSEMBLY </w:t>
      </w:r>
      <w:r w:rsidR="007A7AE6" w:rsidRPr="000E5C58">
        <w:rPr>
          <w:rFonts w:ascii="Arial" w:eastAsia="Times New Roman" w:hAnsi="Arial" w:cs="Arial"/>
          <w:b/>
          <w:snapToGrid w:val="0"/>
          <w:color w:val="000000"/>
          <w:sz w:val="24"/>
          <w:szCs w:val="40"/>
          <w:lang w:val="en-GB"/>
        </w:rPr>
        <w:t xml:space="preserve">QUESTION FOR </w:t>
      </w:r>
      <w:r w:rsidR="00193B0E" w:rsidRPr="000E5C58">
        <w:rPr>
          <w:rFonts w:ascii="Arial" w:eastAsia="Times New Roman" w:hAnsi="Arial" w:cs="Arial"/>
          <w:b/>
          <w:snapToGrid w:val="0"/>
          <w:color w:val="000000"/>
          <w:sz w:val="24"/>
          <w:szCs w:val="40"/>
          <w:lang w:val="en-GB"/>
        </w:rPr>
        <w:t>WRITTEN</w:t>
      </w:r>
      <w:r w:rsidRPr="000E5C58">
        <w:rPr>
          <w:rFonts w:ascii="Arial" w:eastAsia="Times New Roman" w:hAnsi="Arial" w:cs="Arial"/>
          <w:b/>
          <w:snapToGrid w:val="0"/>
          <w:color w:val="000000"/>
          <w:sz w:val="24"/>
          <w:szCs w:val="40"/>
          <w:lang w:val="en-GB"/>
        </w:rPr>
        <w:t xml:space="preserve"> REPLY</w:t>
      </w:r>
    </w:p>
    <w:p w:rsidR="00D33C41" w:rsidRPr="000E5C58" w:rsidRDefault="007A7AE6" w:rsidP="000E5C58">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0E5C58">
        <w:rPr>
          <w:rFonts w:ascii="Arial" w:eastAsia="Times New Roman" w:hAnsi="Arial" w:cs="Arial"/>
          <w:b/>
          <w:snapToGrid w:val="0"/>
          <w:sz w:val="24"/>
          <w:szCs w:val="40"/>
          <w:lang w:val="en-GB"/>
        </w:rPr>
        <w:t>QUESTION NUMBER:</w:t>
      </w:r>
      <w:r w:rsidR="00E556BF" w:rsidRPr="000E5C58">
        <w:rPr>
          <w:rFonts w:ascii="Arial" w:eastAsia="Times New Roman" w:hAnsi="Arial" w:cs="Arial"/>
          <w:b/>
          <w:snapToGrid w:val="0"/>
          <w:sz w:val="24"/>
          <w:szCs w:val="40"/>
          <w:lang w:val="en-GB"/>
        </w:rPr>
        <w:t xml:space="preserve"> </w:t>
      </w:r>
      <w:r w:rsidRPr="000E5C58">
        <w:rPr>
          <w:rFonts w:ascii="Arial" w:eastAsia="Times New Roman" w:hAnsi="Arial" w:cs="Arial"/>
          <w:b/>
          <w:snapToGrid w:val="0"/>
          <w:sz w:val="24"/>
          <w:szCs w:val="40"/>
          <w:lang w:val="en-GB"/>
        </w:rPr>
        <w:tab/>
      </w:r>
      <w:r w:rsidR="00F709AB" w:rsidRPr="000E5C58">
        <w:rPr>
          <w:rFonts w:ascii="Arial" w:eastAsia="Times New Roman" w:hAnsi="Arial" w:cs="Arial"/>
          <w:b/>
          <w:snapToGrid w:val="0"/>
          <w:sz w:val="24"/>
          <w:szCs w:val="40"/>
          <w:lang w:val="en-GB"/>
        </w:rPr>
        <w:t>20</w:t>
      </w:r>
      <w:r w:rsidR="00225209" w:rsidRPr="000E5C58">
        <w:rPr>
          <w:rFonts w:ascii="Arial" w:eastAsia="Times New Roman" w:hAnsi="Arial" w:cs="Arial"/>
          <w:b/>
          <w:snapToGrid w:val="0"/>
          <w:sz w:val="24"/>
          <w:szCs w:val="40"/>
          <w:lang w:val="en-GB"/>
        </w:rPr>
        <w:t>9</w:t>
      </w:r>
      <w:r w:rsidR="00EF7E95" w:rsidRPr="000E5C58">
        <w:rPr>
          <w:rFonts w:ascii="Arial" w:eastAsia="Times New Roman" w:hAnsi="Arial" w:cs="Arial"/>
          <w:b/>
          <w:snapToGrid w:val="0"/>
          <w:sz w:val="24"/>
          <w:szCs w:val="40"/>
          <w:lang w:val="en-GB"/>
        </w:rPr>
        <w:t>4</w:t>
      </w:r>
    </w:p>
    <w:p w:rsidR="00D33C41" w:rsidRPr="000E5C58" w:rsidRDefault="00D33C41" w:rsidP="000E5C58">
      <w:pPr>
        <w:spacing w:after="120" w:line="240" w:lineRule="auto"/>
        <w:jc w:val="center"/>
        <w:rPr>
          <w:rFonts w:ascii="Arial" w:eastAsia="Times New Roman" w:hAnsi="Arial" w:cs="Arial"/>
          <w:b/>
          <w:snapToGrid w:val="0"/>
          <w:sz w:val="24"/>
          <w:szCs w:val="40"/>
          <w:lang w:val="en-GB"/>
        </w:rPr>
      </w:pPr>
      <w:r w:rsidRPr="000E5C58">
        <w:rPr>
          <w:rFonts w:ascii="Arial" w:eastAsia="Times New Roman" w:hAnsi="Arial" w:cs="Arial"/>
          <w:b/>
          <w:snapToGrid w:val="0"/>
          <w:sz w:val="24"/>
          <w:szCs w:val="40"/>
          <w:lang w:val="en-GB"/>
        </w:rPr>
        <w:t xml:space="preserve">DATE OF PUBLICATION IN INTERNAL QUESTION PAPER: </w:t>
      </w:r>
      <w:r w:rsidR="00F709AB" w:rsidRPr="000E5C58">
        <w:rPr>
          <w:rFonts w:ascii="Arial" w:eastAsia="Times New Roman" w:hAnsi="Arial" w:cs="Arial"/>
          <w:b/>
          <w:snapToGrid w:val="0"/>
          <w:sz w:val="24"/>
          <w:szCs w:val="40"/>
          <w:lang w:val="en-GB"/>
        </w:rPr>
        <w:t xml:space="preserve">27 </w:t>
      </w:r>
      <w:r w:rsidR="007C3DDF" w:rsidRPr="000E5C58">
        <w:rPr>
          <w:rFonts w:ascii="Arial" w:eastAsia="Times New Roman" w:hAnsi="Arial" w:cs="Arial"/>
          <w:b/>
          <w:snapToGrid w:val="0"/>
          <w:sz w:val="24"/>
          <w:szCs w:val="40"/>
          <w:lang w:val="en-GB"/>
        </w:rPr>
        <w:t>MAY</w:t>
      </w:r>
      <w:r w:rsidR="009E7540" w:rsidRPr="000E5C58">
        <w:rPr>
          <w:rFonts w:ascii="Arial" w:eastAsia="Times New Roman" w:hAnsi="Arial" w:cs="Arial"/>
          <w:b/>
          <w:snapToGrid w:val="0"/>
          <w:sz w:val="24"/>
          <w:szCs w:val="40"/>
          <w:lang w:val="en-GB"/>
        </w:rPr>
        <w:t xml:space="preserve"> 202</w:t>
      </w:r>
      <w:r w:rsidR="00571987" w:rsidRPr="000E5C58">
        <w:rPr>
          <w:rFonts w:ascii="Arial" w:eastAsia="Times New Roman" w:hAnsi="Arial" w:cs="Arial"/>
          <w:b/>
          <w:snapToGrid w:val="0"/>
          <w:sz w:val="24"/>
          <w:szCs w:val="40"/>
          <w:lang w:val="en-GB"/>
        </w:rPr>
        <w:t>2</w:t>
      </w:r>
    </w:p>
    <w:p w:rsidR="00D33C41" w:rsidRPr="000E5C58" w:rsidRDefault="00D33C41" w:rsidP="000E5C58">
      <w:pPr>
        <w:pBdr>
          <w:bottom w:val="single" w:sz="12" w:space="1" w:color="auto"/>
        </w:pBdr>
        <w:spacing w:after="0" w:line="240" w:lineRule="auto"/>
        <w:jc w:val="center"/>
        <w:rPr>
          <w:rFonts w:ascii="Arial" w:eastAsia="Times New Roman" w:hAnsi="Arial" w:cs="Arial"/>
          <w:b/>
          <w:snapToGrid w:val="0"/>
          <w:sz w:val="24"/>
          <w:szCs w:val="40"/>
          <w:lang w:val="en-GB"/>
        </w:rPr>
      </w:pPr>
      <w:r w:rsidRPr="000E5C58">
        <w:rPr>
          <w:rFonts w:ascii="Arial" w:eastAsia="Times New Roman" w:hAnsi="Arial" w:cs="Arial"/>
          <w:b/>
          <w:snapToGrid w:val="0"/>
          <w:sz w:val="24"/>
          <w:szCs w:val="40"/>
          <w:lang w:val="en-GB"/>
        </w:rPr>
        <w:t xml:space="preserve">INTERNAL QUESTION PAPER NUMBER:  </w:t>
      </w:r>
      <w:r w:rsidR="00F709AB" w:rsidRPr="000E5C58">
        <w:rPr>
          <w:rFonts w:ascii="Arial" w:eastAsia="Times New Roman" w:hAnsi="Arial" w:cs="Arial"/>
          <w:b/>
          <w:snapToGrid w:val="0"/>
          <w:sz w:val="24"/>
          <w:szCs w:val="40"/>
          <w:lang w:val="en-GB"/>
        </w:rPr>
        <w:t>20</w:t>
      </w:r>
      <w:r w:rsidR="00505A71" w:rsidRPr="000E5C58">
        <w:rPr>
          <w:rFonts w:ascii="Arial" w:eastAsia="Times New Roman" w:hAnsi="Arial" w:cs="Arial"/>
          <w:b/>
          <w:snapToGrid w:val="0"/>
          <w:sz w:val="24"/>
          <w:szCs w:val="40"/>
          <w:lang w:val="en-GB"/>
        </w:rPr>
        <w:t xml:space="preserve"> </w:t>
      </w:r>
      <w:r w:rsidR="009E7540" w:rsidRPr="000E5C58">
        <w:rPr>
          <w:rFonts w:ascii="Arial" w:eastAsia="Times New Roman" w:hAnsi="Arial" w:cs="Arial"/>
          <w:b/>
          <w:snapToGrid w:val="0"/>
          <w:sz w:val="24"/>
          <w:szCs w:val="40"/>
          <w:lang w:val="en-GB"/>
        </w:rPr>
        <w:t>- 202</w:t>
      </w:r>
      <w:r w:rsidR="00343A08" w:rsidRPr="000E5C58">
        <w:rPr>
          <w:rFonts w:ascii="Arial" w:eastAsia="Times New Roman" w:hAnsi="Arial" w:cs="Arial"/>
          <w:b/>
          <w:snapToGrid w:val="0"/>
          <w:sz w:val="24"/>
          <w:szCs w:val="40"/>
          <w:lang w:val="en-GB"/>
        </w:rPr>
        <w:t>2</w:t>
      </w:r>
    </w:p>
    <w:p w:rsidR="00EF7E95" w:rsidRPr="000E5C58" w:rsidRDefault="00EF7E95" w:rsidP="00272168">
      <w:pPr>
        <w:spacing w:before="100" w:beforeAutospacing="1" w:after="100" w:afterAutospacing="1" w:line="240" w:lineRule="auto"/>
        <w:jc w:val="both"/>
        <w:outlineLvl w:val="0"/>
        <w:rPr>
          <w:rFonts w:ascii="Arial" w:hAnsi="Arial" w:cs="Arial"/>
          <w:b/>
          <w:bCs/>
          <w:sz w:val="24"/>
          <w:szCs w:val="24"/>
        </w:rPr>
      </w:pPr>
      <w:r w:rsidRPr="000E5C58">
        <w:rPr>
          <w:rFonts w:ascii="Arial" w:hAnsi="Arial" w:cs="Arial"/>
          <w:b/>
          <w:sz w:val="24"/>
          <w:szCs w:val="24"/>
        </w:rPr>
        <w:t>2094.</w:t>
      </w:r>
      <w:r w:rsidRPr="000E5C58">
        <w:rPr>
          <w:rFonts w:ascii="Arial" w:hAnsi="Arial" w:cs="Arial"/>
          <w:b/>
          <w:sz w:val="24"/>
          <w:szCs w:val="24"/>
        </w:rPr>
        <w:tab/>
      </w:r>
      <w:r w:rsidRPr="000E5C58">
        <w:rPr>
          <w:rFonts w:ascii="Arial" w:hAnsi="Arial" w:cs="Arial"/>
          <w:b/>
          <w:bCs/>
          <w:sz w:val="24"/>
          <w:szCs w:val="24"/>
        </w:rPr>
        <w:t xml:space="preserve">Dr M M </w:t>
      </w:r>
      <w:r w:rsidRPr="000E5C58">
        <w:rPr>
          <w:rFonts w:ascii="Arial" w:hAnsi="Arial" w:cs="Arial"/>
          <w:b/>
          <w:sz w:val="24"/>
          <w:szCs w:val="24"/>
        </w:rPr>
        <w:t>Gondwe</w:t>
      </w:r>
      <w:r w:rsidRPr="000E5C58">
        <w:rPr>
          <w:rFonts w:ascii="Arial" w:hAnsi="Arial" w:cs="Arial"/>
          <w:b/>
          <w:bCs/>
          <w:sz w:val="24"/>
          <w:szCs w:val="24"/>
        </w:rPr>
        <w:t xml:space="preserve"> (DA) to ask the Minister of Social Development</w:t>
      </w:r>
      <w:r w:rsidR="00E61DD8" w:rsidRPr="000E5C58">
        <w:rPr>
          <w:rFonts w:ascii="Arial" w:hAnsi="Arial" w:cs="Arial"/>
          <w:b/>
          <w:bCs/>
          <w:sz w:val="24"/>
          <w:szCs w:val="24"/>
        </w:rPr>
        <w:fldChar w:fldCharType="begin"/>
      </w:r>
      <w:r w:rsidRPr="000E5C58">
        <w:rPr>
          <w:rFonts w:ascii="Arial" w:hAnsi="Arial" w:cs="Arial"/>
          <w:sz w:val="24"/>
          <w:szCs w:val="24"/>
        </w:rPr>
        <w:instrText xml:space="preserve"> XE "</w:instrText>
      </w:r>
      <w:r w:rsidRPr="000E5C58">
        <w:rPr>
          <w:rFonts w:ascii="Arial" w:hAnsi="Arial" w:cs="Arial"/>
          <w:b/>
          <w:bCs/>
          <w:sz w:val="24"/>
          <w:szCs w:val="24"/>
        </w:rPr>
        <w:instrText>Social Development</w:instrText>
      </w:r>
      <w:r w:rsidRPr="000E5C58">
        <w:rPr>
          <w:rFonts w:ascii="Arial" w:hAnsi="Arial" w:cs="Arial"/>
          <w:sz w:val="24"/>
          <w:szCs w:val="24"/>
        </w:rPr>
        <w:instrText xml:space="preserve">" </w:instrText>
      </w:r>
      <w:r w:rsidR="00E61DD8" w:rsidRPr="000E5C58">
        <w:rPr>
          <w:rFonts w:ascii="Arial" w:hAnsi="Arial" w:cs="Arial"/>
          <w:b/>
          <w:bCs/>
          <w:sz w:val="24"/>
          <w:szCs w:val="24"/>
        </w:rPr>
        <w:fldChar w:fldCharType="end"/>
      </w:r>
      <w:r w:rsidRPr="000E5C58">
        <w:rPr>
          <w:rFonts w:ascii="Arial" w:hAnsi="Arial" w:cs="Arial"/>
          <w:b/>
          <w:bCs/>
          <w:sz w:val="24"/>
          <w:szCs w:val="24"/>
        </w:rPr>
        <w:t>:</w:t>
      </w:r>
    </w:p>
    <w:p w:rsidR="00EF7E95" w:rsidRPr="000E5C58" w:rsidRDefault="00EF7E95" w:rsidP="00272168">
      <w:pPr>
        <w:spacing w:before="100" w:beforeAutospacing="1" w:after="100" w:afterAutospacing="1" w:line="240" w:lineRule="auto"/>
        <w:ind w:left="1440" w:hanging="720"/>
        <w:jc w:val="both"/>
        <w:outlineLvl w:val="0"/>
        <w:rPr>
          <w:rFonts w:ascii="Arial" w:hAnsi="Arial" w:cs="Arial"/>
          <w:sz w:val="24"/>
          <w:szCs w:val="24"/>
        </w:rPr>
      </w:pPr>
      <w:r w:rsidRPr="000E5C58">
        <w:rPr>
          <w:rFonts w:ascii="Arial" w:hAnsi="Arial" w:cs="Arial"/>
          <w:sz w:val="24"/>
          <w:szCs w:val="24"/>
        </w:rPr>
        <w:t>(1)</w:t>
      </w:r>
      <w:r w:rsidRPr="000E5C58">
        <w:rPr>
          <w:rFonts w:ascii="Arial" w:hAnsi="Arial" w:cs="Arial"/>
          <w:sz w:val="24"/>
          <w:szCs w:val="24"/>
        </w:rPr>
        <w:tab/>
        <w:t>Whether, with reference to her reply to question 360 on 18 February 2022, the Department of Public Service and Administration (DPSA) has advised her regarding the date on which they will be furnishing her department with the details of the residential and work addresses of the outstanding 198 public servants from the SA Social Security Agency (SASSA);</w:t>
      </w:r>
    </w:p>
    <w:p w:rsidR="00EF7E95" w:rsidRPr="000E5C58" w:rsidRDefault="00EF7E95" w:rsidP="00272168">
      <w:pPr>
        <w:spacing w:before="100" w:beforeAutospacing="1" w:after="100" w:afterAutospacing="1" w:line="240" w:lineRule="auto"/>
        <w:ind w:left="1440" w:hanging="720"/>
        <w:jc w:val="both"/>
        <w:outlineLvl w:val="0"/>
        <w:rPr>
          <w:rFonts w:ascii="Arial" w:hAnsi="Arial" w:cs="Arial"/>
          <w:sz w:val="24"/>
          <w:szCs w:val="24"/>
        </w:rPr>
      </w:pPr>
      <w:r w:rsidRPr="000E5C58">
        <w:rPr>
          <w:rFonts w:ascii="Arial" w:hAnsi="Arial" w:cs="Arial"/>
          <w:sz w:val="24"/>
          <w:szCs w:val="24"/>
        </w:rPr>
        <w:t>(2)</w:t>
      </w:r>
      <w:r w:rsidRPr="000E5C58">
        <w:rPr>
          <w:rFonts w:ascii="Arial" w:hAnsi="Arial" w:cs="Arial"/>
          <w:sz w:val="24"/>
          <w:szCs w:val="24"/>
        </w:rPr>
        <w:tab/>
        <w:t>whether the matter of the Level 13 employee who applied for and received the R350 Social Relief of Distress grant has been brought to the attention of the relevant heads of department; if not, why not; if so, what (a) are the relevant details and (b) position does the specified employee occupy in the Public Service;</w:t>
      </w:r>
    </w:p>
    <w:p w:rsidR="00EF7E95" w:rsidRPr="000E5C58" w:rsidRDefault="00EF7E95" w:rsidP="00272168">
      <w:pPr>
        <w:spacing w:before="100" w:beforeAutospacing="1" w:after="100" w:afterAutospacing="1" w:line="240" w:lineRule="auto"/>
        <w:ind w:left="1440" w:hanging="720"/>
        <w:jc w:val="both"/>
        <w:outlineLvl w:val="0"/>
        <w:rPr>
          <w:rFonts w:ascii="Arial" w:hAnsi="Arial" w:cs="Arial"/>
          <w:sz w:val="24"/>
          <w:szCs w:val="24"/>
        </w:rPr>
      </w:pPr>
      <w:r w:rsidRPr="000E5C58">
        <w:rPr>
          <w:rFonts w:ascii="Arial" w:hAnsi="Arial" w:cs="Arial"/>
          <w:sz w:val="24"/>
          <w:szCs w:val="24"/>
        </w:rPr>
        <w:t>(3)</w:t>
      </w:r>
      <w:r w:rsidRPr="000E5C58">
        <w:rPr>
          <w:rFonts w:ascii="Arial" w:hAnsi="Arial" w:cs="Arial"/>
          <w:sz w:val="24"/>
          <w:szCs w:val="24"/>
        </w:rPr>
        <w:tab/>
        <w:t xml:space="preserve">on what date was the complete information regarding the nine public servants handed over by the DPSA to </w:t>
      </w:r>
      <w:r w:rsidR="009B0097" w:rsidRPr="000E5C58">
        <w:rPr>
          <w:rFonts w:ascii="Arial" w:hAnsi="Arial" w:cs="Arial"/>
          <w:sz w:val="24"/>
          <w:szCs w:val="24"/>
        </w:rPr>
        <w:t>SASSA;</w:t>
      </w:r>
    </w:p>
    <w:p w:rsidR="00EF7E95" w:rsidRPr="000E5C58" w:rsidRDefault="00EF7E95" w:rsidP="00272168">
      <w:pPr>
        <w:spacing w:before="100" w:beforeAutospacing="1" w:after="100" w:afterAutospacing="1" w:line="240" w:lineRule="auto"/>
        <w:ind w:left="1440" w:hanging="720"/>
        <w:jc w:val="both"/>
        <w:outlineLvl w:val="0"/>
        <w:rPr>
          <w:rFonts w:ascii="Arial" w:hAnsi="Arial" w:cs="Arial"/>
          <w:sz w:val="24"/>
          <w:szCs w:val="24"/>
          <w:lang w:val="en-GB"/>
        </w:rPr>
      </w:pPr>
      <w:r w:rsidRPr="000E5C58">
        <w:rPr>
          <w:rFonts w:ascii="Arial" w:hAnsi="Arial" w:cs="Arial"/>
          <w:sz w:val="24"/>
          <w:szCs w:val="24"/>
        </w:rPr>
        <w:t>(4)</w:t>
      </w:r>
      <w:r w:rsidRPr="000E5C58">
        <w:rPr>
          <w:rFonts w:ascii="Arial" w:hAnsi="Arial" w:cs="Arial"/>
          <w:sz w:val="24"/>
          <w:szCs w:val="24"/>
        </w:rPr>
        <w:tab/>
        <w:t>what progress has been made by the SA Police Service in investigating the nine public servants whose complete information was handed over to SASSA by the DPSA?</w:t>
      </w:r>
      <w:r w:rsidRPr="000E5C58">
        <w:rPr>
          <w:rFonts w:ascii="Arial" w:hAnsi="Arial" w:cs="Arial"/>
          <w:sz w:val="24"/>
          <w:szCs w:val="24"/>
        </w:rPr>
        <w:tab/>
      </w:r>
      <w:r w:rsidRPr="000E5C58">
        <w:rPr>
          <w:rFonts w:ascii="Arial" w:hAnsi="Arial" w:cs="Arial"/>
          <w:sz w:val="24"/>
          <w:szCs w:val="24"/>
          <w:lang w:val="en-GB"/>
        </w:rPr>
        <w:tab/>
      </w:r>
      <w:r w:rsidRPr="000E5C58">
        <w:rPr>
          <w:rFonts w:ascii="Arial" w:hAnsi="Arial" w:cs="Arial"/>
          <w:sz w:val="24"/>
          <w:szCs w:val="24"/>
          <w:lang w:val="en-GB"/>
        </w:rPr>
        <w:tab/>
      </w:r>
      <w:r w:rsidRPr="000E5C58">
        <w:rPr>
          <w:rFonts w:ascii="Arial" w:hAnsi="Arial" w:cs="Arial"/>
          <w:sz w:val="24"/>
          <w:szCs w:val="24"/>
          <w:lang w:val="en-GB"/>
        </w:rPr>
        <w:tab/>
      </w:r>
      <w:r w:rsidRPr="000E5C58">
        <w:rPr>
          <w:rFonts w:ascii="Arial" w:hAnsi="Arial" w:cs="Arial"/>
          <w:sz w:val="24"/>
          <w:szCs w:val="24"/>
          <w:lang w:val="en-GB"/>
        </w:rPr>
        <w:tab/>
      </w:r>
      <w:r w:rsidRPr="000E5C58">
        <w:rPr>
          <w:rFonts w:ascii="Arial" w:hAnsi="Arial" w:cs="Arial"/>
          <w:sz w:val="24"/>
          <w:szCs w:val="24"/>
          <w:lang w:val="en-GB"/>
        </w:rPr>
        <w:tab/>
      </w:r>
      <w:r w:rsidRPr="000E5C58">
        <w:rPr>
          <w:rFonts w:ascii="Arial" w:hAnsi="Arial" w:cs="Arial"/>
          <w:sz w:val="24"/>
          <w:szCs w:val="24"/>
        </w:rPr>
        <w:t>NW2499E</w:t>
      </w:r>
    </w:p>
    <w:p w:rsidR="00F709AB" w:rsidRPr="000E5C58" w:rsidRDefault="00F709AB" w:rsidP="00272168">
      <w:pPr>
        <w:spacing w:after="0" w:line="240" w:lineRule="auto"/>
        <w:jc w:val="both"/>
        <w:rPr>
          <w:rFonts w:ascii="Arial" w:eastAsia="Times New Roman" w:hAnsi="Arial" w:cs="Arial"/>
          <w:b/>
          <w:snapToGrid w:val="0"/>
          <w:color w:val="000000"/>
          <w:sz w:val="24"/>
          <w:szCs w:val="24"/>
          <w:lang w:val="en-GB"/>
        </w:rPr>
      </w:pPr>
    </w:p>
    <w:p w:rsidR="00DA4793" w:rsidRPr="000E5C58" w:rsidRDefault="000E5C58" w:rsidP="00272168">
      <w:pPr>
        <w:spacing w:after="0" w:line="240" w:lineRule="auto"/>
        <w:jc w:val="both"/>
        <w:rPr>
          <w:rFonts w:ascii="Arial" w:eastAsia="Times New Roman" w:hAnsi="Arial" w:cs="Arial"/>
          <w:b/>
          <w:snapToGrid w:val="0"/>
          <w:color w:val="000000"/>
          <w:sz w:val="24"/>
          <w:szCs w:val="24"/>
          <w:lang w:val="en-GB"/>
        </w:rPr>
      </w:pPr>
      <w:r w:rsidRPr="000E5C58">
        <w:rPr>
          <w:rFonts w:ascii="Arial" w:eastAsia="Times New Roman" w:hAnsi="Arial" w:cs="Arial"/>
          <w:b/>
          <w:snapToGrid w:val="0"/>
          <w:color w:val="000000"/>
          <w:sz w:val="24"/>
          <w:szCs w:val="24"/>
          <w:lang w:val="en-GB"/>
        </w:rPr>
        <w:t>REPLY</w:t>
      </w:r>
    </w:p>
    <w:p w:rsidR="00D93A15" w:rsidRPr="000E5C58" w:rsidRDefault="00D93A15" w:rsidP="00272168">
      <w:pPr>
        <w:spacing w:after="0" w:line="240" w:lineRule="auto"/>
        <w:jc w:val="both"/>
        <w:rPr>
          <w:rFonts w:ascii="Arial" w:eastAsia="Times New Roman" w:hAnsi="Arial" w:cs="Arial"/>
          <w:b/>
          <w:snapToGrid w:val="0"/>
          <w:color w:val="000000"/>
          <w:sz w:val="24"/>
          <w:szCs w:val="24"/>
          <w:lang w:val="en-GB"/>
        </w:rPr>
      </w:pPr>
    </w:p>
    <w:p w:rsidR="005C0C9E" w:rsidRPr="000E5C58" w:rsidRDefault="006F0EF5" w:rsidP="00272168">
      <w:pPr>
        <w:pStyle w:val="ListParagraph"/>
        <w:numPr>
          <w:ilvl w:val="0"/>
          <w:numId w:val="17"/>
        </w:numPr>
        <w:spacing w:after="0" w:line="240" w:lineRule="auto"/>
        <w:jc w:val="both"/>
        <w:rPr>
          <w:rFonts w:ascii="Arial" w:eastAsia="Times New Roman" w:hAnsi="Arial" w:cs="Arial"/>
          <w:snapToGrid w:val="0"/>
          <w:color w:val="000000"/>
          <w:sz w:val="24"/>
          <w:szCs w:val="24"/>
        </w:rPr>
      </w:pPr>
      <w:r w:rsidRPr="000E5C58">
        <w:rPr>
          <w:rFonts w:ascii="Arial" w:hAnsi="Arial" w:cs="Arial"/>
          <w:sz w:val="24"/>
          <w:szCs w:val="24"/>
        </w:rPr>
        <w:t>I</w:t>
      </w:r>
      <w:r w:rsidR="005C0C9E" w:rsidRPr="000E5C58">
        <w:rPr>
          <w:rFonts w:ascii="Arial" w:hAnsi="Arial" w:cs="Arial"/>
          <w:sz w:val="24"/>
          <w:szCs w:val="24"/>
        </w:rPr>
        <w:t xml:space="preserve">nformation regarding </w:t>
      </w:r>
      <w:r w:rsidRPr="000E5C58">
        <w:rPr>
          <w:rFonts w:ascii="Arial" w:hAnsi="Arial" w:cs="Arial"/>
          <w:sz w:val="24"/>
          <w:szCs w:val="24"/>
        </w:rPr>
        <w:t xml:space="preserve">the 198 government employees </w:t>
      </w:r>
      <w:r w:rsidR="004C62B5" w:rsidRPr="000E5C58">
        <w:rPr>
          <w:rFonts w:ascii="Arial" w:hAnsi="Arial" w:cs="Arial"/>
          <w:sz w:val="24"/>
          <w:szCs w:val="24"/>
        </w:rPr>
        <w:t>was received on the 29</w:t>
      </w:r>
      <w:r w:rsidR="004C62B5" w:rsidRPr="000E5C58">
        <w:rPr>
          <w:rFonts w:ascii="Arial" w:hAnsi="Arial" w:cs="Arial"/>
          <w:sz w:val="24"/>
          <w:szCs w:val="24"/>
          <w:vertAlign w:val="superscript"/>
        </w:rPr>
        <w:t>th</w:t>
      </w:r>
      <w:r w:rsidR="004C62B5" w:rsidRPr="000E5C58">
        <w:rPr>
          <w:rFonts w:ascii="Arial" w:hAnsi="Arial" w:cs="Arial"/>
          <w:sz w:val="24"/>
          <w:szCs w:val="24"/>
        </w:rPr>
        <w:t xml:space="preserve"> March 2022 from</w:t>
      </w:r>
      <w:r w:rsidRPr="000E5C58">
        <w:rPr>
          <w:rFonts w:ascii="Arial" w:hAnsi="Arial" w:cs="Arial"/>
          <w:sz w:val="24"/>
          <w:szCs w:val="24"/>
        </w:rPr>
        <w:t xml:space="preserve"> DPSA.</w:t>
      </w:r>
    </w:p>
    <w:p w:rsidR="006F0EF5" w:rsidRPr="000E5C58" w:rsidRDefault="006F0EF5" w:rsidP="006F0EF5">
      <w:pPr>
        <w:pStyle w:val="ListParagraph"/>
        <w:spacing w:after="0" w:line="240" w:lineRule="auto"/>
        <w:jc w:val="both"/>
        <w:rPr>
          <w:rFonts w:ascii="Arial" w:eastAsia="Times New Roman" w:hAnsi="Arial" w:cs="Arial"/>
          <w:snapToGrid w:val="0"/>
          <w:color w:val="000000"/>
          <w:sz w:val="24"/>
          <w:szCs w:val="24"/>
        </w:rPr>
      </w:pPr>
    </w:p>
    <w:p w:rsidR="00272168" w:rsidRPr="000E5C58" w:rsidRDefault="006F0EF5" w:rsidP="00272168">
      <w:pPr>
        <w:pStyle w:val="ListParagraph"/>
        <w:numPr>
          <w:ilvl w:val="0"/>
          <w:numId w:val="17"/>
        </w:numPr>
        <w:shd w:val="clear" w:color="auto" w:fill="FFFFFF" w:themeFill="background1"/>
        <w:spacing w:before="100" w:beforeAutospacing="1" w:after="100" w:afterAutospacing="1" w:line="240" w:lineRule="auto"/>
        <w:jc w:val="both"/>
        <w:outlineLvl w:val="0"/>
        <w:rPr>
          <w:rFonts w:ascii="Arial" w:hAnsi="Arial" w:cs="Arial"/>
          <w:sz w:val="24"/>
          <w:szCs w:val="24"/>
        </w:rPr>
      </w:pPr>
      <w:r w:rsidRPr="000E5C58">
        <w:rPr>
          <w:rFonts w:ascii="Arial" w:hAnsi="Arial" w:cs="Arial"/>
          <w:sz w:val="24"/>
          <w:szCs w:val="24"/>
        </w:rPr>
        <w:t xml:space="preserve"> No</w:t>
      </w:r>
      <w:r w:rsidR="002A181B" w:rsidRPr="000E5C58">
        <w:rPr>
          <w:rFonts w:ascii="Arial" w:hAnsi="Arial" w:cs="Arial"/>
          <w:sz w:val="24"/>
          <w:szCs w:val="24"/>
        </w:rPr>
        <w:t>.</w:t>
      </w:r>
      <w:r w:rsidRPr="000E5C58">
        <w:rPr>
          <w:rFonts w:ascii="Arial" w:hAnsi="Arial" w:cs="Arial"/>
          <w:sz w:val="24"/>
          <w:szCs w:val="24"/>
        </w:rPr>
        <w:t xml:space="preserve"> </w:t>
      </w:r>
      <w:r w:rsidR="002A181B" w:rsidRPr="000E5C58">
        <w:rPr>
          <w:rFonts w:ascii="Arial" w:hAnsi="Arial" w:cs="Arial"/>
          <w:sz w:val="24"/>
          <w:szCs w:val="24"/>
        </w:rPr>
        <w:t>T</w:t>
      </w:r>
      <w:r w:rsidR="00F3183A" w:rsidRPr="000E5C58">
        <w:rPr>
          <w:rFonts w:ascii="Arial" w:hAnsi="Arial" w:cs="Arial"/>
          <w:sz w:val="24"/>
          <w:szCs w:val="24"/>
        </w:rPr>
        <w:t xml:space="preserve">he relevant </w:t>
      </w:r>
      <w:r w:rsidR="009B0097" w:rsidRPr="000E5C58">
        <w:rPr>
          <w:rFonts w:ascii="Arial" w:hAnsi="Arial" w:cs="Arial"/>
          <w:sz w:val="24"/>
          <w:szCs w:val="24"/>
        </w:rPr>
        <w:t>H</w:t>
      </w:r>
      <w:r w:rsidR="00F3183A" w:rsidRPr="000E5C58">
        <w:rPr>
          <w:rFonts w:ascii="Arial" w:hAnsi="Arial" w:cs="Arial"/>
          <w:sz w:val="24"/>
          <w:szCs w:val="24"/>
        </w:rPr>
        <w:t xml:space="preserve">ead of </w:t>
      </w:r>
      <w:r w:rsidR="009B0097" w:rsidRPr="000E5C58">
        <w:rPr>
          <w:rFonts w:ascii="Arial" w:hAnsi="Arial" w:cs="Arial"/>
          <w:sz w:val="24"/>
          <w:szCs w:val="24"/>
        </w:rPr>
        <w:t>D</w:t>
      </w:r>
      <w:r w:rsidR="00F3183A" w:rsidRPr="000E5C58">
        <w:rPr>
          <w:rFonts w:ascii="Arial" w:hAnsi="Arial" w:cs="Arial"/>
          <w:sz w:val="24"/>
          <w:szCs w:val="24"/>
        </w:rPr>
        <w:t>epartment has not been informed</w:t>
      </w:r>
      <w:r w:rsidRPr="000E5C58">
        <w:rPr>
          <w:rFonts w:ascii="Arial" w:hAnsi="Arial" w:cs="Arial"/>
          <w:sz w:val="24"/>
          <w:szCs w:val="24"/>
        </w:rPr>
        <w:t xml:space="preserve"> </w:t>
      </w:r>
      <w:r w:rsidR="009B0097" w:rsidRPr="000E5C58">
        <w:rPr>
          <w:rFonts w:ascii="Arial" w:hAnsi="Arial" w:cs="Arial"/>
          <w:sz w:val="24"/>
          <w:szCs w:val="24"/>
        </w:rPr>
        <w:t>yet</w:t>
      </w:r>
      <w:r w:rsidRPr="000E5C58">
        <w:rPr>
          <w:rFonts w:ascii="Arial" w:hAnsi="Arial" w:cs="Arial"/>
          <w:sz w:val="24"/>
          <w:szCs w:val="24"/>
        </w:rPr>
        <w:t>.</w:t>
      </w:r>
    </w:p>
    <w:p w:rsidR="006F0EF5" w:rsidRPr="000E5C58" w:rsidRDefault="006F0EF5" w:rsidP="006F0EF5">
      <w:pPr>
        <w:pStyle w:val="ListParagraph"/>
        <w:numPr>
          <w:ilvl w:val="0"/>
          <w:numId w:val="21"/>
        </w:numPr>
        <w:jc w:val="both"/>
        <w:rPr>
          <w:rFonts w:ascii="Arial" w:hAnsi="Arial" w:cs="Arial"/>
          <w:sz w:val="24"/>
          <w:szCs w:val="24"/>
        </w:rPr>
      </w:pPr>
      <w:r w:rsidRPr="000E5C58">
        <w:rPr>
          <w:rFonts w:ascii="Arial" w:hAnsi="Arial" w:cs="Arial"/>
          <w:sz w:val="24"/>
          <w:szCs w:val="24"/>
        </w:rPr>
        <w:t xml:space="preserve">The Agency is expecting </w:t>
      </w:r>
      <w:r w:rsidR="002A181B" w:rsidRPr="000E5C58">
        <w:rPr>
          <w:rFonts w:ascii="Arial" w:hAnsi="Arial" w:cs="Arial"/>
          <w:sz w:val="24"/>
          <w:szCs w:val="24"/>
        </w:rPr>
        <w:t xml:space="preserve">to receive </w:t>
      </w:r>
      <w:r w:rsidRPr="000E5C58">
        <w:rPr>
          <w:rFonts w:ascii="Arial" w:hAnsi="Arial" w:cs="Arial"/>
          <w:sz w:val="24"/>
          <w:szCs w:val="24"/>
        </w:rPr>
        <w:t xml:space="preserve">all relevant information pertaining to the level 13 official before it can open a case with the South African Police Services (SAPS). When this is </w:t>
      </w:r>
      <w:r w:rsidR="007E1E0F" w:rsidRPr="000E5C58">
        <w:rPr>
          <w:rFonts w:ascii="Arial" w:hAnsi="Arial" w:cs="Arial"/>
          <w:sz w:val="24"/>
          <w:szCs w:val="24"/>
        </w:rPr>
        <w:t>received,</w:t>
      </w:r>
      <w:r w:rsidRPr="000E5C58">
        <w:rPr>
          <w:rFonts w:ascii="Arial" w:hAnsi="Arial" w:cs="Arial"/>
          <w:sz w:val="24"/>
          <w:szCs w:val="24"/>
        </w:rPr>
        <w:t xml:space="preserve"> we will concurrently </w:t>
      </w:r>
      <w:r w:rsidRPr="000E5C58">
        <w:rPr>
          <w:rFonts w:ascii="Arial" w:hAnsi="Arial" w:cs="Arial"/>
          <w:sz w:val="24"/>
          <w:szCs w:val="24"/>
        </w:rPr>
        <w:lastRenderedPageBreak/>
        <w:t xml:space="preserve">inform the Head of </w:t>
      </w:r>
      <w:r w:rsidR="007E1E0F" w:rsidRPr="000E5C58">
        <w:rPr>
          <w:rFonts w:ascii="Arial" w:hAnsi="Arial" w:cs="Arial"/>
          <w:sz w:val="24"/>
          <w:szCs w:val="24"/>
        </w:rPr>
        <w:t>the D</w:t>
      </w:r>
      <w:r w:rsidRPr="000E5C58">
        <w:rPr>
          <w:rFonts w:ascii="Arial" w:hAnsi="Arial" w:cs="Arial"/>
          <w:sz w:val="24"/>
          <w:szCs w:val="24"/>
        </w:rPr>
        <w:t xml:space="preserve">epartment responsible for the official through the DPSA as agreed on how the process should flow. </w:t>
      </w:r>
    </w:p>
    <w:p w:rsidR="006F0EF5" w:rsidRPr="000E5C58" w:rsidRDefault="006F0EF5" w:rsidP="006F0EF5">
      <w:pPr>
        <w:pStyle w:val="ListParagraph"/>
        <w:numPr>
          <w:ilvl w:val="0"/>
          <w:numId w:val="21"/>
        </w:numPr>
        <w:jc w:val="both"/>
        <w:rPr>
          <w:rFonts w:ascii="Arial" w:hAnsi="Arial" w:cs="Arial"/>
          <w:sz w:val="24"/>
          <w:szCs w:val="24"/>
        </w:rPr>
      </w:pPr>
      <w:r w:rsidRPr="000E5C58">
        <w:rPr>
          <w:rFonts w:ascii="Arial" w:hAnsi="Arial" w:cs="Arial"/>
          <w:sz w:val="24"/>
          <w:szCs w:val="24"/>
        </w:rPr>
        <w:t xml:space="preserve">The official is a </w:t>
      </w:r>
      <w:r w:rsidR="007E1E0F" w:rsidRPr="000E5C58">
        <w:rPr>
          <w:rFonts w:ascii="Arial" w:hAnsi="Arial" w:cs="Arial"/>
          <w:sz w:val="24"/>
          <w:szCs w:val="24"/>
        </w:rPr>
        <w:t>C</w:t>
      </w:r>
      <w:r w:rsidR="000C49EE" w:rsidRPr="000E5C58">
        <w:rPr>
          <w:rFonts w:ascii="Arial" w:hAnsi="Arial" w:cs="Arial"/>
          <w:sz w:val="24"/>
          <w:szCs w:val="24"/>
        </w:rPr>
        <w:t xml:space="preserve">hief of </w:t>
      </w:r>
      <w:r w:rsidR="007E1E0F" w:rsidRPr="000E5C58">
        <w:rPr>
          <w:rFonts w:ascii="Arial" w:hAnsi="Arial" w:cs="Arial"/>
          <w:sz w:val="24"/>
          <w:szCs w:val="24"/>
        </w:rPr>
        <w:t>S</w:t>
      </w:r>
      <w:r w:rsidR="000C49EE" w:rsidRPr="000E5C58">
        <w:rPr>
          <w:rFonts w:ascii="Arial" w:hAnsi="Arial" w:cs="Arial"/>
          <w:sz w:val="24"/>
          <w:szCs w:val="24"/>
        </w:rPr>
        <w:t xml:space="preserve">taff at </w:t>
      </w:r>
      <w:r w:rsidR="003F030A" w:rsidRPr="000E5C58">
        <w:rPr>
          <w:rFonts w:ascii="Arial" w:hAnsi="Arial" w:cs="Arial"/>
          <w:sz w:val="24"/>
          <w:szCs w:val="24"/>
        </w:rPr>
        <w:t xml:space="preserve">one of </w:t>
      </w:r>
      <w:r w:rsidR="000C49EE" w:rsidRPr="000E5C58">
        <w:rPr>
          <w:rFonts w:ascii="Arial" w:hAnsi="Arial" w:cs="Arial"/>
          <w:sz w:val="24"/>
          <w:szCs w:val="24"/>
        </w:rPr>
        <w:t xml:space="preserve">the </w:t>
      </w:r>
      <w:r w:rsidR="003F030A" w:rsidRPr="000E5C58">
        <w:rPr>
          <w:rFonts w:ascii="Arial" w:hAnsi="Arial" w:cs="Arial"/>
          <w:sz w:val="24"/>
          <w:szCs w:val="24"/>
        </w:rPr>
        <w:t>provincial government d</w:t>
      </w:r>
      <w:r w:rsidR="000C49EE" w:rsidRPr="000E5C58">
        <w:rPr>
          <w:rFonts w:ascii="Arial" w:hAnsi="Arial" w:cs="Arial"/>
          <w:sz w:val="24"/>
          <w:szCs w:val="24"/>
        </w:rPr>
        <w:t>epartment</w:t>
      </w:r>
      <w:r w:rsidR="003F030A" w:rsidRPr="000E5C58">
        <w:rPr>
          <w:rFonts w:ascii="Arial" w:hAnsi="Arial" w:cs="Arial"/>
          <w:sz w:val="24"/>
          <w:szCs w:val="24"/>
        </w:rPr>
        <w:t>s</w:t>
      </w:r>
      <w:r w:rsidR="007E1E0F" w:rsidRPr="000E5C58">
        <w:rPr>
          <w:rFonts w:ascii="Arial" w:hAnsi="Arial" w:cs="Arial"/>
          <w:sz w:val="24"/>
          <w:szCs w:val="24"/>
        </w:rPr>
        <w:t>.</w:t>
      </w:r>
      <w:r w:rsidR="000C49EE" w:rsidRPr="000E5C58">
        <w:rPr>
          <w:rFonts w:ascii="Arial" w:hAnsi="Arial" w:cs="Arial"/>
          <w:sz w:val="24"/>
          <w:szCs w:val="24"/>
        </w:rPr>
        <w:t xml:space="preserve"> </w:t>
      </w:r>
    </w:p>
    <w:p w:rsidR="000C49EE" w:rsidRPr="000E5C58" w:rsidRDefault="000C49EE" w:rsidP="000C49EE">
      <w:pPr>
        <w:pStyle w:val="ListParagraph"/>
        <w:ind w:left="1425"/>
        <w:jc w:val="both"/>
        <w:rPr>
          <w:rFonts w:ascii="Arial" w:hAnsi="Arial" w:cs="Arial"/>
          <w:sz w:val="24"/>
          <w:szCs w:val="24"/>
        </w:rPr>
      </w:pPr>
    </w:p>
    <w:p w:rsidR="000C49EE" w:rsidRPr="000E5C58" w:rsidRDefault="000C49EE" w:rsidP="00272168">
      <w:pPr>
        <w:pStyle w:val="ListParagraph"/>
        <w:numPr>
          <w:ilvl w:val="0"/>
          <w:numId w:val="17"/>
        </w:numPr>
        <w:shd w:val="clear" w:color="auto" w:fill="FFFFFF" w:themeFill="background1"/>
        <w:spacing w:before="100" w:beforeAutospacing="1" w:after="100" w:afterAutospacing="1" w:line="240" w:lineRule="auto"/>
        <w:jc w:val="both"/>
        <w:outlineLvl w:val="0"/>
        <w:rPr>
          <w:rFonts w:ascii="Arial" w:hAnsi="Arial" w:cs="Arial"/>
          <w:sz w:val="24"/>
          <w:szCs w:val="24"/>
        </w:rPr>
      </w:pPr>
      <w:r w:rsidRPr="000E5C58">
        <w:rPr>
          <w:rFonts w:ascii="Arial" w:hAnsi="Arial" w:cs="Arial"/>
          <w:sz w:val="24"/>
          <w:szCs w:val="24"/>
        </w:rPr>
        <w:t xml:space="preserve">Information regarding the nine (9) </w:t>
      </w:r>
      <w:r w:rsidR="000306D6" w:rsidRPr="000E5C58">
        <w:rPr>
          <w:rFonts w:ascii="Arial" w:hAnsi="Arial" w:cs="Arial"/>
          <w:sz w:val="24"/>
          <w:szCs w:val="24"/>
        </w:rPr>
        <w:t>g</w:t>
      </w:r>
      <w:r w:rsidRPr="000E5C58">
        <w:rPr>
          <w:rFonts w:ascii="Arial" w:hAnsi="Arial" w:cs="Arial"/>
          <w:sz w:val="24"/>
          <w:szCs w:val="24"/>
        </w:rPr>
        <w:t xml:space="preserve">overnment officials was received on </w:t>
      </w:r>
      <w:r w:rsidR="007E1E0F" w:rsidRPr="000E5C58">
        <w:rPr>
          <w:rFonts w:ascii="Arial" w:hAnsi="Arial" w:cs="Arial"/>
          <w:sz w:val="24"/>
          <w:szCs w:val="24"/>
        </w:rPr>
        <w:t xml:space="preserve">01 </w:t>
      </w:r>
      <w:r w:rsidRPr="000E5C58">
        <w:rPr>
          <w:rFonts w:ascii="Arial" w:hAnsi="Arial" w:cs="Arial"/>
          <w:sz w:val="24"/>
          <w:szCs w:val="24"/>
        </w:rPr>
        <w:t>February 2022</w:t>
      </w:r>
      <w:r w:rsidR="00E16C4F" w:rsidRPr="000E5C58">
        <w:rPr>
          <w:rFonts w:ascii="Arial" w:hAnsi="Arial" w:cs="Arial"/>
          <w:sz w:val="24"/>
          <w:szCs w:val="24"/>
        </w:rPr>
        <w:t>. On 29</w:t>
      </w:r>
      <w:r w:rsidR="007E1E0F" w:rsidRPr="000E5C58">
        <w:rPr>
          <w:rFonts w:ascii="Arial" w:hAnsi="Arial" w:cs="Arial"/>
          <w:sz w:val="24"/>
          <w:szCs w:val="24"/>
        </w:rPr>
        <w:t xml:space="preserve"> </w:t>
      </w:r>
      <w:r w:rsidR="00E16C4F" w:rsidRPr="000E5C58">
        <w:rPr>
          <w:rFonts w:ascii="Arial" w:hAnsi="Arial" w:cs="Arial"/>
          <w:sz w:val="24"/>
          <w:szCs w:val="24"/>
        </w:rPr>
        <w:t>March</w:t>
      </w:r>
      <w:r w:rsidR="007E1E0F" w:rsidRPr="000E5C58">
        <w:rPr>
          <w:rFonts w:ascii="Arial" w:hAnsi="Arial" w:cs="Arial"/>
          <w:sz w:val="24"/>
          <w:szCs w:val="24"/>
        </w:rPr>
        <w:t xml:space="preserve"> 2022</w:t>
      </w:r>
      <w:r w:rsidR="00E16C4F" w:rsidRPr="000E5C58">
        <w:rPr>
          <w:rFonts w:ascii="Arial" w:hAnsi="Arial" w:cs="Arial"/>
          <w:sz w:val="24"/>
          <w:szCs w:val="24"/>
        </w:rPr>
        <w:t xml:space="preserve"> we received </w:t>
      </w:r>
      <w:r w:rsidR="003F0867" w:rsidRPr="000E5C58">
        <w:rPr>
          <w:rFonts w:ascii="Arial" w:hAnsi="Arial" w:cs="Arial"/>
          <w:sz w:val="24"/>
          <w:szCs w:val="24"/>
        </w:rPr>
        <w:t xml:space="preserve">information balance of outstanding </w:t>
      </w:r>
      <w:r w:rsidR="00E16C4F" w:rsidRPr="000E5C58">
        <w:rPr>
          <w:rFonts w:ascii="Arial" w:hAnsi="Arial" w:cs="Arial"/>
          <w:sz w:val="24"/>
          <w:szCs w:val="24"/>
        </w:rPr>
        <w:t xml:space="preserve">198 officials. </w:t>
      </w:r>
    </w:p>
    <w:p w:rsidR="000C49EE" w:rsidRPr="000E5C58" w:rsidRDefault="000C49EE" w:rsidP="000C49EE">
      <w:pPr>
        <w:pStyle w:val="ListParagraph"/>
        <w:shd w:val="clear" w:color="auto" w:fill="FFFFFF" w:themeFill="background1"/>
        <w:spacing w:before="100" w:beforeAutospacing="1" w:after="100" w:afterAutospacing="1" w:line="240" w:lineRule="auto"/>
        <w:jc w:val="both"/>
        <w:outlineLvl w:val="0"/>
        <w:rPr>
          <w:rFonts w:ascii="Arial" w:hAnsi="Arial" w:cs="Arial"/>
          <w:sz w:val="24"/>
          <w:szCs w:val="24"/>
          <w:highlight w:val="green"/>
        </w:rPr>
      </w:pPr>
    </w:p>
    <w:p w:rsidR="00F3183A" w:rsidRPr="000E5C58" w:rsidRDefault="00F3183A" w:rsidP="00272168">
      <w:pPr>
        <w:pStyle w:val="ListParagraph"/>
        <w:numPr>
          <w:ilvl w:val="0"/>
          <w:numId w:val="20"/>
        </w:numPr>
        <w:shd w:val="clear" w:color="auto" w:fill="FFFFFF" w:themeFill="background1"/>
        <w:spacing w:before="100" w:beforeAutospacing="1" w:after="100" w:afterAutospacing="1" w:line="240" w:lineRule="auto"/>
        <w:jc w:val="both"/>
        <w:outlineLvl w:val="0"/>
        <w:rPr>
          <w:rFonts w:ascii="Arial" w:hAnsi="Arial" w:cs="Arial"/>
          <w:sz w:val="24"/>
          <w:szCs w:val="24"/>
        </w:rPr>
      </w:pPr>
      <w:r w:rsidRPr="000E5C58">
        <w:rPr>
          <w:rFonts w:ascii="Arial" w:hAnsi="Arial" w:cs="Arial"/>
          <w:sz w:val="24"/>
          <w:szCs w:val="24"/>
        </w:rPr>
        <w:t>A progress report pertaining to the nine referred cases was received from SAPS as detailed below:</w:t>
      </w:r>
    </w:p>
    <w:p w:rsidR="009B0097" w:rsidRPr="000E5C58" w:rsidRDefault="009B0097" w:rsidP="009B0097">
      <w:pPr>
        <w:shd w:val="clear" w:color="auto" w:fill="FFFFFF" w:themeFill="background1"/>
        <w:spacing w:before="100" w:beforeAutospacing="1" w:after="100" w:afterAutospacing="1" w:line="240" w:lineRule="auto"/>
        <w:ind w:left="360"/>
        <w:jc w:val="both"/>
        <w:outlineLvl w:val="0"/>
        <w:rPr>
          <w:rFonts w:ascii="Arial" w:hAnsi="Arial" w:cs="Arial"/>
          <w:sz w:val="24"/>
          <w:szCs w:val="24"/>
        </w:rPr>
      </w:pPr>
    </w:p>
    <w:tbl>
      <w:tblPr>
        <w:tblW w:w="9034" w:type="dxa"/>
        <w:tblInd w:w="175" w:type="dxa"/>
        <w:tblCellMar>
          <w:left w:w="0" w:type="dxa"/>
          <w:right w:w="0" w:type="dxa"/>
        </w:tblCellMar>
        <w:tblLook w:val="04A0"/>
      </w:tblPr>
      <w:tblGrid>
        <w:gridCol w:w="1170"/>
        <w:gridCol w:w="3420"/>
        <w:gridCol w:w="4444"/>
      </w:tblGrid>
      <w:tr w:rsidR="00F3183A" w:rsidRPr="000E5C58" w:rsidTr="009F39A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183A" w:rsidRPr="000E5C58" w:rsidRDefault="00F3183A" w:rsidP="00272168">
            <w:pPr>
              <w:shd w:val="clear" w:color="auto" w:fill="FFFFFF" w:themeFill="background1"/>
              <w:autoSpaceDE w:val="0"/>
              <w:autoSpaceDN w:val="0"/>
              <w:spacing w:after="0" w:line="360" w:lineRule="auto"/>
              <w:ind w:left="90" w:hanging="90"/>
              <w:contextualSpacing/>
              <w:jc w:val="both"/>
              <w:rPr>
                <w:rFonts w:ascii="Arial" w:hAnsi="Arial" w:cs="Arial"/>
                <w:b/>
                <w:bCs/>
                <w:caps/>
                <w:sz w:val="24"/>
                <w:szCs w:val="24"/>
                <w:lang w:val="en-GB"/>
              </w:rPr>
            </w:pPr>
            <w:r w:rsidRPr="000E5C58">
              <w:rPr>
                <w:rFonts w:ascii="Arial" w:hAnsi="Arial" w:cs="Arial"/>
                <w:b/>
                <w:bCs/>
                <w:caps/>
                <w:sz w:val="24"/>
                <w:szCs w:val="24"/>
                <w:lang w:val="en-GB"/>
              </w:rPr>
              <w:t>Item no</w:t>
            </w:r>
          </w:p>
        </w:tc>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b/>
                <w:bCs/>
                <w:caps/>
                <w:sz w:val="24"/>
                <w:szCs w:val="24"/>
                <w:lang w:val="en-GB"/>
              </w:rPr>
            </w:pPr>
            <w:r w:rsidRPr="000E5C58">
              <w:rPr>
                <w:rFonts w:ascii="Arial" w:hAnsi="Arial" w:cs="Arial"/>
                <w:b/>
                <w:bCs/>
                <w:caps/>
                <w:sz w:val="24"/>
                <w:szCs w:val="24"/>
                <w:lang w:val="en-GB"/>
              </w:rPr>
              <w:t>Station and Cas No</w:t>
            </w:r>
          </w:p>
        </w:tc>
        <w:tc>
          <w:tcPr>
            <w:tcW w:w="4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b/>
                <w:bCs/>
                <w:caps/>
                <w:sz w:val="24"/>
                <w:szCs w:val="24"/>
                <w:lang w:val="en-GB"/>
              </w:rPr>
            </w:pPr>
            <w:r w:rsidRPr="000E5C58">
              <w:rPr>
                <w:rFonts w:ascii="Arial" w:hAnsi="Arial" w:cs="Arial"/>
                <w:b/>
                <w:bCs/>
                <w:caps/>
                <w:sz w:val="24"/>
                <w:szCs w:val="24"/>
                <w:lang w:val="en-GB"/>
              </w:rPr>
              <w:t xml:space="preserve">Court </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spacing w:after="0" w:line="360" w:lineRule="auto"/>
              <w:ind w:left="107" w:hanging="142"/>
              <w:jc w:val="both"/>
              <w:rPr>
                <w:rFonts w:ascii="Arial" w:hAnsi="Arial" w:cs="Arial"/>
                <w:sz w:val="24"/>
                <w:szCs w:val="24"/>
              </w:rPr>
            </w:pPr>
            <w:r w:rsidRPr="000E5C58">
              <w:rPr>
                <w:rFonts w:ascii="Arial" w:hAnsi="Arial" w:cs="Arial"/>
                <w:sz w:val="24"/>
                <w:szCs w:val="24"/>
              </w:rPr>
              <w:t>1</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Vereeniging 249/11/2021</w:t>
            </w:r>
          </w:p>
        </w:tc>
        <w:tc>
          <w:tcPr>
            <w:tcW w:w="44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Under investigation</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2</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Edenpark 166/11/2021</w:t>
            </w:r>
          </w:p>
        </w:tc>
        <w:tc>
          <w:tcPr>
            <w:tcW w:w="44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Under investigation</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3</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JHB Central  762/11/2021</w:t>
            </w:r>
          </w:p>
        </w:tc>
        <w:tc>
          <w:tcPr>
            <w:tcW w:w="44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3183A" w:rsidRPr="000E5C58" w:rsidRDefault="00F3183A" w:rsidP="00272168">
            <w:pPr>
              <w:shd w:val="clear" w:color="auto" w:fill="FFFFFF" w:themeFill="background1"/>
              <w:spacing w:after="0" w:line="360" w:lineRule="auto"/>
              <w:jc w:val="both"/>
              <w:rPr>
                <w:rFonts w:ascii="Arial" w:hAnsi="Arial" w:cs="Arial"/>
                <w:sz w:val="24"/>
                <w:szCs w:val="24"/>
              </w:rPr>
            </w:pPr>
            <w:r w:rsidRPr="000E5C58">
              <w:rPr>
                <w:rFonts w:ascii="Arial" w:hAnsi="Arial" w:cs="Arial"/>
                <w:sz w:val="24"/>
                <w:szCs w:val="24"/>
              </w:rPr>
              <w:t>Under investigation</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4</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Sandton 312/11/2021</w:t>
            </w:r>
          </w:p>
        </w:tc>
        <w:tc>
          <w:tcPr>
            <w:tcW w:w="4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7D389C">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 xml:space="preserve">Randburg court – </w:t>
            </w:r>
            <w:r w:rsidR="007D389C" w:rsidRPr="000E5C58">
              <w:rPr>
                <w:rFonts w:ascii="Arial" w:hAnsi="Arial" w:cs="Arial"/>
                <w:sz w:val="24"/>
                <w:szCs w:val="24"/>
                <w:lang w:val="en-GB"/>
              </w:rPr>
              <w:t xml:space="preserve">the prosecutor declined to prosecute </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5</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Fochville 140/11/2021</w:t>
            </w:r>
          </w:p>
        </w:tc>
        <w:tc>
          <w:tcPr>
            <w:tcW w:w="4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7D389C">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 xml:space="preserve">Fouchville court  - </w:t>
            </w:r>
            <w:r w:rsidR="007D389C" w:rsidRPr="000E5C58">
              <w:rPr>
                <w:rFonts w:ascii="Arial" w:hAnsi="Arial" w:cs="Arial"/>
                <w:sz w:val="24"/>
                <w:szCs w:val="24"/>
                <w:lang w:val="en-GB"/>
              </w:rPr>
              <w:t>the prosecutor declined to prosecute</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6</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Hillbrow 385/11/2021</w:t>
            </w:r>
          </w:p>
        </w:tc>
        <w:tc>
          <w:tcPr>
            <w:tcW w:w="4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7D389C">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 xml:space="preserve">Johannesburg Court -  </w:t>
            </w:r>
            <w:r w:rsidR="007D389C" w:rsidRPr="000E5C58">
              <w:rPr>
                <w:rFonts w:ascii="Arial" w:hAnsi="Arial" w:cs="Arial"/>
                <w:sz w:val="24"/>
                <w:szCs w:val="24"/>
                <w:lang w:val="en-GB"/>
              </w:rPr>
              <w:t>the prosecutor declined to prosecute</w:t>
            </w:r>
          </w:p>
        </w:tc>
      </w:tr>
      <w:tr w:rsidR="00F3183A" w:rsidRPr="000E5C58" w:rsidTr="009F39AC">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7</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Evaton 238/11/2021</w:t>
            </w:r>
          </w:p>
        </w:tc>
        <w:tc>
          <w:tcPr>
            <w:tcW w:w="4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7D389C">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 xml:space="preserve">Sebokeng Court  - </w:t>
            </w:r>
            <w:r w:rsidR="007D389C" w:rsidRPr="000E5C58">
              <w:rPr>
                <w:rFonts w:ascii="Arial" w:hAnsi="Arial" w:cs="Arial"/>
                <w:sz w:val="24"/>
                <w:szCs w:val="24"/>
                <w:lang w:val="en-GB"/>
              </w:rPr>
              <w:t>the prosecutor declined to prosecute</w:t>
            </w:r>
          </w:p>
        </w:tc>
      </w:tr>
      <w:tr w:rsidR="00F3183A" w:rsidRPr="000E5C58" w:rsidTr="009F39AC">
        <w:trPr>
          <w:trHeight w:val="58"/>
        </w:trPr>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8</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Moroka 323/11/2021</w:t>
            </w:r>
          </w:p>
        </w:tc>
        <w:tc>
          <w:tcPr>
            <w:tcW w:w="4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7D389C">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 xml:space="preserve">Protea Court  - </w:t>
            </w:r>
            <w:r w:rsidR="007D389C" w:rsidRPr="000E5C58">
              <w:rPr>
                <w:rFonts w:ascii="Arial" w:hAnsi="Arial" w:cs="Arial"/>
                <w:sz w:val="24"/>
                <w:szCs w:val="24"/>
                <w:lang w:val="en-GB"/>
              </w:rPr>
              <w:t>the prosecutor declined to prosecute</w:t>
            </w:r>
          </w:p>
        </w:tc>
      </w:tr>
      <w:tr w:rsidR="00F3183A" w:rsidRPr="000E5C58" w:rsidTr="009F39AC">
        <w:trPr>
          <w:trHeight w:val="58"/>
        </w:trPr>
        <w:tc>
          <w:tcPr>
            <w:tcW w:w="1170" w:type="dxa"/>
            <w:tcBorders>
              <w:top w:val="single" w:sz="4" w:space="0" w:color="auto"/>
              <w:left w:val="single" w:sz="4" w:space="0" w:color="auto"/>
              <w:bottom w:val="single" w:sz="4" w:space="0" w:color="auto"/>
              <w:right w:val="single" w:sz="4" w:space="0" w:color="auto"/>
            </w:tcBorders>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9</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83A" w:rsidRPr="000E5C58" w:rsidRDefault="00F3183A" w:rsidP="00272168">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Evaton 240/11/2021</w:t>
            </w:r>
          </w:p>
        </w:tc>
        <w:tc>
          <w:tcPr>
            <w:tcW w:w="4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183A" w:rsidRPr="000E5C58" w:rsidRDefault="00F3183A" w:rsidP="007D389C">
            <w:pPr>
              <w:shd w:val="clear" w:color="auto" w:fill="FFFFFF" w:themeFill="background1"/>
              <w:autoSpaceDE w:val="0"/>
              <w:autoSpaceDN w:val="0"/>
              <w:spacing w:after="0" w:line="360" w:lineRule="auto"/>
              <w:contextualSpacing/>
              <w:jc w:val="both"/>
              <w:rPr>
                <w:rFonts w:ascii="Arial" w:hAnsi="Arial" w:cs="Arial"/>
                <w:sz w:val="24"/>
                <w:szCs w:val="24"/>
                <w:lang w:val="en-GB"/>
              </w:rPr>
            </w:pPr>
            <w:r w:rsidRPr="000E5C58">
              <w:rPr>
                <w:rFonts w:ascii="Arial" w:hAnsi="Arial" w:cs="Arial"/>
                <w:sz w:val="24"/>
                <w:szCs w:val="24"/>
                <w:lang w:val="en-GB"/>
              </w:rPr>
              <w:t xml:space="preserve">Sebokeng court  - </w:t>
            </w:r>
            <w:r w:rsidR="007D389C" w:rsidRPr="000E5C58">
              <w:rPr>
                <w:rFonts w:ascii="Arial" w:hAnsi="Arial" w:cs="Arial"/>
                <w:sz w:val="24"/>
                <w:szCs w:val="24"/>
                <w:lang w:val="en-GB"/>
              </w:rPr>
              <w:t>the prosecutor declined to prosecute</w:t>
            </w:r>
          </w:p>
        </w:tc>
      </w:tr>
    </w:tbl>
    <w:p w:rsidR="00F04ECE" w:rsidRPr="00DA4793" w:rsidRDefault="00F04ECE" w:rsidP="00272168">
      <w:pPr>
        <w:spacing w:after="0" w:line="240" w:lineRule="auto"/>
        <w:jc w:val="both"/>
        <w:rPr>
          <w:rFonts w:ascii="Arial" w:eastAsia="Times New Roman" w:hAnsi="Arial" w:cs="Arial"/>
          <w:b/>
          <w:snapToGrid w:val="0"/>
          <w:color w:val="000000"/>
          <w:sz w:val="38"/>
          <w:szCs w:val="38"/>
          <w:lang w:val="en-GB"/>
        </w:rPr>
      </w:pPr>
    </w:p>
    <w:sectPr w:rsidR="00F04ECE" w:rsidRPr="00DA4793" w:rsidSect="00E61D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68" w:rsidRDefault="00353768">
      <w:pPr>
        <w:spacing w:after="0" w:line="240" w:lineRule="auto"/>
      </w:pPr>
      <w:r>
        <w:separator/>
      </w:r>
    </w:p>
  </w:endnote>
  <w:endnote w:type="continuationSeparator" w:id="0">
    <w:p w:rsidR="00353768" w:rsidRDefault="00353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61DD8">
        <w:pPr>
          <w:pStyle w:val="Footer"/>
          <w:jc w:val="right"/>
        </w:pPr>
        <w:r>
          <w:fldChar w:fldCharType="begin"/>
        </w:r>
        <w:r w:rsidR="00DA4793">
          <w:instrText xml:space="preserve"> PAGE   \* MERGEFORMAT </w:instrText>
        </w:r>
        <w:r>
          <w:fldChar w:fldCharType="separate"/>
        </w:r>
        <w:r w:rsidR="0035376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68" w:rsidRDefault="00353768">
      <w:pPr>
        <w:spacing w:after="0" w:line="240" w:lineRule="auto"/>
      </w:pPr>
      <w:r>
        <w:separator/>
      </w:r>
    </w:p>
  </w:footnote>
  <w:footnote w:type="continuationSeparator" w:id="0">
    <w:p w:rsidR="00353768" w:rsidRDefault="00353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61860"/>
    <w:multiLevelType w:val="hybridMultilevel"/>
    <w:tmpl w:val="4476F246"/>
    <w:lvl w:ilvl="0" w:tplc="C98C8992">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D468AC"/>
    <w:multiLevelType w:val="hybridMultilevel"/>
    <w:tmpl w:val="6D3622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55257BD"/>
    <w:multiLevelType w:val="hybridMultilevel"/>
    <w:tmpl w:val="6E3EB750"/>
    <w:lvl w:ilvl="0" w:tplc="14D21600">
      <w:start w:val="1"/>
      <w:numFmt w:val="lowerLetter"/>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F207824"/>
    <w:multiLevelType w:val="hybridMultilevel"/>
    <w:tmpl w:val="C088C60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EA3"/>
    <w:multiLevelType w:val="hybridMultilevel"/>
    <w:tmpl w:val="A296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0"/>
  </w:num>
  <w:num w:numId="4">
    <w:abstractNumId w:val="1"/>
  </w:num>
  <w:num w:numId="5">
    <w:abstractNumId w:val="16"/>
  </w:num>
  <w:num w:numId="6">
    <w:abstractNumId w:val="4"/>
  </w:num>
  <w:num w:numId="7">
    <w:abstractNumId w:val="12"/>
  </w:num>
  <w:num w:numId="8">
    <w:abstractNumId w:val="6"/>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7"/>
  </w:num>
  <w:num w:numId="17">
    <w:abstractNumId w:val="14"/>
  </w:num>
  <w:num w:numId="18">
    <w:abstractNumId w:val="2"/>
  </w:num>
  <w:num w:numId="19">
    <w:abstractNumId w:val="10"/>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6D6"/>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C49EE"/>
    <w:rsid w:val="000D465F"/>
    <w:rsid w:val="000D4EA6"/>
    <w:rsid w:val="000E3F6F"/>
    <w:rsid w:val="000E5C58"/>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5209"/>
    <w:rsid w:val="0022619E"/>
    <w:rsid w:val="00232C7D"/>
    <w:rsid w:val="002346B4"/>
    <w:rsid w:val="002420E3"/>
    <w:rsid w:val="0024771A"/>
    <w:rsid w:val="00253C36"/>
    <w:rsid w:val="002559B6"/>
    <w:rsid w:val="00256C55"/>
    <w:rsid w:val="00262858"/>
    <w:rsid w:val="00264E4F"/>
    <w:rsid w:val="00270B32"/>
    <w:rsid w:val="00270F3D"/>
    <w:rsid w:val="00272168"/>
    <w:rsid w:val="002738BB"/>
    <w:rsid w:val="002810E9"/>
    <w:rsid w:val="00281672"/>
    <w:rsid w:val="002932D5"/>
    <w:rsid w:val="002A181B"/>
    <w:rsid w:val="002A4162"/>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0058"/>
    <w:rsid w:val="003055D8"/>
    <w:rsid w:val="00306CD5"/>
    <w:rsid w:val="00310F71"/>
    <w:rsid w:val="00314EB9"/>
    <w:rsid w:val="00317C62"/>
    <w:rsid w:val="00322453"/>
    <w:rsid w:val="003313F7"/>
    <w:rsid w:val="00340511"/>
    <w:rsid w:val="003414DD"/>
    <w:rsid w:val="00343A08"/>
    <w:rsid w:val="00347050"/>
    <w:rsid w:val="00351E70"/>
    <w:rsid w:val="00353768"/>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53B6"/>
    <w:rsid w:val="003B724D"/>
    <w:rsid w:val="003C16FC"/>
    <w:rsid w:val="003C2393"/>
    <w:rsid w:val="003C2FF2"/>
    <w:rsid w:val="003C4309"/>
    <w:rsid w:val="003C44B1"/>
    <w:rsid w:val="003D6032"/>
    <w:rsid w:val="003E2446"/>
    <w:rsid w:val="003F023C"/>
    <w:rsid w:val="003F030A"/>
    <w:rsid w:val="003F0867"/>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27F"/>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62B5"/>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3151F"/>
    <w:rsid w:val="0053181D"/>
    <w:rsid w:val="00531BEB"/>
    <w:rsid w:val="00537B1C"/>
    <w:rsid w:val="00537EFE"/>
    <w:rsid w:val="00541518"/>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0C9E"/>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0EF5"/>
    <w:rsid w:val="006F1316"/>
    <w:rsid w:val="006F3E48"/>
    <w:rsid w:val="006F407C"/>
    <w:rsid w:val="00702A10"/>
    <w:rsid w:val="007109A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32B9"/>
    <w:rsid w:val="00797D21"/>
    <w:rsid w:val="007A449C"/>
    <w:rsid w:val="007A7AE6"/>
    <w:rsid w:val="007A7E54"/>
    <w:rsid w:val="007B300B"/>
    <w:rsid w:val="007B659D"/>
    <w:rsid w:val="007C3DDF"/>
    <w:rsid w:val="007C792C"/>
    <w:rsid w:val="007D0892"/>
    <w:rsid w:val="007D389C"/>
    <w:rsid w:val="007D6644"/>
    <w:rsid w:val="007D78D7"/>
    <w:rsid w:val="007E1E0F"/>
    <w:rsid w:val="007E24D7"/>
    <w:rsid w:val="007E387C"/>
    <w:rsid w:val="007E4506"/>
    <w:rsid w:val="007E799B"/>
    <w:rsid w:val="007F4E1A"/>
    <w:rsid w:val="007F7022"/>
    <w:rsid w:val="00801103"/>
    <w:rsid w:val="00803018"/>
    <w:rsid w:val="0080530C"/>
    <w:rsid w:val="0080768D"/>
    <w:rsid w:val="008107F9"/>
    <w:rsid w:val="0081327A"/>
    <w:rsid w:val="00817BA8"/>
    <w:rsid w:val="00817F4B"/>
    <w:rsid w:val="00823DF8"/>
    <w:rsid w:val="008305AC"/>
    <w:rsid w:val="00834E33"/>
    <w:rsid w:val="00837E04"/>
    <w:rsid w:val="00843136"/>
    <w:rsid w:val="00850C63"/>
    <w:rsid w:val="00861672"/>
    <w:rsid w:val="008617BF"/>
    <w:rsid w:val="00870526"/>
    <w:rsid w:val="00873A25"/>
    <w:rsid w:val="0087491C"/>
    <w:rsid w:val="0088698A"/>
    <w:rsid w:val="00886EF8"/>
    <w:rsid w:val="008870D3"/>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097"/>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606F"/>
    <w:rsid w:val="00B70939"/>
    <w:rsid w:val="00B74D9C"/>
    <w:rsid w:val="00B74F1D"/>
    <w:rsid w:val="00B82C53"/>
    <w:rsid w:val="00B90DCE"/>
    <w:rsid w:val="00B95215"/>
    <w:rsid w:val="00BA5555"/>
    <w:rsid w:val="00BB0803"/>
    <w:rsid w:val="00BB0DCB"/>
    <w:rsid w:val="00BB1B93"/>
    <w:rsid w:val="00BB3A79"/>
    <w:rsid w:val="00BB584F"/>
    <w:rsid w:val="00BB7FA9"/>
    <w:rsid w:val="00BD07CD"/>
    <w:rsid w:val="00BD19CE"/>
    <w:rsid w:val="00BD1C78"/>
    <w:rsid w:val="00BD231A"/>
    <w:rsid w:val="00BD3371"/>
    <w:rsid w:val="00BD358D"/>
    <w:rsid w:val="00BD3C49"/>
    <w:rsid w:val="00BE4B10"/>
    <w:rsid w:val="00BE7599"/>
    <w:rsid w:val="00BF18E9"/>
    <w:rsid w:val="00BF4647"/>
    <w:rsid w:val="00C010C2"/>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93A15"/>
    <w:rsid w:val="00DA1E4E"/>
    <w:rsid w:val="00DA4793"/>
    <w:rsid w:val="00DB32F0"/>
    <w:rsid w:val="00DC028F"/>
    <w:rsid w:val="00DC221D"/>
    <w:rsid w:val="00DC5658"/>
    <w:rsid w:val="00DD1172"/>
    <w:rsid w:val="00DD69F1"/>
    <w:rsid w:val="00DD6AF0"/>
    <w:rsid w:val="00DD7FD5"/>
    <w:rsid w:val="00DE1FB3"/>
    <w:rsid w:val="00DF142E"/>
    <w:rsid w:val="00DF27C3"/>
    <w:rsid w:val="00DF476E"/>
    <w:rsid w:val="00E00811"/>
    <w:rsid w:val="00E07F82"/>
    <w:rsid w:val="00E10807"/>
    <w:rsid w:val="00E15F95"/>
    <w:rsid w:val="00E16C4F"/>
    <w:rsid w:val="00E21BE6"/>
    <w:rsid w:val="00E30D1D"/>
    <w:rsid w:val="00E33C6C"/>
    <w:rsid w:val="00E36AB5"/>
    <w:rsid w:val="00E408E7"/>
    <w:rsid w:val="00E41EFE"/>
    <w:rsid w:val="00E436D1"/>
    <w:rsid w:val="00E46923"/>
    <w:rsid w:val="00E525D3"/>
    <w:rsid w:val="00E527D0"/>
    <w:rsid w:val="00E546E7"/>
    <w:rsid w:val="00E556BF"/>
    <w:rsid w:val="00E57C01"/>
    <w:rsid w:val="00E61DD8"/>
    <w:rsid w:val="00E671B7"/>
    <w:rsid w:val="00E73628"/>
    <w:rsid w:val="00E7400D"/>
    <w:rsid w:val="00E74AD9"/>
    <w:rsid w:val="00E76629"/>
    <w:rsid w:val="00E82276"/>
    <w:rsid w:val="00E82B0B"/>
    <w:rsid w:val="00E90BBD"/>
    <w:rsid w:val="00E90C03"/>
    <w:rsid w:val="00E940AE"/>
    <w:rsid w:val="00E94458"/>
    <w:rsid w:val="00E96AE2"/>
    <w:rsid w:val="00EA6980"/>
    <w:rsid w:val="00EB0FB2"/>
    <w:rsid w:val="00EB4117"/>
    <w:rsid w:val="00EC6895"/>
    <w:rsid w:val="00ED0BC0"/>
    <w:rsid w:val="00ED106D"/>
    <w:rsid w:val="00ED15E7"/>
    <w:rsid w:val="00ED2A70"/>
    <w:rsid w:val="00ED3CB3"/>
    <w:rsid w:val="00ED3D83"/>
    <w:rsid w:val="00ED7105"/>
    <w:rsid w:val="00EE021E"/>
    <w:rsid w:val="00EE0F4E"/>
    <w:rsid w:val="00EE1110"/>
    <w:rsid w:val="00EE2464"/>
    <w:rsid w:val="00EE27E0"/>
    <w:rsid w:val="00EE40C8"/>
    <w:rsid w:val="00EF032E"/>
    <w:rsid w:val="00EF057D"/>
    <w:rsid w:val="00EF0741"/>
    <w:rsid w:val="00EF2494"/>
    <w:rsid w:val="00EF6DD2"/>
    <w:rsid w:val="00EF7E95"/>
    <w:rsid w:val="00F01FB0"/>
    <w:rsid w:val="00F04ECE"/>
    <w:rsid w:val="00F060E5"/>
    <w:rsid w:val="00F067DA"/>
    <w:rsid w:val="00F078F5"/>
    <w:rsid w:val="00F10CC8"/>
    <w:rsid w:val="00F11371"/>
    <w:rsid w:val="00F15D74"/>
    <w:rsid w:val="00F178BB"/>
    <w:rsid w:val="00F17D24"/>
    <w:rsid w:val="00F21AFD"/>
    <w:rsid w:val="00F21D6B"/>
    <w:rsid w:val="00F265A7"/>
    <w:rsid w:val="00F30443"/>
    <w:rsid w:val="00F317DF"/>
    <w:rsid w:val="00F3183A"/>
    <w:rsid w:val="00F33D87"/>
    <w:rsid w:val="00F37E84"/>
    <w:rsid w:val="00F4114D"/>
    <w:rsid w:val="00F43329"/>
    <w:rsid w:val="00F468FA"/>
    <w:rsid w:val="00F56AFA"/>
    <w:rsid w:val="00F6119F"/>
    <w:rsid w:val="00F709AB"/>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E41EFE"/>
    <w:rPr>
      <w:sz w:val="16"/>
      <w:szCs w:val="16"/>
    </w:rPr>
  </w:style>
  <w:style w:type="paragraph" w:styleId="CommentText">
    <w:name w:val="annotation text"/>
    <w:basedOn w:val="Normal"/>
    <w:link w:val="CommentTextChar"/>
    <w:uiPriority w:val="99"/>
    <w:semiHidden/>
    <w:unhideWhenUsed/>
    <w:rsid w:val="00E41EFE"/>
    <w:pPr>
      <w:spacing w:line="240" w:lineRule="auto"/>
    </w:pPr>
    <w:rPr>
      <w:sz w:val="20"/>
      <w:szCs w:val="20"/>
    </w:rPr>
  </w:style>
  <w:style w:type="character" w:customStyle="1" w:styleId="CommentTextChar">
    <w:name w:val="Comment Text Char"/>
    <w:basedOn w:val="DefaultParagraphFont"/>
    <w:link w:val="CommentText"/>
    <w:uiPriority w:val="99"/>
    <w:semiHidden/>
    <w:rsid w:val="00E41EFE"/>
    <w:rPr>
      <w:sz w:val="20"/>
      <w:szCs w:val="20"/>
    </w:rPr>
  </w:style>
  <w:style w:type="paragraph" w:styleId="CommentSubject">
    <w:name w:val="annotation subject"/>
    <w:basedOn w:val="CommentText"/>
    <w:next w:val="CommentText"/>
    <w:link w:val="CommentSubjectChar"/>
    <w:uiPriority w:val="99"/>
    <w:semiHidden/>
    <w:unhideWhenUsed/>
    <w:rsid w:val="00E41EFE"/>
    <w:rPr>
      <w:b/>
      <w:bCs/>
    </w:rPr>
  </w:style>
  <w:style w:type="character" w:customStyle="1" w:styleId="CommentSubjectChar">
    <w:name w:val="Comment Subject Char"/>
    <w:basedOn w:val="CommentTextChar"/>
    <w:link w:val="CommentSubject"/>
    <w:uiPriority w:val="99"/>
    <w:semiHidden/>
    <w:rsid w:val="00E41EFE"/>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05EA-3BA7-4032-8A69-C06DE23E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2022-07-05T13:11:00Z</dcterms:created>
  <dcterms:modified xsi:type="dcterms:W3CDTF">2022-07-05T13:11:00Z</dcterms:modified>
</cp:coreProperties>
</file>