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EA36"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402D0943"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1AC91BB2" w14:textId="77777777" w:rsidR="00AD00CE" w:rsidRPr="00181369" w:rsidRDefault="00647EF2" w:rsidP="001B0917">
      <w:pPr>
        <w:tabs>
          <w:tab w:val="left" w:pos="432"/>
          <w:tab w:val="left" w:pos="864"/>
        </w:tabs>
        <w:spacing w:line="276" w:lineRule="auto"/>
        <w:jc w:val="center"/>
        <w:rPr>
          <w:rFonts w:ascii="Arial" w:hAnsi="Arial" w:cs="Arial"/>
          <w:b/>
          <w:sz w:val="22"/>
          <w:szCs w:val="22"/>
        </w:rPr>
      </w:pPr>
      <w:r w:rsidRPr="00181369">
        <w:rPr>
          <w:rFonts w:ascii="Arial" w:hAnsi="Arial" w:cs="Arial"/>
          <w:b/>
          <w:sz w:val="22"/>
          <w:szCs w:val="22"/>
        </w:rPr>
        <w:t>QUESTION NUMBER</w:t>
      </w:r>
      <w:r w:rsidR="001B0917" w:rsidRPr="00181369">
        <w:rPr>
          <w:rFonts w:ascii="Arial" w:hAnsi="Arial" w:cs="Arial"/>
          <w:b/>
          <w:sz w:val="22"/>
          <w:szCs w:val="22"/>
        </w:rPr>
        <w:t>:</w:t>
      </w:r>
      <w:r w:rsidRPr="00181369">
        <w:rPr>
          <w:rFonts w:ascii="Arial" w:hAnsi="Arial" w:cs="Arial"/>
          <w:b/>
          <w:sz w:val="22"/>
          <w:szCs w:val="22"/>
        </w:rPr>
        <w:t xml:space="preserve"> </w:t>
      </w:r>
      <w:r w:rsidR="00181369" w:rsidRPr="00181369">
        <w:rPr>
          <w:rFonts w:ascii="Arial" w:hAnsi="Arial" w:cs="Arial"/>
          <w:b/>
          <w:sz w:val="22"/>
          <w:szCs w:val="22"/>
        </w:rPr>
        <w:t>2090</w:t>
      </w:r>
      <w:r w:rsidR="00AD00CE" w:rsidRPr="00181369">
        <w:rPr>
          <w:rFonts w:ascii="Arial" w:hAnsi="Arial" w:cs="Arial"/>
          <w:b/>
          <w:sz w:val="22"/>
          <w:szCs w:val="22"/>
        </w:rPr>
        <w:t xml:space="preserve"> [NW</w:t>
      </w:r>
      <w:r w:rsidR="00181369" w:rsidRPr="00181369">
        <w:rPr>
          <w:rFonts w:ascii="Arial" w:hAnsi="Arial" w:cs="Arial"/>
          <w:b/>
          <w:sz w:val="22"/>
          <w:szCs w:val="22"/>
        </w:rPr>
        <w:t>2401</w:t>
      </w:r>
      <w:r w:rsidR="00AD00CE" w:rsidRPr="00181369">
        <w:rPr>
          <w:rFonts w:ascii="Arial" w:hAnsi="Arial" w:cs="Arial"/>
          <w:b/>
          <w:sz w:val="22"/>
          <w:szCs w:val="22"/>
        </w:rPr>
        <w:t>E]</w:t>
      </w:r>
    </w:p>
    <w:p w14:paraId="303832AA" w14:textId="77777777" w:rsidR="00C312EA" w:rsidRPr="00181369" w:rsidRDefault="00BD31C6" w:rsidP="001B0917">
      <w:pPr>
        <w:tabs>
          <w:tab w:val="left" w:pos="432"/>
          <w:tab w:val="left" w:pos="864"/>
        </w:tabs>
        <w:spacing w:line="276" w:lineRule="auto"/>
        <w:jc w:val="center"/>
        <w:rPr>
          <w:rFonts w:ascii="Arial" w:hAnsi="Arial" w:cs="Arial"/>
          <w:b/>
          <w:sz w:val="22"/>
          <w:szCs w:val="22"/>
        </w:rPr>
      </w:pPr>
      <w:r w:rsidRPr="00181369">
        <w:rPr>
          <w:rFonts w:ascii="Arial" w:hAnsi="Arial" w:cs="Arial"/>
          <w:b/>
          <w:sz w:val="22"/>
          <w:szCs w:val="22"/>
        </w:rPr>
        <w:t xml:space="preserve">DATE OF PUBLICATION: </w:t>
      </w:r>
      <w:r w:rsidR="00181369" w:rsidRPr="00181369">
        <w:rPr>
          <w:rFonts w:ascii="Arial" w:hAnsi="Arial" w:cs="Arial"/>
          <w:b/>
          <w:sz w:val="22"/>
          <w:szCs w:val="22"/>
        </w:rPr>
        <w:t>23 SEPTEMBER 2016</w:t>
      </w:r>
    </w:p>
    <w:p w14:paraId="76FC63AB" w14:textId="77777777" w:rsidR="0062770E" w:rsidRPr="001B0917" w:rsidRDefault="0062770E" w:rsidP="001B0917">
      <w:pPr>
        <w:pStyle w:val="BodyTextIndent"/>
        <w:spacing w:line="276" w:lineRule="auto"/>
        <w:ind w:left="0" w:firstLine="0"/>
        <w:rPr>
          <w:rFonts w:ascii="Arial" w:hAnsi="Arial" w:cs="Arial"/>
          <w:b/>
          <w:sz w:val="22"/>
          <w:szCs w:val="22"/>
        </w:rPr>
      </w:pPr>
    </w:p>
    <w:p w14:paraId="4B889500" w14:textId="77777777" w:rsidR="00255BF5" w:rsidRPr="00255BF5" w:rsidRDefault="00255BF5" w:rsidP="00255BF5">
      <w:pPr>
        <w:spacing w:before="100" w:beforeAutospacing="1" w:after="100" w:afterAutospacing="1" w:line="276" w:lineRule="auto"/>
        <w:ind w:left="851" w:hanging="851"/>
        <w:jc w:val="both"/>
        <w:outlineLvl w:val="0"/>
        <w:rPr>
          <w:rFonts w:ascii="Arial" w:eastAsia="Calibri" w:hAnsi="Arial" w:cs="Arial"/>
          <w:b/>
          <w:noProof/>
          <w:sz w:val="22"/>
          <w:szCs w:val="22"/>
          <w:lang w:val="af-ZA"/>
        </w:rPr>
      </w:pPr>
      <w:r w:rsidRPr="00255BF5">
        <w:rPr>
          <w:rFonts w:ascii="Arial" w:eastAsia="Calibri" w:hAnsi="Arial" w:cs="Arial"/>
          <w:b/>
          <w:sz w:val="22"/>
          <w:szCs w:val="22"/>
          <w:lang w:val="en-ZA"/>
        </w:rPr>
        <w:t>2090.</w:t>
      </w:r>
      <w:r w:rsidRPr="00255BF5">
        <w:rPr>
          <w:rFonts w:ascii="Arial" w:eastAsia="Calibri" w:hAnsi="Arial" w:cs="Arial"/>
          <w:b/>
          <w:sz w:val="22"/>
          <w:szCs w:val="22"/>
          <w:lang w:val="en-ZA"/>
        </w:rPr>
        <w:tab/>
      </w:r>
      <w:r w:rsidRPr="00255BF5">
        <w:rPr>
          <w:rFonts w:ascii="Arial" w:eastAsia="Calibri" w:hAnsi="Arial" w:cs="Arial"/>
          <w:b/>
          <w:sz w:val="22"/>
          <w:szCs w:val="22"/>
          <w:lang w:val="af-ZA"/>
        </w:rPr>
        <w:t>Mr</w:t>
      </w:r>
      <w:r w:rsidRPr="00255BF5">
        <w:rPr>
          <w:rFonts w:ascii="Arial" w:eastAsia="Calibri" w:hAnsi="Arial" w:cs="Arial"/>
          <w:b/>
          <w:noProof/>
          <w:sz w:val="22"/>
          <w:szCs w:val="22"/>
          <w:lang w:val="af-ZA"/>
        </w:rPr>
        <w:t xml:space="preserve"> J R B Lorimer (DA) to ask the Minister of Finance:</w:t>
      </w:r>
    </w:p>
    <w:p w14:paraId="51C900D5" w14:textId="77777777" w:rsidR="00255BF5" w:rsidRDefault="00255BF5" w:rsidP="00255BF5">
      <w:pPr>
        <w:spacing w:before="100" w:beforeAutospacing="1" w:after="100" w:afterAutospacing="1" w:line="276" w:lineRule="auto"/>
        <w:jc w:val="both"/>
        <w:outlineLvl w:val="0"/>
        <w:rPr>
          <w:rFonts w:ascii="Arial" w:eastAsia="Calibri" w:hAnsi="Arial" w:cs="Arial"/>
          <w:sz w:val="22"/>
          <w:szCs w:val="22"/>
          <w:lang w:val="en-ZA"/>
        </w:rPr>
      </w:pPr>
      <w:r w:rsidRPr="00255BF5">
        <w:rPr>
          <w:rFonts w:ascii="Arial" w:eastAsia="Calibri" w:hAnsi="Arial" w:cs="Arial"/>
          <w:sz w:val="22"/>
          <w:szCs w:val="22"/>
          <w:lang w:val="en-ZA"/>
        </w:rPr>
        <w:t>What amount did (a) the National Treasury and (b) each entity reporting to him spend on advertising on the (i) Africa News Network 7 channel, (ii) SA Broadcasting Corporation (aa) television channels and (bb) radio stations, (iii) national commercial radio stations and (iv) community (aa) television and (bb) radio stations (aaa) in the 2015-16 financial year and (bbb) since 1 April 2016?</w:t>
      </w:r>
      <w:r w:rsidRPr="00255BF5">
        <w:rPr>
          <w:rFonts w:ascii="Arial" w:eastAsia="Calibri" w:hAnsi="Arial" w:cs="Arial"/>
          <w:sz w:val="22"/>
          <w:szCs w:val="22"/>
          <w:lang w:val="en-ZA"/>
        </w:rPr>
        <w:tab/>
      </w:r>
    </w:p>
    <w:p w14:paraId="2731D16F" w14:textId="77777777" w:rsidR="00255BF5" w:rsidRPr="00255BF5" w:rsidRDefault="00255BF5" w:rsidP="00255BF5">
      <w:pPr>
        <w:spacing w:before="100" w:beforeAutospacing="1" w:after="100" w:afterAutospacing="1" w:line="276" w:lineRule="auto"/>
        <w:jc w:val="both"/>
        <w:outlineLvl w:val="0"/>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255BF5">
        <w:rPr>
          <w:rFonts w:ascii="Arial" w:eastAsia="Calibri" w:hAnsi="Arial" w:cs="Arial"/>
          <w:sz w:val="22"/>
          <w:szCs w:val="22"/>
          <w:lang w:val="en-ZA"/>
        </w:rPr>
        <w:tab/>
        <w:t>NW2401E</w:t>
      </w:r>
    </w:p>
    <w:p w14:paraId="3D3C51F0" w14:textId="77777777"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4E202A05" w14:textId="77777777" w:rsidR="001E6902" w:rsidRDefault="001E6902" w:rsidP="008321A4">
      <w:pPr>
        <w:tabs>
          <w:tab w:val="left" w:pos="432"/>
          <w:tab w:val="left" w:pos="864"/>
        </w:tabs>
        <w:spacing w:line="276" w:lineRule="auto"/>
        <w:rPr>
          <w:rFonts w:ascii="Arial" w:hAnsi="Arial" w:cs="Arial"/>
          <w:b/>
          <w:sz w:val="22"/>
          <w:szCs w:val="22"/>
        </w:rPr>
      </w:pPr>
    </w:p>
    <w:p w14:paraId="42F8E6BF" w14:textId="77777777" w:rsidR="0070591D" w:rsidRDefault="0070591D" w:rsidP="008321A4">
      <w:pPr>
        <w:tabs>
          <w:tab w:val="left" w:pos="432"/>
          <w:tab w:val="left" w:pos="864"/>
        </w:tabs>
        <w:spacing w:line="276" w:lineRule="auto"/>
        <w:rPr>
          <w:rFonts w:ascii="Arial" w:hAnsi="Arial" w:cs="Arial"/>
          <w:b/>
          <w:sz w:val="22"/>
          <w:szCs w:val="22"/>
        </w:rPr>
      </w:pPr>
      <w:r>
        <w:rPr>
          <w:rFonts w:ascii="Arial" w:hAnsi="Arial" w:cs="Arial"/>
          <w:b/>
          <w:sz w:val="22"/>
          <w:szCs w:val="22"/>
        </w:rPr>
        <w:t>NATIONAL TREASURY</w:t>
      </w:r>
    </w:p>
    <w:p w14:paraId="61B8FA90" w14:textId="77777777" w:rsidR="0070591D" w:rsidRDefault="0070591D" w:rsidP="008321A4">
      <w:pPr>
        <w:tabs>
          <w:tab w:val="left" w:pos="432"/>
          <w:tab w:val="left" w:pos="864"/>
        </w:tabs>
        <w:spacing w:line="276" w:lineRule="auto"/>
        <w:rPr>
          <w:rFonts w:ascii="Arial" w:hAnsi="Arial" w:cs="Arial"/>
          <w:b/>
          <w:sz w:val="22"/>
          <w:szCs w:val="22"/>
        </w:rPr>
      </w:pPr>
    </w:p>
    <w:p w14:paraId="1071439A" w14:textId="77777777" w:rsidR="00232C7E" w:rsidRPr="00232C7E" w:rsidRDefault="00232C7E" w:rsidP="00232C7E">
      <w:pPr>
        <w:spacing w:line="276" w:lineRule="auto"/>
        <w:rPr>
          <w:rFonts w:ascii="Arial" w:hAnsi="Arial" w:cs="Arial"/>
          <w:b/>
          <w:sz w:val="22"/>
          <w:szCs w:val="22"/>
          <w:lang w:val="en-GB"/>
        </w:rPr>
      </w:pPr>
      <w:r w:rsidRPr="00232C7E">
        <w:rPr>
          <w:rFonts w:ascii="Arial" w:hAnsi="Arial" w:cs="Arial"/>
          <w:sz w:val="22"/>
          <w:szCs w:val="22"/>
          <w:lang w:val="en-GB"/>
        </w:rPr>
        <w:t xml:space="preserve">The total amounts spent by the </w:t>
      </w:r>
      <w:r>
        <w:rPr>
          <w:rFonts w:ascii="Arial" w:hAnsi="Arial" w:cs="Arial"/>
          <w:sz w:val="22"/>
          <w:szCs w:val="22"/>
          <w:lang w:val="en-GB"/>
        </w:rPr>
        <w:t>National Treasury (</w:t>
      </w:r>
      <w:r w:rsidRPr="00232C7E">
        <w:rPr>
          <w:rFonts w:ascii="Arial" w:hAnsi="Arial" w:cs="Arial"/>
          <w:sz w:val="22"/>
          <w:szCs w:val="22"/>
          <w:lang w:val="en-GB"/>
        </w:rPr>
        <w:t>RSA Retail Savings Bonds Directorate</w:t>
      </w:r>
      <w:r>
        <w:rPr>
          <w:rFonts w:ascii="Arial" w:hAnsi="Arial" w:cs="Arial"/>
          <w:sz w:val="22"/>
          <w:szCs w:val="22"/>
          <w:lang w:val="en-GB"/>
        </w:rPr>
        <w:t>)</w:t>
      </w:r>
      <w:r w:rsidRPr="00232C7E">
        <w:rPr>
          <w:rFonts w:ascii="Arial" w:hAnsi="Arial" w:cs="Arial"/>
          <w:sz w:val="22"/>
          <w:szCs w:val="22"/>
          <w:lang w:val="en-GB"/>
        </w:rPr>
        <w:t xml:space="preserve"> for the period in question is presented in table 1 and 2 below</w:t>
      </w:r>
    </w:p>
    <w:p w14:paraId="643B23E4" w14:textId="77777777" w:rsidR="00232C7E" w:rsidRPr="00232C7E" w:rsidRDefault="00232C7E" w:rsidP="00232C7E">
      <w:pPr>
        <w:spacing w:line="276" w:lineRule="auto"/>
        <w:rPr>
          <w:rFonts w:ascii="Arial" w:hAnsi="Arial" w:cs="Arial"/>
          <w:sz w:val="22"/>
          <w:szCs w:val="22"/>
          <w:lang w:val="en-GB"/>
        </w:rPr>
      </w:pPr>
    </w:p>
    <w:p w14:paraId="4BDCBD77" w14:textId="77777777" w:rsidR="00232C7E" w:rsidRPr="00232C7E" w:rsidRDefault="00232C7E" w:rsidP="00232C7E">
      <w:pPr>
        <w:spacing w:line="276" w:lineRule="auto"/>
        <w:rPr>
          <w:rFonts w:ascii="Arial" w:hAnsi="Arial" w:cs="Arial"/>
          <w:sz w:val="22"/>
          <w:szCs w:val="22"/>
          <w:lang w:val="en-GB"/>
        </w:rPr>
      </w:pPr>
      <w:r w:rsidRPr="00232C7E">
        <w:rPr>
          <w:rFonts w:ascii="Arial" w:hAnsi="Arial" w:cs="Arial"/>
          <w:sz w:val="22"/>
          <w:szCs w:val="22"/>
          <w:lang w:val="en-GB"/>
        </w:rPr>
        <w:t>Table 1: Amount Spent On Advertising in 2015-16</w:t>
      </w:r>
    </w:p>
    <w:tbl>
      <w:tblPr>
        <w:tblW w:w="9429" w:type="dxa"/>
        <w:tblInd w:w="113" w:type="dxa"/>
        <w:tblLook w:val="04A0" w:firstRow="1" w:lastRow="0" w:firstColumn="1" w:lastColumn="0" w:noHBand="0" w:noVBand="1"/>
      </w:tblPr>
      <w:tblGrid>
        <w:gridCol w:w="442"/>
        <w:gridCol w:w="3610"/>
        <w:gridCol w:w="1188"/>
        <w:gridCol w:w="1190"/>
        <w:gridCol w:w="2999"/>
      </w:tblGrid>
      <w:tr w:rsidR="00232C7E" w:rsidRPr="00232C7E" w14:paraId="453302E2" w14:textId="77777777" w:rsidTr="00232C7E">
        <w:trPr>
          <w:trHeight w:val="452"/>
        </w:trPr>
        <w:tc>
          <w:tcPr>
            <w:tcW w:w="643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E5D5DB0" w14:textId="77777777" w:rsidR="00232C7E" w:rsidRPr="00232C7E" w:rsidRDefault="00232C7E" w:rsidP="00232C7E">
            <w:pPr>
              <w:ind w:firstLineChars="800" w:firstLine="1600"/>
              <w:rPr>
                <w:rFonts w:ascii="Arial" w:hAnsi="Arial" w:cs="Arial"/>
                <w:b/>
                <w:bCs/>
                <w:sz w:val="20"/>
                <w:szCs w:val="20"/>
                <w:lang w:val="en-ZA" w:eastAsia="en-ZA"/>
              </w:rPr>
            </w:pPr>
            <w:r w:rsidRPr="00232C7E">
              <w:rPr>
                <w:rFonts w:ascii="Arial" w:hAnsi="Arial" w:cs="Arial"/>
                <w:b/>
                <w:bCs/>
                <w:sz w:val="20"/>
                <w:szCs w:val="20"/>
                <w:lang w:val="en-GB"/>
              </w:rPr>
              <w:t>2015 - 16 FINANCIAL YEAR</w:t>
            </w:r>
          </w:p>
        </w:tc>
        <w:tc>
          <w:tcPr>
            <w:tcW w:w="2999" w:type="dxa"/>
            <w:tcBorders>
              <w:top w:val="single" w:sz="4" w:space="0" w:color="000000"/>
              <w:left w:val="nil"/>
              <w:bottom w:val="single" w:sz="4" w:space="0" w:color="000000"/>
              <w:right w:val="single" w:sz="4" w:space="0" w:color="000000"/>
            </w:tcBorders>
            <w:shd w:val="clear" w:color="auto" w:fill="auto"/>
            <w:hideMark/>
          </w:tcPr>
          <w:p w14:paraId="0EE01284"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039C6ABD" w14:textId="77777777" w:rsidTr="00232C7E">
        <w:trPr>
          <w:trHeight w:val="218"/>
        </w:trPr>
        <w:tc>
          <w:tcPr>
            <w:tcW w:w="442" w:type="dxa"/>
            <w:tcBorders>
              <w:top w:val="nil"/>
              <w:left w:val="single" w:sz="4" w:space="0" w:color="000000"/>
              <w:bottom w:val="single" w:sz="4" w:space="0" w:color="000000"/>
              <w:right w:val="single" w:sz="4" w:space="0" w:color="000000"/>
            </w:tcBorders>
            <w:shd w:val="clear" w:color="auto" w:fill="auto"/>
            <w:hideMark/>
          </w:tcPr>
          <w:p w14:paraId="51026307"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639DF5F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8" w:type="dxa"/>
            <w:tcBorders>
              <w:top w:val="nil"/>
              <w:left w:val="nil"/>
              <w:bottom w:val="single" w:sz="4" w:space="0" w:color="000000"/>
              <w:right w:val="single" w:sz="4" w:space="0" w:color="000000"/>
            </w:tcBorders>
            <w:shd w:val="clear" w:color="auto" w:fill="auto"/>
            <w:hideMark/>
          </w:tcPr>
          <w:p w14:paraId="3DF19FD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798E64F4"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66C3E10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4B81280C" w14:textId="77777777" w:rsidTr="00232C7E">
        <w:trPr>
          <w:trHeight w:val="544"/>
        </w:trPr>
        <w:tc>
          <w:tcPr>
            <w:tcW w:w="442" w:type="dxa"/>
            <w:tcBorders>
              <w:top w:val="nil"/>
              <w:left w:val="single" w:sz="4" w:space="0" w:color="000000"/>
              <w:bottom w:val="single" w:sz="4" w:space="0" w:color="000000"/>
              <w:right w:val="single" w:sz="4" w:space="0" w:color="000000"/>
            </w:tcBorders>
            <w:shd w:val="clear" w:color="auto" w:fill="auto"/>
            <w:hideMark/>
          </w:tcPr>
          <w:p w14:paraId="22B79A0C" w14:textId="77777777" w:rsidR="00232C7E" w:rsidRPr="00232C7E" w:rsidRDefault="00232C7E" w:rsidP="00232C7E">
            <w:pPr>
              <w:jc w:val="center"/>
              <w:rPr>
                <w:rFonts w:ascii="Arial" w:hAnsi="Arial" w:cs="Arial"/>
                <w:b/>
                <w:bCs/>
                <w:color w:val="000000"/>
                <w:sz w:val="20"/>
                <w:szCs w:val="20"/>
                <w:lang w:val="en-GB"/>
              </w:rPr>
            </w:pPr>
            <w:r w:rsidRPr="00232C7E">
              <w:rPr>
                <w:rFonts w:ascii="Arial" w:hAnsi="Arial" w:cs="Arial"/>
                <w:b/>
                <w:bCs/>
                <w:color w:val="000000"/>
                <w:sz w:val="20"/>
                <w:szCs w:val="20"/>
                <w:lang w:val="en-GB"/>
              </w:rPr>
              <w:t>1</w:t>
            </w:r>
          </w:p>
        </w:tc>
        <w:tc>
          <w:tcPr>
            <w:tcW w:w="3610" w:type="dxa"/>
            <w:tcBorders>
              <w:top w:val="nil"/>
              <w:left w:val="nil"/>
              <w:bottom w:val="single" w:sz="4" w:space="0" w:color="000000"/>
              <w:right w:val="single" w:sz="4" w:space="0" w:color="000000"/>
            </w:tcBorders>
            <w:shd w:val="clear" w:color="auto" w:fill="auto"/>
            <w:hideMark/>
          </w:tcPr>
          <w:p w14:paraId="789D797A"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AFRICA NEWS NETWORK 7 CHANNEL</w:t>
            </w:r>
          </w:p>
        </w:tc>
        <w:tc>
          <w:tcPr>
            <w:tcW w:w="1188" w:type="dxa"/>
            <w:tcBorders>
              <w:top w:val="nil"/>
              <w:left w:val="nil"/>
              <w:bottom w:val="single" w:sz="4" w:space="0" w:color="000000"/>
              <w:right w:val="single" w:sz="4" w:space="0" w:color="000000"/>
            </w:tcBorders>
            <w:shd w:val="clear" w:color="auto" w:fill="auto"/>
            <w:hideMark/>
          </w:tcPr>
          <w:p w14:paraId="4C4A233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53361CB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5DF99976"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   </w:t>
            </w:r>
          </w:p>
        </w:tc>
      </w:tr>
      <w:tr w:rsidR="00232C7E" w:rsidRPr="00232C7E" w14:paraId="77CD741B" w14:textId="77777777" w:rsidTr="00232C7E">
        <w:trPr>
          <w:trHeight w:val="218"/>
        </w:trPr>
        <w:tc>
          <w:tcPr>
            <w:tcW w:w="442" w:type="dxa"/>
            <w:tcBorders>
              <w:top w:val="nil"/>
              <w:left w:val="single" w:sz="4" w:space="0" w:color="000000"/>
              <w:bottom w:val="single" w:sz="4" w:space="0" w:color="000000"/>
              <w:right w:val="single" w:sz="4" w:space="0" w:color="000000"/>
            </w:tcBorders>
            <w:shd w:val="clear" w:color="auto" w:fill="auto"/>
            <w:hideMark/>
          </w:tcPr>
          <w:p w14:paraId="34EA2894"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162395E7"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8" w:type="dxa"/>
            <w:tcBorders>
              <w:top w:val="nil"/>
              <w:left w:val="nil"/>
              <w:bottom w:val="single" w:sz="4" w:space="0" w:color="000000"/>
              <w:right w:val="single" w:sz="4" w:space="0" w:color="000000"/>
            </w:tcBorders>
            <w:shd w:val="clear" w:color="auto" w:fill="auto"/>
            <w:hideMark/>
          </w:tcPr>
          <w:p w14:paraId="6E3A741D"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53857B63"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42DB72B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721DEB16" w14:textId="77777777" w:rsidTr="00232C7E">
        <w:trPr>
          <w:trHeight w:val="354"/>
        </w:trPr>
        <w:tc>
          <w:tcPr>
            <w:tcW w:w="442" w:type="dxa"/>
            <w:tcBorders>
              <w:top w:val="nil"/>
              <w:left w:val="single" w:sz="4" w:space="0" w:color="000000"/>
              <w:bottom w:val="single" w:sz="4" w:space="0" w:color="000000"/>
              <w:right w:val="single" w:sz="4" w:space="0" w:color="000000"/>
            </w:tcBorders>
            <w:shd w:val="clear" w:color="auto" w:fill="auto"/>
            <w:hideMark/>
          </w:tcPr>
          <w:p w14:paraId="1FEC1989" w14:textId="77777777" w:rsidR="00232C7E" w:rsidRPr="00232C7E" w:rsidRDefault="00232C7E" w:rsidP="00232C7E">
            <w:pPr>
              <w:jc w:val="center"/>
              <w:rPr>
                <w:rFonts w:ascii="Arial" w:hAnsi="Arial" w:cs="Arial"/>
                <w:b/>
                <w:bCs/>
                <w:color w:val="000000"/>
                <w:sz w:val="20"/>
                <w:szCs w:val="20"/>
                <w:lang w:val="en-GB"/>
              </w:rPr>
            </w:pPr>
            <w:r w:rsidRPr="00232C7E">
              <w:rPr>
                <w:rFonts w:ascii="Arial" w:hAnsi="Arial" w:cs="Arial"/>
                <w:b/>
                <w:bCs/>
                <w:color w:val="000000"/>
                <w:sz w:val="20"/>
                <w:szCs w:val="20"/>
                <w:lang w:val="en-GB"/>
              </w:rPr>
              <w:t>2</w:t>
            </w:r>
          </w:p>
        </w:tc>
        <w:tc>
          <w:tcPr>
            <w:tcW w:w="3610" w:type="dxa"/>
            <w:tcBorders>
              <w:top w:val="nil"/>
              <w:left w:val="nil"/>
              <w:bottom w:val="single" w:sz="4" w:space="0" w:color="000000"/>
              <w:right w:val="single" w:sz="4" w:space="0" w:color="000000"/>
            </w:tcBorders>
            <w:shd w:val="clear" w:color="auto" w:fill="auto"/>
            <w:hideMark/>
          </w:tcPr>
          <w:p w14:paraId="3F9C5BA2"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TV SPEND (VAT Inclusive)</w:t>
            </w:r>
          </w:p>
        </w:tc>
        <w:tc>
          <w:tcPr>
            <w:tcW w:w="1188" w:type="dxa"/>
            <w:tcBorders>
              <w:top w:val="nil"/>
              <w:left w:val="nil"/>
              <w:bottom w:val="single" w:sz="4" w:space="0" w:color="000000"/>
              <w:right w:val="single" w:sz="4" w:space="0" w:color="000000"/>
            </w:tcBorders>
            <w:shd w:val="clear" w:color="auto" w:fill="auto"/>
            <w:hideMark/>
          </w:tcPr>
          <w:p w14:paraId="6C743EE6"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429DF0B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4028A3BA"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5,841,989.30 </w:t>
            </w:r>
          </w:p>
        </w:tc>
      </w:tr>
      <w:tr w:rsidR="00232C7E" w:rsidRPr="00232C7E" w14:paraId="0296A82D" w14:textId="77777777" w:rsidTr="00232C7E">
        <w:trPr>
          <w:trHeight w:val="489"/>
        </w:trPr>
        <w:tc>
          <w:tcPr>
            <w:tcW w:w="442" w:type="dxa"/>
            <w:tcBorders>
              <w:top w:val="nil"/>
              <w:left w:val="single" w:sz="4" w:space="0" w:color="000000"/>
              <w:bottom w:val="single" w:sz="4" w:space="0" w:color="000000"/>
              <w:right w:val="single" w:sz="4" w:space="0" w:color="000000"/>
            </w:tcBorders>
            <w:shd w:val="clear" w:color="auto" w:fill="auto"/>
            <w:hideMark/>
          </w:tcPr>
          <w:p w14:paraId="00D0A70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vAlign w:val="center"/>
            <w:hideMark/>
          </w:tcPr>
          <w:p w14:paraId="5FA37627"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SABC STATIONS</w:t>
            </w:r>
          </w:p>
        </w:tc>
        <w:tc>
          <w:tcPr>
            <w:tcW w:w="1188" w:type="dxa"/>
            <w:tcBorders>
              <w:top w:val="nil"/>
              <w:left w:val="nil"/>
              <w:bottom w:val="single" w:sz="4" w:space="0" w:color="000000"/>
              <w:right w:val="single" w:sz="4" w:space="0" w:color="000000"/>
            </w:tcBorders>
            <w:shd w:val="clear" w:color="auto" w:fill="auto"/>
            <w:hideMark/>
          </w:tcPr>
          <w:p w14:paraId="1CF8972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07CA8D9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vAlign w:val="center"/>
            <w:hideMark/>
          </w:tcPr>
          <w:p w14:paraId="00A63046"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3,594,936.00 </w:t>
            </w:r>
          </w:p>
        </w:tc>
      </w:tr>
      <w:tr w:rsidR="00232C7E" w:rsidRPr="00232C7E" w14:paraId="0DC9FEA9" w14:textId="77777777" w:rsidTr="00232C7E">
        <w:trPr>
          <w:trHeight w:val="354"/>
        </w:trPr>
        <w:tc>
          <w:tcPr>
            <w:tcW w:w="442" w:type="dxa"/>
            <w:tcBorders>
              <w:top w:val="nil"/>
              <w:left w:val="single" w:sz="4" w:space="0" w:color="000000"/>
              <w:bottom w:val="single" w:sz="4" w:space="0" w:color="000000"/>
              <w:right w:val="single" w:sz="4" w:space="0" w:color="000000"/>
            </w:tcBorders>
            <w:shd w:val="clear" w:color="auto" w:fill="auto"/>
            <w:hideMark/>
          </w:tcPr>
          <w:p w14:paraId="68BE896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70AA55EC"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E-TV</w:t>
            </w:r>
          </w:p>
        </w:tc>
        <w:tc>
          <w:tcPr>
            <w:tcW w:w="1188" w:type="dxa"/>
            <w:tcBorders>
              <w:top w:val="nil"/>
              <w:left w:val="nil"/>
              <w:bottom w:val="single" w:sz="4" w:space="0" w:color="000000"/>
              <w:right w:val="single" w:sz="4" w:space="0" w:color="000000"/>
            </w:tcBorders>
            <w:shd w:val="clear" w:color="auto" w:fill="auto"/>
            <w:hideMark/>
          </w:tcPr>
          <w:p w14:paraId="51AF28F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47C414E7"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4862B517"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1,370,245.81 </w:t>
            </w:r>
          </w:p>
        </w:tc>
      </w:tr>
      <w:tr w:rsidR="00232C7E" w:rsidRPr="00232C7E" w14:paraId="1C87542B" w14:textId="77777777" w:rsidTr="00232C7E">
        <w:trPr>
          <w:trHeight w:val="394"/>
        </w:trPr>
        <w:tc>
          <w:tcPr>
            <w:tcW w:w="442" w:type="dxa"/>
            <w:tcBorders>
              <w:top w:val="nil"/>
              <w:left w:val="single" w:sz="4" w:space="0" w:color="000000"/>
              <w:bottom w:val="single" w:sz="4" w:space="0" w:color="000000"/>
              <w:right w:val="single" w:sz="4" w:space="0" w:color="000000"/>
            </w:tcBorders>
            <w:shd w:val="clear" w:color="auto" w:fill="auto"/>
            <w:hideMark/>
          </w:tcPr>
          <w:p w14:paraId="193B61E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vAlign w:val="center"/>
            <w:hideMark/>
          </w:tcPr>
          <w:p w14:paraId="16289459"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DSTV CHANNELS</w:t>
            </w:r>
          </w:p>
        </w:tc>
        <w:tc>
          <w:tcPr>
            <w:tcW w:w="1188" w:type="dxa"/>
            <w:tcBorders>
              <w:top w:val="nil"/>
              <w:left w:val="nil"/>
              <w:bottom w:val="single" w:sz="4" w:space="0" w:color="000000"/>
              <w:right w:val="single" w:sz="4" w:space="0" w:color="000000"/>
            </w:tcBorders>
            <w:shd w:val="clear" w:color="auto" w:fill="auto"/>
            <w:hideMark/>
          </w:tcPr>
          <w:p w14:paraId="2DCFC63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16F4FCF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vAlign w:val="center"/>
            <w:hideMark/>
          </w:tcPr>
          <w:p w14:paraId="4F983072"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876,807.49 </w:t>
            </w:r>
          </w:p>
        </w:tc>
      </w:tr>
      <w:tr w:rsidR="00232C7E" w:rsidRPr="00232C7E" w14:paraId="13360EBD" w14:textId="77777777" w:rsidTr="00232C7E">
        <w:trPr>
          <w:trHeight w:val="431"/>
        </w:trPr>
        <w:tc>
          <w:tcPr>
            <w:tcW w:w="442" w:type="dxa"/>
            <w:tcBorders>
              <w:top w:val="nil"/>
              <w:left w:val="single" w:sz="4" w:space="0" w:color="000000"/>
              <w:bottom w:val="single" w:sz="4" w:space="0" w:color="000000"/>
              <w:right w:val="single" w:sz="4" w:space="0" w:color="000000"/>
            </w:tcBorders>
            <w:shd w:val="clear" w:color="auto" w:fill="auto"/>
            <w:hideMark/>
          </w:tcPr>
          <w:p w14:paraId="0EB4A56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vAlign w:val="center"/>
            <w:hideMark/>
          </w:tcPr>
          <w:p w14:paraId="433B1C17"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TOTAL</w:t>
            </w:r>
          </w:p>
        </w:tc>
        <w:tc>
          <w:tcPr>
            <w:tcW w:w="1188" w:type="dxa"/>
            <w:tcBorders>
              <w:top w:val="nil"/>
              <w:left w:val="nil"/>
              <w:bottom w:val="single" w:sz="4" w:space="0" w:color="000000"/>
              <w:right w:val="single" w:sz="4" w:space="0" w:color="000000"/>
            </w:tcBorders>
            <w:shd w:val="clear" w:color="auto" w:fill="auto"/>
            <w:hideMark/>
          </w:tcPr>
          <w:p w14:paraId="4DB181D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2DCFB72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vAlign w:val="center"/>
            <w:hideMark/>
          </w:tcPr>
          <w:p w14:paraId="14B23208"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5,841,989.30 </w:t>
            </w:r>
          </w:p>
        </w:tc>
      </w:tr>
      <w:tr w:rsidR="00232C7E" w:rsidRPr="00232C7E" w14:paraId="5D189259" w14:textId="77777777" w:rsidTr="00232C7E">
        <w:trPr>
          <w:trHeight w:val="218"/>
        </w:trPr>
        <w:tc>
          <w:tcPr>
            <w:tcW w:w="442" w:type="dxa"/>
            <w:tcBorders>
              <w:top w:val="nil"/>
              <w:left w:val="single" w:sz="4" w:space="0" w:color="000000"/>
              <w:bottom w:val="single" w:sz="4" w:space="0" w:color="000000"/>
              <w:right w:val="single" w:sz="4" w:space="0" w:color="000000"/>
            </w:tcBorders>
            <w:shd w:val="clear" w:color="auto" w:fill="auto"/>
            <w:hideMark/>
          </w:tcPr>
          <w:p w14:paraId="1BE0141F"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7E70AA3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8" w:type="dxa"/>
            <w:tcBorders>
              <w:top w:val="nil"/>
              <w:left w:val="nil"/>
              <w:bottom w:val="single" w:sz="4" w:space="0" w:color="000000"/>
              <w:right w:val="single" w:sz="4" w:space="0" w:color="000000"/>
            </w:tcBorders>
            <w:shd w:val="clear" w:color="auto" w:fill="auto"/>
            <w:hideMark/>
          </w:tcPr>
          <w:p w14:paraId="433F390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6B7C9AB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2649178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034354BE" w14:textId="77777777" w:rsidTr="00232C7E">
        <w:trPr>
          <w:trHeight w:val="354"/>
        </w:trPr>
        <w:tc>
          <w:tcPr>
            <w:tcW w:w="442" w:type="dxa"/>
            <w:tcBorders>
              <w:top w:val="nil"/>
              <w:left w:val="single" w:sz="4" w:space="0" w:color="000000"/>
              <w:bottom w:val="single" w:sz="4" w:space="0" w:color="000000"/>
              <w:right w:val="single" w:sz="4" w:space="0" w:color="000000"/>
            </w:tcBorders>
            <w:shd w:val="clear" w:color="auto" w:fill="auto"/>
            <w:hideMark/>
          </w:tcPr>
          <w:p w14:paraId="12B34749" w14:textId="77777777" w:rsidR="00232C7E" w:rsidRPr="00232C7E" w:rsidRDefault="00232C7E" w:rsidP="00232C7E">
            <w:pPr>
              <w:jc w:val="center"/>
              <w:rPr>
                <w:rFonts w:ascii="Arial" w:hAnsi="Arial" w:cs="Arial"/>
                <w:b/>
                <w:bCs/>
                <w:color w:val="000000"/>
                <w:sz w:val="20"/>
                <w:szCs w:val="20"/>
                <w:lang w:val="en-GB"/>
              </w:rPr>
            </w:pPr>
            <w:r w:rsidRPr="00232C7E">
              <w:rPr>
                <w:rFonts w:ascii="Arial" w:hAnsi="Arial" w:cs="Arial"/>
                <w:b/>
                <w:bCs/>
                <w:color w:val="000000"/>
                <w:sz w:val="20"/>
                <w:szCs w:val="20"/>
                <w:lang w:val="en-GB"/>
              </w:rPr>
              <w:t>3</w:t>
            </w:r>
          </w:p>
        </w:tc>
        <w:tc>
          <w:tcPr>
            <w:tcW w:w="3610" w:type="dxa"/>
            <w:tcBorders>
              <w:top w:val="nil"/>
              <w:left w:val="nil"/>
              <w:bottom w:val="single" w:sz="4" w:space="0" w:color="000000"/>
              <w:right w:val="single" w:sz="4" w:space="0" w:color="000000"/>
            </w:tcBorders>
            <w:shd w:val="clear" w:color="auto" w:fill="auto"/>
            <w:hideMark/>
          </w:tcPr>
          <w:p w14:paraId="02C28507"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RADIO SPEND (VAT Inclusive)</w:t>
            </w:r>
          </w:p>
        </w:tc>
        <w:tc>
          <w:tcPr>
            <w:tcW w:w="1188" w:type="dxa"/>
            <w:tcBorders>
              <w:top w:val="nil"/>
              <w:left w:val="nil"/>
              <w:bottom w:val="single" w:sz="4" w:space="0" w:color="000000"/>
              <w:right w:val="single" w:sz="4" w:space="0" w:color="000000"/>
            </w:tcBorders>
            <w:shd w:val="clear" w:color="auto" w:fill="auto"/>
            <w:hideMark/>
          </w:tcPr>
          <w:p w14:paraId="7B76184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7C8E91F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0481D133"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9,800,022.96 </w:t>
            </w:r>
          </w:p>
        </w:tc>
      </w:tr>
      <w:tr w:rsidR="00232C7E" w:rsidRPr="00232C7E" w14:paraId="36846408" w14:textId="77777777" w:rsidTr="00232C7E">
        <w:trPr>
          <w:trHeight w:val="313"/>
        </w:trPr>
        <w:tc>
          <w:tcPr>
            <w:tcW w:w="442" w:type="dxa"/>
            <w:tcBorders>
              <w:top w:val="nil"/>
              <w:left w:val="single" w:sz="4" w:space="0" w:color="000000"/>
              <w:bottom w:val="single" w:sz="4" w:space="0" w:color="000000"/>
              <w:right w:val="single" w:sz="4" w:space="0" w:color="000000"/>
            </w:tcBorders>
            <w:shd w:val="clear" w:color="auto" w:fill="auto"/>
            <w:hideMark/>
          </w:tcPr>
          <w:p w14:paraId="4916ADE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061954B4"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SABC NATIONAL RADIO STATIONS</w:t>
            </w:r>
          </w:p>
        </w:tc>
        <w:tc>
          <w:tcPr>
            <w:tcW w:w="1188" w:type="dxa"/>
            <w:tcBorders>
              <w:top w:val="nil"/>
              <w:left w:val="nil"/>
              <w:bottom w:val="single" w:sz="4" w:space="0" w:color="000000"/>
              <w:right w:val="single" w:sz="4" w:space="0" w:color="000000"/>
            </w:tcBorders>
            <w:shd w:val="clear" w:color="auto" w:fill="auto"/>
            <w:hideMark/>
          </w:tcPr>
          <w:p w14:paraId="14D33E3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07062F4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135171B8"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3,201,503.40 </w:t>
            </w:r>
          </w:p>
        </w:tc>
      </w:tr>
      <w:tr w:rsidR="00232C7E" w:rsidRPr="00232C7E" w14:paraId="5B1F2DB2" w14:textId="77777777" w:rsidTr="00232C7E">
        <w:trPr>
          <w:trHeight w:val="354"/>
        </w:trPr>
        <w:tc>
          <w:tcPr>
            <w:tcW w:w="442" w:type="dxa"/>
            <w:tcBorders>
              <w:top w:val="nil"/>
              <w:left w:val="single" w:sz="4" w:space="0" w:color="000000"/>
              <w:bottom w:val="single" w:sz="4" w:space="0" w:color="000000"/>
              <w:right w:val="single" w:sz="4" w:space="0" w:color="000000"/>
            </w:tcBorders>
            <w:shd w:val="clear" w:color="auto" w:fill="auto"/>
            <w:hideMark/>
          </w:tcPr>
          <w:p w14:paraId="0FFE45A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28C1BFE0"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REGIONAL RADIO STATIONS</w:t>
            </w:r>
          </w:p>
        </w:tc>
        <w:tc>
          <w:tcPr>
            <w:tcW w:w="1188" w:type="dxa"/>
            <w:tcBorders>
              <w:top w:val="nil"/>
              <w:left w:val="nil"/>
              <w:bottom w:val="single" w:sz="4" w:space="0" w:color="000000"/>
              <w:right w:val="single" w:sz="4" w:space="0" w:color="000000"/>
            </w:tcBorders>
            <w:shd w:val="clear" w:color="auto" w:fill="auto"/>
            <w:hideMark/>
          </w:tcPr>
          <w:p w14:paraId="2BEAC96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693DEDED"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07DD980F"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3,160,363.19 </w:t>
            </w:r>
          </w:p>
        </w:tc>
      </w:tr>
      <w:tr w:rsidR="00232C7E" w:rsidRPr="00232C7E" w14:paraId="4628D8DE" w14:textId="77777777" w:rsidTr="00232C7E">
        <w:trPr>
          <w:trHeight w:val="412"/>
        </w:trPr>
        <w:tc>
          <w:tcPr>
            <w:tcW w:w="442" w:type="dxa"/>
            <w:tcBorders>
              <w:top w:val="nil"/>
              <w:left w:val="single" w:sz="4" w:space="0" w:color="000000"/>
              <w:bottom w:val="single" w:sz="4" w:space="0" w:color="000000"/>
              <w:right w:val="single" w:sz="4" w:space="0" w:color="000000"/>
            </w:tcBorders>
            <w:shd w:val="clear" w:color="auto" w:fill="auto"/>
            <w:hideMark/>
          </w:tcPr>
          <w:p w14:paraId="5628F2F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vAlign w:val="center"/>
            <w:hideMark/>
          </w:tcPr>
          <w:p w14:paraId="7BFE87E8"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COMMUNITY RADIO STATIONS</w:t>
            </w:r>
          </w:p>
        </w:tc>
        <w:tc>
          <w:tcPr>
            <w:tcW w:w="1188" w:type="dxa"/>
            <w:tcBorders>
              <w:top w:val="nil"/>
              <w:left w:val="nil"/>
              <w:bottom w:val="single" w:sz="4" w:space="0" w:color="000000"/>
              <w:right w:val="single" w:sz="4" w:space="0" w:color="000000"/>
            </w:tcBorders>
            <w:shd w:val="clear" w:color="auto" w:fill="auto"/>
            <w:hideMark/>
          </w:tcPr>
          <w:p w14:paraId="6EB0D1B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106AD5E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vAlign w:val="center"/>
            <w:hideMark/>
          </w:tcPr>
          <w:p w14:paraId="6D9D49E5"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3,438,156.37 </w:t>
            </w:r>
          </w:p>
        </w:tc>
      </w:tr>
      <w:tr w:rsidR="00232C7E" w:rsidRPr="00232C7E" w14:paraId="7027CD34" w14:textId="77777777" w:rsidTr="00232C7E">
        <w:trPr>
          <w:trHeight w:val="354"/>
        </w:trPr>
        <w:tc>
          <w:tcPr>
            <w:tcW w:w="442" w:type="dxa"/>
            <w:tcBorders>
              <w:top w:val="nil"/>
              <w:left w:val="single" w:sz="4" w:space="0" w:color="000000"/>
              <w:bottom w:val="single" w:sz="4" w:space="0" w:color="000000"/>
              <w:right w:val="single" w:sz="4" w:space="0" w:color="000000"/>
            </w:tcBorders>
            <w:shd w:val="clear" w:color="auto" w:fill="auto"/>
            <w:hideMark/>
          </w:tcPr>
          <w:p w14:paraId="28148E1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379C1991"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TOTAL</w:t>
            </w:r>
          </w:p>
        </w:tc>
        <w:tc>
          <w:tcPr>
            <w:tcW w:w="1188" w:type="dxa"/>
            <w:tcBorders>
              <w:top w:val="nil"/>
              <w:left w:val="nil"/>
              <w:bottom w:val="single" w:sz="4" w:space="0" w:color="000000"/>
              <w:right w:val="single" w:sz="4" w:space="0" w:color="000000"/>
            </w:tcBorders>
            <w:shd w:val="clear" w:color="auto" w:fill="auto"/>
            <w:hideMark/>
          </w:tcPr>
          <w:p w14:paraId="7A8DAA43"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27C9BD5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01713C6D"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9,800,022.96 </w:t>
            </w:r>
          </w:p>
        </w:tc>
      </w:tr>
      <w:tr w:rsidR="00232C7E" w:rsidRPr="00232C7E" w14:paraId="5B94DD13" w14:textId="77777777" w:rsidTr="00232C7E">
        <w:trPr>
          <w:trHeight w:val="218"/>
        </w:trPr>
        <w:tc>
          <w:tcPr>
            <w:tcW w:w="442" w:type="dxa"/>
            <w:tcBorders>
              <w:top w:val="nil"/>
              <w:left w:val="single" w:sz="4" w:space="0" w:color="000000"/>
              <w:bottom w:val="single" w:sz="4" w:space="0" w:color="000000"/>
              <w:right w:val="single" w:sz="4" w:space="0" w:color="000000"/>
            </w:tcBorders>
            <w:shd w:val="clear" w:color="auto" w:fill="auto"/>
            <w:hideMark/>
          </w:tcPr>
          <w:p w14:paraId="41F8392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10" w:type="dxa"/>
            <w:tcBorders>
              <w:top w:val="nil"/>
              <w:left w:val="nil"/>
              <w:bottom w:val="single" w:sz="4" w:space="0" w:color="000000"/>
              <w:right w:val="single" w:sz="4" w:space="0" w:color="000000"/>
            </w:tcBorders>
            <w:shd w:val="clear" w:color="auto" w:fill="auto"/>
            <w:hideMark/>
          </w:tcPr>
          <w:p w14:paraId="6AB57CE2"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8" w:type="dxa"/>
            <w:tcBorders>
              <w:top w:val="nil"/>
              <w:left w:val="nil"/>
              <w:bottom w:val="single" w:sz="4" w:space="0" w:color="000000"/>
              <w:right w:val="single" w:sz="4" w:space="0" w:color="000000"/>
            </w:tcBorders>
            <w:shd w:val="clear" w:color="auto" w:fill="auto"/>
            <w:hideMark/>
          </w:tcPr>
          <w:p w14:paraId="4F84E3A2"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nil"/>
              <w:left w:val="nil"/>
              <w:bottom w:val="single" w:sz="4" w:space="0" w:color="000000"/>
              <w:right w:val="single" w:sz="4" w:space="0" w:color="000000"/>
            </w:tcBorders>
            <w:shd w:val="clear" w:color="auto" w:fill="auto"/>
            <w:hideMark/>
          </w:tcPr>
          <w:p w14:paraId="381DAF8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nil"/>
              <w:left w:val="nil"/>
              <w:bottom w:val="single" w:sz="4" w:space="0" w:color="000000"/>
              <w:right w:val="single" w:sz="4" w:space="0" w:color="auto"/>
            </w:tcBorders>
            <w:shd w:val="clear" w:color="auto" w:fill="auto"/>
            <w:hideMark/>
          </w:tcPr>
          <w:p w14:paraId="65E349D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1125B08C" w14:textId="77777777" w:rsidTr="00232C7E">
        <w:trPr>
          <w:trHeight w:val="412"/>
        </w:trPr>
        <w:tc>
          <w:tcPr>
            <w:tcW w:w="442" w:type="dxa"/>
            <w:tcBorders>
              <w:top w:val="single" w:sz="4" w:space="0" w:color="000000"/>
              <w:left w:val="single" w:sz="4" w:space="0" w:color="000000"/>
              <w:bottom w:val="single" w:sz="4" w:space="0" w:color="auto"/>
              <w:right w:val="single" w:sz="4" w:space="0" w:color="000000"/>
            </w:tcBorders>
            <w:shd w:val="clear" w:color="auto" w:fill="auto"/>
            <w:hideMark/>
          </w:tcPr>
          <w:p w14:paraId="78F21A8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lastRenderedPageBreak/>
              <w:t> </w:t>
            </w:r>
          </w:p>
        </w:tc>
        <w:tc>
          <w:tcPr>
            <w:tcW w:w="3610" w:type="dxa"/>
            <w:tcBorders>
              <w:top w:val="single" w:sz="4" w:space="0" w:color="000000"/>
              <w:left w:val="nil"/>
              <w:bottom w:val="single" w:sz="4" w:space="0" w:color="auto"/>
              <w:right w:val="single" w:sz="4" w:space="0" w:color="000000"/>
            </w:tcBorders>
            <w:shd w:val="clear" w:color="auto" w:fill="auto"/>
            <w:hideMark/>
          </w:tcPr>
          <w:p w14:paraId="7AF0E48A"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GRAND TOTAL SPEND</w:t>
            </w:r>
          </w:p>
        </w:tc>
        <w:tc>
          <w:tcPr>
            <w:tcW w:w="1188" w:type="dxa"/>
            <w:tcBorders>
              <w:top w:val="single" w:sz="4" w:space="0" w:color="000000"/>
              <w:left w:val="nil"/>
              <w:bottom w:val="single" w:sz="4" w:space="0" w:color="auto"/>
              <w:right w:val="single" w:sz="4" w:space="0" w:color="000000"/>
            </w:tcBorders>
            <w:shd w:val="clear" w:color="auto" w:fill="auto"/>
            <w:hideMark/>
          </w:tcPr>
          <w:p w14:paraId="067C7C32"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90" w:type="dxa"/>
            <w:tcBorders>
              <w:top w:val="single" w:sz="4" w:space="0" w:color="000000"/>
              <w:left w:val="nil"/>
              <w:bottom w:val="single" w:sz="4" w:space="0" w:color="auto"/>
              <w:right w:val="single" w:sz="4" w:space="0" w:color="000000"/>
            </w:tcBorders>
            <w:shd w:val="clear" w:color="auto" w:fill="auto"/>
            <w:hideMark/>
          </w:tcPr>
          <w:p w14:paraId="70B53997"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9" w:type="dxa"/>
            <w:tcBorders>
              <w:top w:val="single" w:sz="4" w:space="0" w:color="000000"/>
              <w:left w:val="nil"/>
              <w:bottom w:val="single" w:sz="4" w:space="0" w:color="auto"/>
              <w:right w:val="single" w:sz="4" w:space="0" w:color="auto"/>
            </w:tcBorders>
            <w:shd w:val="clear" w:color="auto" w:fill="auto"/>
            <w:vAlign w:val="center"/>
            <w:hideMark/>
          </w:tcPr>
          <w:p w14:paraId="736F553B"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15,642,012.26 </w:t>
            </w:r>
          </w:p>
        </w:tc>
      </w:tr>
    </w:tbl>
    <w:p w14:paraId="6DF2A4ED" w14:textId="77777777" w:rsidR="00232C7E" w:rsidRPr="00232C7E" w:rsidRDefault="00232C7E" w:rsidP="00232C7E">
      <w:pPr>
        <w:rPr>
          <w:lang w:val="en-GB"/>
        </w:rPr>
      </w:pPr>
    </w:p>
    <w:p w14:paraId="10AE0F89" w14:textId="77777777" w:rsidR="00232C7E" w:rsidRPr="00232C7E" w:rsidRDefault="00232C7E" w:rsidP="00232C7E">
      <w:pPr>
        <w:rPr>
          <w:lang w:val="en-GB"/>
        </w:rPr>
      </w:pPr>
    </w:p>
    <w:p w14:paraId="0096C2EE" w14:textId="77777777" w:rsidR="00232C7E" w:rsidRPr="00232C7E" w:rsidRDefault="00232C7E" w:rsidP="00232C7E">
      <w:pPr>
        <w:tabs>
          <w:tab w:val="left" w:pos="432"/>
          <w:tab w:val="left" w:pos="864"/>
        </w:tabs>
        <w:spacing w:line="276" w:lineRule="auto"/>
        <w:rPr>
          <w:lang w:val="en-GB"/>
        </w:rPr>
      </w:pPr>
      <w:r w:rsidRPr="00232C7E">
        <w:rPr>
          <w:rFonts w:ascii="Arial" w:hAnsi="Arial" w:cs="Arial"/>
          <w:sz w:val="22"/>
          <w:szCs w:val="22"/>
          <w:lang w:val="en-GB"/>
        </w:rPr>
        <w:t>Table 2: Amount Spent On Advertising from 1 April 2016</w:t>
      </w:r>
    </w:p>
    <w:tbl>
      <w:tblPr>
        <w:tblW w:w="9401" w:type="dxa"/>
        <w:tblInd w:w="113" w:type="dxa"/>
        <w:tblLook w:val="04A0" w:firstRow="1" w:lastRow="0" w:firstColumn="1" w:lastColumn="0" w:noHBand="0" w:noVBand="1"/>
      </w:tblPr>
      <w:tblGrid>
        <w:gridCol w:w="441"/>
        <w:gridCol w:w="3600"/>
        <w:gridCol w:w="1185"/>
        <w:gridCol w:w="1185"/>
        <w:gridCol w:w="2990"/>
      </w:tblGrid>
      <w:tr w:rsidR="00232C7E" w:rsidRPr="00232C7E" w14:paraId="31735E4C" w14:textId="77777777" w:rsidTr="00232C7E">
        <w:trPr>
          <w:trHeight w:val="470"/>
        </w:trPr>
        <w:tc>
          <w:tcPr>
            <w:tcW w:w="6410" w:type="dxa"/>
            <w:gridSpan w:val="4"/>
            <w:tcBorders>
              <w:top w:val="single" w:sz="4" w:space="0" w:color="auto"/>
              <w:left w:val="single" w:sz="4" w:space="0" w:color="000000"/>
              <w:bottom w:val="single" w:sz="4" w:space="0" w:color="000000"/>
              <w:right w:val="single" w:sz="4" w:space="0" w:color="000000"/>
            </w:tcBorders>
            <w:shd w:val="clear" w:color="auto" w:fill="auto"/>
            <w:hideMark/>
          </w:tcPr>
          <w:p w14:paraId="32C0D4DE" w14:textId="77777777" w:rsidR="00232C7E" w:rsidRPr="00232C7E" w:rsidRDefault="00232C7E" w:rsidP="00232C7E">
            <w:pPr>
              <w:jc w:val="center"/>
              <w:rPr>
                <w:rFonts w:ascii="Arial" w:hAnsi="Arial" w:cs="Arial"/>
                <w:b/>
                <w:bCs/>
                <w:sz w:val="20"/>
                <w:szCs w:val="20"/>
                <w:lang w:val="en-GB"/>
              </w:rPr>
            </w:pPr>
            <w:r w:rsidRPr="00232C7E">
              <w:rPr>
                <w:rFonts w:ascii="Arial" w:hAnsi="Arial" w:cs="Arial"/>
                <w:b/>
                <w:bCs/>
                <w:sz w:val="20"/>
                <w:szCs w:val="20"/>
                <w:lang w:val="en-GB"/>
              </w:rPr>
              <w:t>1ST APRIL 2016</w:t>
            </w:r>
          </w:p>
        </w:tc>
        <w:tc>
          <w:tcPr>
            <w:tcW w:w="2990" w:type="dxa"/>
            <w:tcBorders>
              <w:top w:val="single" w:sz="4" w:space="0" w:color="auto"/>
              <w:left w:val="nil"/>
              <w:bottom w:val="single" w:sz="4" w:space="0" w:color="000000"/>
              <w:right w:val="single" w:sz="4" w:space="0" w:color="000000"/>
            </w:tcBorders>
            <w:shd w:val="clear" w:color="auto" w:fill="auto"/>
            <w:hideMark/>
          </w:tcPr>
          <w:p w14:paraId="2AB3092A"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18040C6E" w14:textId="77777777" w:rsidTr="00232C7E">
        <w:trPr>
          <w:trHeight w:val="514"/>
        </w:trPr>
        <w:tc>
          <w:tcPr>
            <w:tcW w:w="441" w:type="dxa"/>
            <w:tcBorders>
              <w:top w:val="nil"/>
              <w:left w:val="single" w:sz="4" w:space="0" w:color="000000"/>
              <w:bottom w:val="single" w:sz="4" w:space="0" w:color="000000"/>
              <w:right w:val="single" w:sz="4" w:space="0" w:color="000000"/>
            </w:tcBorders>
            <w:shd w:val="clear" w:color="auto" w:fill="auto"/>
            <w:hideMark/>
          </w:tcPr>
          <w:p w14:paraId="31F55720" w14:textId="77777777" w:rsidR="00232C7E" w:rsidRPr="00232C7E" w:rsidRDefault="00232C7E" w:rsidP="00232C7E">
            <w:pPr>
              <w:jc w:val="center"/>
              <w:rPr>
                <w:rFonts w:ascii="Arial" w:hAnsi="Arial" w:cs="Arial"/>
                <w:b/>
                <w:bCs/>
                <w:color w:val="000000"/>
                <w:sz w:val="20"/>
                <w:szCs w:val="20"/>
                <w:lang w:val="en-GB"/>
              </w:rPr>
            </w:pPr>
            <w:r w:rsidRPr="00232C7E">
              <w:rPr>
                <w:rFonts w:ascii="Arial" w:hAnsi="Arial" w:cs="Arial"/>
                <w:b/>
                <w:bCs/>
                <w:color w:val="000000"/>
                <w:sz w:val="20"/>
                <w:szCs w:val="20"/>
                <w:lang w:val="en-GB"/>
              </w:rPr>
              <w:t>1</w:t>
            </w:r>
          </w:p>
        </w:tc>
        <w:tc>
          <w:tcPr>
            <w:tcW w:w="3600" w:type="dxa"/>
            <w:tcBorders>
              <w:top w:val="nil"/>
              <w:left w:val="nil"/>
              <w:bottom w:val="single" w:sz="4" w:space="0" w:color="000000"/>
              <w:right w:val="single" w:sz="4" w:space="0" w:color="000000"/>
            </w:tcBorders>
            <w:shd w:val="clear" w:color="auto" w:fill="auto"/>
            <w:vAlign w:val="center"/>
            <w:hideMark/>
          </w:tcPr>
          <w:p w14:paraId="2C1C29BA"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AFRICA NEWS NETWORK 7 CHANNEL</w:t>
            </w:r>
          </w:p>
        </w:tc>
        <w:tc>
          <w:tcPr>
            <w:tcW w:w="1185" w:type="dxa"/>
            <w:tcBorders>
              <w:top w:val="nil"/>
              <w:left w:val="nil"/>
              <w:bottom w:val="single" w:sz="4" w:space="0" w:color="000000"/>
              <w:right w:val="single" w:sz="4" w:space="0" w:color="000000"/>
            </w:tcBorders>
            <w:shd w:val="clear" w:color="auto" w:fill="auto"/>
            <w:hideMark/>
          </w:tcPr>
          <w:p w14:paraId="4F797E27"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02E97B7F"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vAlign w:val="center"/>
            <w:hideMark/>
          </w:tcPr>
          <w:p w14:paraId="52336059"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   </w:t>
            </w:r>
          </w:p>
        </w:tc>
      </w:tr>
      <w:tr w:rsidR="00232C7E" w:rsidRPr="00232C7E" w14:paraId="176B713F" w14:textId="77777777" w:rsidTr="00232C7E">
        <w:trPr>
          <w:trHeight w:val="217"/>
        </w:trPr>
        <w:tc>
          <w:tcPr>
            <w:tcW w:w="441" w:type="dxa"/>
            <w:tcBorders>
              <w:top w:val="nil"/>
              <w:left w:val="single" w:sz="4" w:space="0" w:color="000000"/>
              <w:bottom w:val="single" w:sz="4" w:space="0" w:color="000000"/>
              <w:right w:val="single" w:sz="4" w:space="0" w:color="000000"/>
            </w:tcBorders>
            <w:shd w:val="clear" w:color="auto" w:fill="auto"/>
            <w:hideMark/>
          </w:tcPr>
          <w:p w14:paraId="6E5D971F"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177B853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78B13EE7"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42C7142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6A5D46A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145DCAD5" w14:textId="77777777" w:rsidTr="00232C7E">
        <w:trPr>
          <w:trHeight w:val="352"/>
        </w:trPr>
        <w:tc>
          <w:tcPr>
            <w:tcW w:w="441" w:type="dxa"/>
            <w:tcBorders>
              <w:top w:val="nil"/>
              <w:left w:val="single" w:sz="4" w:space="0" w:color="000000"/>
              <w:bottom w:val="single" w:sz="4" w:space="0" w:color="000000"/>
              <w:right w:val="single" w:sz="4" w:space="0" w:color="000000"/>
            </w:tcBorders>
            <w:shd w:val="clear" w:color="auto" w:fill="auto"/>
            <w:hideMark/>
          </w:tcPr>
          <w:p w14:paraId="0FE440CD" w14:textId="77777777" w:rsidR="00232C7E" w:rsidRPr="00232C7E" w:rsidRDefault="00232C7E" w:rsidP="00232C7E">
            <w:pPr>
              <w:jc w:val="center"/>
              <w:rPr>
                <w:rFonts w:ascii="Arial" w:hAnsi="Arial" w:cs="Arial"/>
                <w:b/>
                <w:bCs/>
                <w:color w:val="000000"/>
                <w:sz w:val="20"/>
                <w:szCs w:val="20"/>
                <w:lang w:val="en-GB"/>
              </w:rPr>
            </w:pPr>
            <w:r w:rsidRPr="00232C7E">
              <w:rPr>
                <w:rFonts w:ascii="Arial" w:hAnsi="Arial" w:cs="Arial"/>
                <w:b/>
                <w:bCs/>
                <w:color w:val="000000"/>
                <w:sz w:val="20"/>
                <w:szCs w:val="20"/>
                <w:lang w:val="en-GB"/>
              </w:rPr>
              <w:t>2</w:t>
            </w:r>
          </w:p>
        </w:tc>
        <w:tc>
          <w:tcPr>
            <w:tcW w:w="3600" w:type="dxa"/>
            <w:tcBorders>
              <w:top w:val="nil"/>
              <w:left w:val="nil"/>
              <w:bottom w:val="single" w:sz="4" w:space="0" w:color="000000"/>
              <w:right w:val="single" w:sz="4" w:space="0" w:color="000000"/>
            </w:tcBorders>
            <w:shd w:val="clear" w:color="auto" w:fill="auto"/>
            <w:hideMark/>
          </w:tcPr>
          <w:p w14:paraId="4296B3D1"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TV SPEND (VAT Inclusive)</w:t>
            </w:r>
          </w:p>
        </w:tc>
        <w:tc>
          <w:tcPr>
            <w:tcW w:w="1185" w:type="dxa"/>
            <w:tcBorders>
              <w:top w:val="nil"/>
              <w:left w:val="nil"/>
              <w:bottom w:val="single" w:sz="4" w:space="0" w:color="000000"/>
              <w:right w:val="single" w:sz="4" w:space="0" w:color="000000"/>
            </w:tcBorders>
            <w:shd w:val="clear" w:color="auto" w:fill="auto"/>
            <w:hideMark/>
          </w:tcPr>
          <w:p w14:paraId="2A7D2D5F"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1F42643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510A54A3" w14:textId="77777777" w:rsidR="00232C7E" w:rsidRPr="00232C7E" w:rsidRDefault="00232C7E" w:rsidP="00232C7E">
            <w:pPr>
              <w:rPr>
                <w:rFonts w:ascii="Arial" w:hAnsi="Arial" w:cs="Arial"/>
                <w:b/>
                <w:bCs/>
                <w:color w:val="000000"/>
                <w:sz w:val="20"/>
                <w:szCs w:val="20"/>
                <w:lang w:val="en-GB"/>
              </w:rPr>
            </w:pPr>
            <w:r w:rsidRPr="00232C7E">
              <w:rPr>
                <w:rFonts w:ascii="Arial" w:hAnsi="Arial" w:cs="Arial"/>
                <w:b/>
                <w:bCs/>
                <w:color w:val="000000"/>
                <w:sz w:val="20"/>
                <w:szCs w:val="20"/>
                <w:lang w:val="en-GB"/>
              </w:rPr>
              <w:t xml:space="preserve"> R                 609,500.00 </w:t>
            </w:r>
          </w:p>
        </w:tc>
      </w:tr>
      <w:tr w:rsidR="00232C7E" w:rsidRPr="00232C7E" w14:paraId="199D5C4D" w14:textId="77777777" w:rsidTr="00232C7E">
        <w:trPr>
          <w:trHeight w:val="430"/>
        </w:trPr>
        <w:tc>
          <w:tcPr>
            <w:tcW w:w="441" w:type="dxa"/>
            <w:tcBorders>
              <w:top w:val="nil"/>
              <w:left w:val="single" w:sz="4" w:space="0" w:color="000000"/>
              <w:bottom w:val="single" w:sz="4" w:space="0" w:color="000000"/>
              <w:right w:val="single" w:sz="4" w:space="0" w:color="000000"/>
            </w:tcBorders>
            <w:shd w:val="clear" w:color="auto" w:fill="auto"/>
            <w:hideMark/>
          </w:tcPr>
          <w:p w14:paraId="6D3B0A2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vAlign w:val="center"/>
            <w:hideMark/>
          </w:tcPr>
          <w:p w14:paraId="0D011333"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SABC STATIONS</w:t>
            </w:r>
          </w:p>
        </w:tc>
        <w:tc>
          <w:tcPr>
            <w:tcW w:w="1185" w:type="dxa"/>
            <w:tcBorders>
              <w:top w:val="nil"/>
              <w:left w:val="nil"/>
              <w:bottom w:val="single" w:sz="4" w:space="0" w:color="000000"/>
              <w:right w:val="single" w:sz="4" w:space="0" w:color="000000"/>
            </w:tcBorders>
            <w:shd w:val="clear" w:color="auto" w:fill="auto"/>
            <w:hideMark/>
          </w:tcPr>
          <w:p w14:paraId="7D4A326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227CF0C4"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vAlign w:val="center"/>
            <w:hideMark/>
          </w:tcPr>
          <w:p w14:paraId="2E2D442E"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459,500.00 </w:t>
            </w:r>
          </w:p>
        </w:tc>
      </w:tr>
      <w:tr w:rsidR="00232C7E" w:rsidRPr="00232C7E" w14:paraId="1BBA4409" w14:textId="77777777" w:rsidTr="00232C7E">
        <w:trPr>
          <w:trHeight w:val="393"/>
        </w:trPr>
        <w:tc>
          <w:tcPr>
            <w:tcW w:w="441" w:type="dxa"/>
            <w:tcBorders>
              <w:top w:val="nil"/>
              <w:left w:val="single" w:sz="4" w:space="0" w:color="000000"/>
              <w:bottom w:val="single" w:sz="4" w:space="0" w:color="000000"/>
              <w:right w:val="single" w:sz="4" w:space="0" w:color="000000"/>
            </w:tcBorders>
            <w:shd w:val="clear" w:color="auto" w:fill="auto"/>
            <w:hideMark/>
          </w:tcPr>
          <w:p w14:paraId="44EAA34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vAlign w:val="center"/>
            <w:hideMark/>
          </w:tcPr>
          <w:p w14:paraId="7887BD0D"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ETV</w:t>
            </w:r>
          </w:p>
        </w:tc>
        <w:tc>
          <w:tcPr>
            <w:tcW w:w="1185" w:type="dxa"/>
            <w:tcBorders>
              <w:top w:val="nil"/>
              <w:left w:val="nil"/>
              <w:bottom w:val="single" w:sz="4" w:space="0" w:color="000000"/>
              <w:right w:val="single" w:sz="4" w:space="0" w:color="000000"/>
            </w:tcBorders>
            <w:shd w:val="clear" w:color="auto" w:fill="auto"/>
            <w:hideMark/>
          </w:tcPr>
          <w:p w14:paraId="0A6C9423"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027BB24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vAlign w:val="center"/>
            <w:hideMark/>
          </w:tcPr>
          <w:p w14:paraId="5E73CE32"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   </w:t>
            </w:r>
          </w:p>
        </w:tc>
      </w:tr>
      <w:tr w:rsidR="00232C7E" w:rsidRPr="00232C7E" w14:paraId="055E4009" w14:textId="77777777" w:rsidTr="00232C7E">
        <w:trPr>
          <w:trHeight w:val="488"/>
        </w:trPr>
        <w:tc>
          <w:tcPr>
            <w:tcW w:w="441" w:type="dxa"/>
            <w:tcBorders>
              <w:top w:val="nil"/>
              <w:left w:val="single" w:sz="4" w:space="0" w:color="000000"/>
              <w:bottom w:val="single" w:sz="4" w:space="0" w:color="000000"/>
              <w:right w:val="single" w:sz="4" w:space="0" w:color="000000"/>
            </w:tcBorders>
            <w:shd w:val="clear" w:color="auto" w:fill="auto"/>
            <w:hideMark/>
          </w:tcPr>
          <w:p w14:paraId="53D0DF04"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vAlign w:val="center"/>
            <w:hideMark/>
          </w:tcPr>
          <w:p w14:paraId="0F087CD0"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DSTV</w:t>
            </w:r>
          </w:p>
        </w:tc>
        <w:tc>
          <w:tcPr>
            <w:tcW w:w="1185" w:type="dxa"/>
            <w:tcBorders>
              <w:top w:val="nil"/>
              <w:left w:val="nil"/>
              <w:bottom w:val="single" w:sz="4" w:space="0" w:color="000000"/>
              <w:right w:val="single" w:sz="4" w:space="0" w:color="000000"/>
            </w:tcBorders>
            <w:shd w:val="clear" w:color="auto" w:fill="auto"/>
            <w:hideMark/>
          </w:tcPr>
          <w:p w14:paraId="53A901AA"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15B1C94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vAlign w:val="center"/>
            <w:hideMark/>
          </w:tcPr>
          <w:p w14:paraId="608264B4"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150,000.00 </w:t>
            </w:r>
          </w:p>
        </w:tc>
      </w:tr>
      <w:tr w:rsidR="00232C7E" w:rsidRPr="00232C7E" w14:paraId="3B604023" w14:textId="77777777" w:rsidTr="00232C7E">
        <w:trPr>
          <w:trHeight w:val="335"/>
        </w:trPr>
        <w:tc>
          <w:tcPr>
            <w:tcW w:w="441" w:type="dxa"/>
            <w:tcBorders>
              <w:top w:val="nil"/>
              <w:left w:val="single" w:sz="4" w:space="0" w:color="000000"/>
              <w:bottom w:val="single" w:sz="4" w:space="0" w:color="000000"/>
              <w:right w:val="single" w:sz="4" w:space="0" w:color="000000"/>
            </w:tcBorders>
            <w:shd w:val="clear" w:color="auto" w:fill="auto"/>
            <w:hideMark/>
          </w:tcPr>
          <w:p w14:paraId="0BCB494D"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10C7D303"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TOTAL</w:t>
            </w:r>
          </w:p>
        </w:tc>
        <w:tc>
          <w:tcPr>
            <w:tcW w:w="1185" w:type="dxa"/>
            <w:tcBorders>
              <w:top w:val="nil"/>
              <w:left w:val="nil"/>
              <w:bottom w:val="single" w:sz="4" w:space="0" w:color="000000"/>
              <w:right w:val="single" w:sz="4" w:space="0" w:color="000000"/>
            </w:tcBorders>
            <w:shd w:val="clear" w:color="auto" w:fill="auto"/>
            <w:hideMark/>
          </w:tcPr>
          <w:p w14:paraId="5CF6CAD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02D18A02"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3BA81CA8"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609,500.00 </w:t>
            </w:r>
          </w:p>
        </w:tc>
      </w:tr>
      <w:tr w:rsidR="00232C7E" w:rsidRPr="00232C7E" w14:paraId="32AF97D8" w14:textId="77777777" w:rsidTr="00232C7E">
        <w:trPr>
          <w:trHeight w:val="217"/>
        </w:trPr>
        <w:tc>
          <w:tcPr>
            <w:tcW w:w="441" w:type="dxa"/>
            <w:tcBorders>
              <w:top w:val="nil"/>
              <w:left w:val="single" w:sz="4" w:space="0" w:color="000000"/>
              <w:bottom w:val="single" w:sz="4" w:space="0" w:color="000000"/>
              <w:right w:val="single" w:sz="4" w:space="0" w:color="000000"/>
            </w:tcBorders>
            <w:shd w:val="clear" w:color="auto" w:fill="auto"/>
            <w:hideMark/>
          </w:tcPr>
          <w:p w14:paraId="768946C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0B6DCFE9"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0ECDE25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0B71863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1D35C412"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0ED68E29" w14:textId="77777777" w:rsidTr="00232C7E">
        <w:trPr>
          <w:trHeight w:val="294"/>
        </w:trPr>
        <w:tc>
          <w:tcPr>
            <w:tcW w:w="441" w:type="dxa"/>
            <w:tcBorders>
              <w:top w:val="nil"/>
              <w:left w:val="single" w:sz="4" w:space="0" w:color="000000"/>
              <w:bottom w:val="single" w:sz="4" w:space="0" w:color="000000"/>
              <w:right w:val="single" w:sz="4" w:space="0" w:color="000000"/>
            </w:tcBorders>
            <w:shd w:val="clear" w:color="auto" w:fill="auto"/>
            <w:hideMark/>
          </w:tcPr>
          <w:p w14:paraId="156100E1" w14:textId="77777777" w:rsidR="00232C7E" w:rsidRPr="00232C7E" w:rsidRDefault="00232C7E" w:rsidP="00232C7E">
            <w:pPr>
              <w:jc w:val="center"/>
              <w:rPr>
                <w:rFonts w:ascii="Arial" w:hAnsi="Arial" w:cs="Arial"/>
                <w:b/>
                <w:bCs/>
                <w:color w:val="000000"/>
                <w:sz w:val="20"/>
                <w:szCs w:val="20"/>
                <w:lang w:val="en-GB"/>
              </w:rPr>
            </w:pPr>
            <w:r w:rsidRPr="00232C7E">
              <w:rPr>
                <w:rFonts w:ascii="Arial" w:hAnsi="Arial" w:cs="Arial"/>
                <w:b/>
                <w:bCs/>
                <w:color w:val="000000"/>
                <w:sz w:val="20"/>
                <w:szCs w:val="20"/>
                <w:lang w:val="en-GB"/>
              </w:rPr>
              <w:t>3</w:t>
            </w:r>
          </w:p>
        </w:tc>
        <w:tc>
          <w:tcPr>
            <w:tcW w:w="3600" w:type="dxa"/>
            <w:tcBorders>
              <w:top w:val="nil"/>
              <w:left w:val="nil"/>
              <w:bottom w:val="single" w:sz="4" w:space="0" w:color="000000"/>
              <w:right w:val="single" w:sz="4" w:space="0" w:color="000000"/>
            </w:tcBorders>
            <w:shd w:val="clear" w:color="auto" w:fill="auto"/>
            <w:hideMark/>
          </w:tcPr>
          <w:p w14:paraId="456B6F2F"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RADIO SPEND (VAT Inclusive)</w:t>
            </w:r>
          </w:p>
        </w:tc>
        <w:tc>
          <w:tcPr>
            <w:tcW w:w="1185" w:type="dxa"/>
            <w:tcBorders>
              <w:top w:val="nil"/>
              <w:left w:val="nil"/>
              <w:bottom w:val="single" w:sz="4" w:space="0" w:color="000000"/>
              <w:right w:val="single" w:sz="4" w:space="0" w:color="000000"/>
            </w:tcBorders>
            <w:shd w:val="clear" w:color="auto" w:fill="auto"/>
            <w:hideMark/>
          </w:tcPr>
          <w:p w14:paraId="459547C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0AF04244"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3E2AE66C"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xml:space="preserve"> R                              -   </w:t>
            </w:r>
          </w:p>
        </w:tc>
      </w:tr>
      <w:tr w:rsidR="00232C7E" w:rsidRPr="00232C7E" w14:paraId="63C0E6B8" w14:textId="77777777" w:rsidTr="00232C7E">
        <w:trPr>
          <w:trHeight w:val="217"/>
        </w:trPr>
        <w:tc>
          <w:tcPr>
            <w:tcW w:w="441" w:type="dxa"/>
            <w:tcBorders>
              <w:top w:val="nil"/>
              <w:left w:val="single" w:sz="4" w:space="0" w:color="000000"/>
              <w:bottom w:val="single" w:sz="4" w:space="0" w:color="000000"/>
              <w:right w:val="single" w:sz="4" w:space="0" w:color="000000"/>
            </w:tcBorders>
            <w:shd w:val="clear" w:color="auto" w:fill="auto"/>
            <w:hideMark/>
          </w:tcPr>
          <w:p w14:paraId="581874F6"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3D4BF8C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2694BED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336A2D4D"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0B58ABB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0885D801" w14:textId="77777777" w:rsidTr="00232C7E">
        <w:trPr>
          <w:trHeight w:val="470"/>
        </w:trPr>
        <w:tc>
          <w:tcPr>
            <w:tcW w:w="441" w:type="dxa"/>
            <w:tcBorders>
              <w:top w:val="nil"/>
              <w:left w:val="single" w:sz="4" w:space="0" w:color="000000"/>
              <w:bottom w:val="single" w:sz="4" w:space="0" w:color="000000"/>
              <w:right w:val="single" w:sz="4" w:space="0" w:color="000000"/>
            </w:tcBorders>
            <w:shd w:val="clear" w:color="auto" w:fill="auto"/>
            <w:hideMark/>
          </w:tcPr>
          <w:p w14:paraId="7A600D1D"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vAlign w:val="center"/>
            <w:hideMark/>
          </w:tcPr>
          <w:p w14:paraId="51E3FD6E"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SABC NATIONAL RADIO</w:t>
            </w:r>
          </w:p>
        </w:tc>
        <w:tc>
          <w:tcPr>
            <w:tcW w:w="1185" w:type="dxa"/>
            <w:tcBorders>
              <w:top w:val="nil"/>
              <w:left w:val="nil"/>
              <w:bottom w:val="single" w:sz="4" w:space="0" w:color="000000"/>
              <w:right w:val="single" w:sz="4" w:space="0" w:color="000000"/>
            </w:tcBorders>
            <w:shd w:val="clear" w:color="auto" w:fill="auto"/>
            <w:hideMark/>
          </w:tcPr>
          <w:p w14:paraId="327E546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3377EAE6"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vAlign w:val="center"/>
            <w:hideMark/>
          </w:tcPr>
          <w:p w14:paraId="1A7B5558"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   </w:t>
            </w:r>
          </w:p>
        </w:tc>
      </w:tr>
      <w:tr w:rsidR="00232C7E" w:rsidRPr="00232C7E" w14:paraId="175437FE" w14:textId="77777777" w:rsidTr="00232C7E">
        <w:trPr>
          <w:trHeight w:val="411"/>
        </w:trPr>
        <w:tc>
          <w:tcPr>
            <w:tcW w:w="441" w:type="dxa"/>
            <w:tcBorders>
              <w:top w:val="nil"/>
              <w:left w:val="single" w:sz="4" w:space="0" w:color="000000"/>
              <w:bottom w:val="single" w:sz="4" w:space="0" w:color="000000"/>
              <w:right w:val="single" w:sz="4" w:space="0" w:color="000000"/>
            </w:tcBorders>
            <w:shd w:val="clear" w:color="auto" w:fill="auto"/>
            <w:hideMark/>
          </w:tcPr>
          <w:p w14:paraId="11BC5956"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vAlign w:val="center"/>
            <w:hideMark/>
          </w:tcPr>
          <w:p w14:paraId="01BBE9D9"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REGIONAL RADIO STATIONS</w:t>
            </w:r>
          </w:p>
        </w:tc>
        <w:tc>
          <w:tcPr>
            <w:tcW w:w="1185" w:type="dxa"/>
            <w:tcBorders>
              <w:top w:val="nil"/>
              <w:left w:val="nil"/>
              <w:bottom w:val="single" w:sz="4" w:space="0" w:color="000000"/>
              <w:right w:val="single" w:sz="4" w:space="0" w:color="000000"/>
            </w:tcBorders>
            <w:shd w:val="clear" w:color="auto" w:fill="auto"/>
            <w:hideMark/>
          </w:tcPr>
          <w:p w14:paraId="2106E6C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20CF211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vAlign w:val="center"/>
            <w:hideMark/>
          </w:tcPr>
          <w:p w14:paraId="4534D821"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   </w:t>
            </w:r>
          </w:p>
        </w:tc>
      </w:tr>
      <w:tr w:rsidR="00232C7E" w:rsidRPr="00232C7E" w14:paraId="20822F6B" w14:textId="77777777" w:rsidTr="00232C7E">
        <w:trPr>
          <w:trHeight w:val="470"/>
        </w:trPr>
        <w:tc>
          <w:tcPr>
            <w:tcW w:w="441" w:type="dxa"/>
            <w:tcBorders>
              <w:top w:val="nil"/>
              <w:left w:val="single" w:sz="4" w:space="0" w:color="000000"/>
              <w:bottom w:val="single" w:sz="4" w:space="0" w:color="000000"/>
              <w:right w:val="single" w:sz="4" w:space="0" w:color="000000"/>
            </w:tcBorders>
            <w:shd w:val="clear" w:color="auto" w:fill="auto"/>
            <w:hideMark/>
          </w:tcPr>
          <w:p w14:paraId="14F4C22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vAlign w:val="center"/>
            <w:hideMark/>
          </w:tcPr>
          <w:p w14:paraId="0CC7F79B"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COMMUNITY RADIO STATIONS</w:t>
            </w:r>
          </w:p>
        </w:tc>
        <w:tc>
          <w:tcPr>
            <w:tcW w:w="1185" w:type="dxa"/>
            <w:tcBorders>
              <w:top w:val="nil"/>
              <w:left w:val="nil"/>
              <w:bottom w:val="single" w:sz="4" w:space="0" w:color="000000"/>
              <w:right w:val="single" w:sz="4" w:space="0" w:color="000000"/>
            </w:tcBorders>
            <w:shd w:val="clear" w:color="auto" w:fill="auto"/>
            <w:hideMark/>
          </w:tcPr>
          <w:p w14:paraId="6E72AEB3"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40A50E7A"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vAlign w:val="center"/>
            <w:hideMark/>
          </w:tcPr>
          <w:p w14:paraId="17292521" w14:textId="77777777" w:rsidR="00232C7E" w:rsidRPr="00232C7E" w:rsidRDefault="00232C7E" w:rsidP="00232C7E">
            <w:pPr>
              <w:rPr>
                <w:rFonts w:ascii="Arial" w:hAnsi="Arial" w:cs="Arial"/>
                <w:sz w:val="20"/>
                <w:szCs w:val="20"/>
                <w:lang w:val="en-GB"/>
              </w:rPr>
            </w:pPr>
            <w:r w:rsidRPr="00232C7E">
              <w:rPr>
                <w:rFonts w:ascii="Arial" w:hAnsi="Arial" w:cs="Arial"/>
                <w:sz w:val="20"/>
                <w:szCs w:val="20"/>
                <w:lang w:val="en-GB"/>
              </w:rPr>
              <w:t xml:space="preserve"> R                              -   </w:t>
            </w:r>
          </w:p>
        </w:tc>
      </w:tr>
      <w:tr w:rsidR="00232C7E" w:rsidRPr="00232C7E" w14:paraId="12E22711" w14:textId="77777777" w:rsidTr="00232C7E">
        <w:trPr>
          <w:trHeight w:val="352"/>
        </w:trPr>
        <w:tc>
          <w:tcPr>
            <w:tcW w:w="441" w:type="dxa"/>
            <w:tcBorders>
              <w:top w:val="nil"/>
              <w:left w:val="single" w:sz="4" w:space="0" w:color="000000"/>
              <w:bottom w:val="single" w:sz="4" w:space="0" w:color="000000"/>
              <w:right w:val="single" w:sz="4" w:space="0" w:color="000000"/>
            </w:tcBorders>
            <w:shd w:val="clear" w:color="auto" w:fill="auto"/>
            <w:hideMark/>
          </w:tcPr>
          <w:p w14:paraId="3D61D9D6"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6DEEC8E5"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TOTAL</w:t>
            </w:r>
          </w:p>
        </w:tc>
        <w:tc>
          <w:tcPr>
            <w:tcW w:w="1185" w:type="dxa"/>
            <w:tcBorders>
              <w:top w:val="nil"/>
              <w:left w:val="nil"/>
              <w:bottom w:val="single" w:sz="4" w:space="0" w:color="000000"/>
              <w:right w:val="single" w:sz="4" w:space="0" w:color="000000"/>
            </w:tcBorders>
            <w:shd w:val="clear" w:color="auto" w:fill="auto"/>
            <w:hideMark/>
          </w:tcPr>
          <w:p w14:paraId="7C9DF77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532AACCD"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27340CF7"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   </w:t>
            </w:r>
          </w:p>
        </w:tc>
      </w:tr>
      <w:tr w:rsidR="00232C7E" w:rsidRPr="00232C7E" w14:paraId="5285E15A" w14:textId="77777777" w:rsidTr="00232C7E">
        <w:trPr>
          <w:trHeight w:val="217"/>
        </w:trPr>
        <w:tc>
          <w:tcPr>
            <w:tcW w:w="441" w:type="dxa"/>
            <w:tcBorders>
              <w:top w:val="nil"/>
              <w:left w:val="single" w:sz="4" w:space="0" w:color="000000"/>
              <w:bottom w:val="single" w:sz="4" w:space="0" w:color="000000"/>
              <w:right w:val="single" w:sz="4" w:space="0" w:color="000000"/>
            </w:tcBorders>
            <w:shd w:val="clear" w:color="auto" w:fill="auto"/>
            <w:hideMark/>
          </w:tcPr>
          <w:p w14:paraId="090167A8"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15F25F84"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0E47095F"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563F40C0"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53A3EB47"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r w:rsidR="00232C7E" w:rsidRPr="00232C7E" w14:paraId="006E7DCD" w14:textId="77777777" w:rsidTr="00232C7E">
        <w:trPr>
          <w:trHeight w:val="352"/>
        </w:trPr>
        <w:tc>
          <w:tcPr>
            <w:tcW w:w="441" w:type="dxa"/>
            <w:tcBorders>
              <w:top w:val="nil"/>
              <w:left w:val="single" w:sz="4" w:space="0" w:color="000000"/>
              <w:bottom w:val="single" w:sz="4" w:space="0" w:color="000000"/>
              <w:right w:val="single" w:sz="4" w:space="0" w:color="000000"/>
            </w:tcBorders>
            <w:shd w:val="clear" w:color="auto" w:fill="auto"/>
            <w:hideMark/>
          </w:tcPr>
          <w:p w14:paraId="75231C5F"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5F04712E"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GRAND TOTAL SPEND</w:t>
            </w:r>
          </w:p>
        </w:tc>
        <w:tc>
          <w:tcPr>
            <w:tcW w:w="1185" w:type="dxa"/>
            <w:tcBorders>
              <w:top w:val="nil"/>
              <w:left w:val="nil"/>
              <w:bottom w:val="single" w:sz="4" w:space="0" w:color="000000"/>
              <w:right w:val="single" w:sz="4" w:space="0" w:color="000000"/>
            </w:tcBorders>
            <w:shd w:val="clear" w:color="auto" w:fill="auto"/>
            <w:hideMark/>
          </w:tcPr>
          <w:p w14:paraId="4876D78A"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12379D35"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7A96A615" w14:textId="77777777" w:rsidR="00232C7E" w:rsidRPr="00232C7E" w:rsidRDefault="00232C7E" w:rsidP="00232C7E">
            <w:pPr>
              <w:rPr>
                <w:rFonts w:ascii="Arial" w:hAnsi="Arial" w:cs="Arial"/>
                <w:b/>
                <w:bCs/>
                <w:sz w:val="20"/>
                <w:szCs w:val="20"/>
                <w:lang w:val="en-GB"/>
              </w:rPr>
            </w:pPr>
            <w:r w:rsidRPr="00232C7E">
              <w:rPr>
                <w:rFonts w:ascii="Arial" w:hAnsi="Arial" w:cs="Arial"/>
                <w:b/>
                <w:bCs/>
                <w:sz w:val="20"/>
                <w:szCs w:val="20"/>
                <w:lang w:val="en-GB"/>
              </w:rPr>
              <w:t xml:space="preserve"> R                 609,500.00 </w:t>
            </w:r>
          </w:p>
        </w:tc>
      </w:tr>
      <w:tr w:rsidR="00232C7E" w:rsidRPr="00232C7E" w14:paraId="0A6AE3C8" w14:textId="77777777" w:rsidTr="00232C7E">
        <w:trPr>
          <w:trHeight w:val="235"/>
        </w:trPr>
        <w:tc>
          <w:tcPr>
            <w:tcW w:w="441" w:type="dxa"/>
            <w:tcBorders>
              <w:top w:val="nil"/>
              <w:left w:val="single" w:sz="4" w:space="0" w:color="000000"/>
              <w:bottom w:val="single" w:sz="4" w:space="0" w:color="000000"/>
              <w:right w:val="single" w:sz="4" w:space="0" w:color="000000"/>
            </w:tcBorders>
            <w:shd w:val="clear" w:color="auto" w:fill="auto"/>
            <w:hideMark/>
          </w:tcPr>
          <w:p w14:paraId="29DCD2DA"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3600" w:type="dxa"/>
            <w:tcBorders>
              <w:top w:val="nil"/>
              <w:left w:val="nil"/>
              <w:bottom w:val="single" w:sz="4" w:space="0" w:color="000000"/>
              <w:right w:val="single" w:sz="4" w:space="0" w:color="000000"/>
            </w:tcBorders>
            <w:shd w:val="clear" w:color="auto" w:fill="auto"/>
            <w:hideMark/>
          </w:tcPr>
          <w:p w14:paraId="1791C393"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4E089D3B"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1185" w:type="dxa"/>
            <w:tcBorders>
              <w:top w:val="nil"/>
              <w:left w:val="nil"/>
              <w:bottom w:val="single" w:sz="4" w:space="0" w:color="000000"/>
              <w:right w:val="single" w:sz="4" w:space="0" w:color="000000"/>
            </w:tcBorders>
            <w:shd w:val="clear" w:color="auto" w:fill="auto"/>
            <w:hideMark/>
          </w:tcPr>
          <w:p w14:paraId="3B84B2D1"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c>
          <w:tcPr>
            <w:tcW w:w="2990" w:type="dxa"/>
            <w:tcBorders>
              <w:top w:val="nil"/>
              <w:left w:val="nil"/>
              <w:bottom w:val="single" w:sz="4" w:space="0" w:color="000000"/>
              <w:right w:val="single" w:sz="4" w:space="0" w:color="000000"/>
            </w:tcBorders>
            <w:shd w:val="clear" w:color="auto" w:fill="auto"/>
            <w:hideMark/>
          </w:tcPr>
          <w:p w14:paraId="6CCCDDEE" w14:textId="77777777" w:rsidR="00232C7E" w:rsidRPr="00232C7E" w:rsidRDefault="00232C7E" w:rsidP="00232C7E">
            <w:pPr>
              <w:rPr>
                <w:rFonts w:ascii="Arial" w:hAnsi="Arial" w:cs="Arial"/>
                <w:color w:val="000000"/>
                <w:sz w:val="20"/>
                <w:szCs w:val="20"/>
                <w:lang w:val="en-GB"/>
              </w:rPr>
            </w:pPr>
            <w:r w:rsidRPr="00232C7E">
              <w:rPr>
                <w:rFonts w:ascii="Arial" w:hAnsi="Arial" w:cs="Arial"/>
                <w:color w:val="000000"/>
                <w:sz w:val="20"/>
                <w:szCs w:val="20"/>
                <w:lang w:val="en-GB"/>
              </w:rPr>
              <w:t> </w:t>
            </w:r>
          </w:p>
        </w:tc>
      </w:tr>
    </w:tbl>
    <w:p w14:paraId="41B12DEC" w14:textId="77777777" w:rsidR="0013076B" w:rsidRDefault="0013076B" w:rsidP="00232C7E">
      <w:pPr>
        <w:pBdr>
          <w:bottom w:val="single" w:sz="6" w:space="1" w:color="auto"/>
        </w:pBdr>
        <w:tabs>
          <w:tab w:val="left" w:pos="432"/>
          <w:tab w:val="left" w:pos="864"/>
        </w:tabs>
        <w:spacing w:line="276" w:lineRule="auto"/>
        <w:rPr>
          <w:rFonts w:ascii="Arial" w:hAnsi="Arial" w:cs="Arial"/>
          <w:sz w:val="22"/>
          <w:szCs w:val="22"/>
          <w:lang w:val="en-GB"/>
        </w:rPr>
      </w:pPr>
    </w:p>
    <w:p w14:paraId="453B8E67" w14:textId="77777777" w:rsidR="00232C7E" w:rsidRDefault="00232C7E" w:rsidP="00232C7E">
      <w:pPr>
        <w:tabs>
          <w:tab w:val="left" w:pos="432"/>
          <w:tab w:val="left" w:pos="864"/>
        </w:tabs>
        <w:spacing w:line="276" w:lineRule="auto"/>
        <w:rPr>
          <w:rFonts w:ascii="Arial" w:hAnsi="Arial" w:cs="Arial"/>
          <w:b/>
          <w:sz w:val="22"/>
          <w:szCs w:val="22"/>
        </w:rPr>
      </w:pPr>
      <w:r w:rsidRPr="00232C7E">
        <w:rPr>
          <w:rFonts w:ascii="Arial" w:hAnsi="Arial" w:cs="Arial"/>
          <w:sz w:val="22"/>
          <w:szCs w:val="22"/>
          <w:lang w:val="en-GB"/>
        </w:rPr>
        <w:br w:type="page"/>
      </w:r>
      <w:r>
        <w:rPr>
          <w:rFonts w:ascii="Arial" w:hAnsi="Arial" w:cs="Arial"/>
          <w:b/>
          <w:sz w:val="22"/>
          <w:szCs w:val="22"/>
        </w:rPr>
        <w:lastRenderedPageBreak/>
        <w:t>ASB</w:t>
      </w:r>
    </w:p>
    <w:p w14:paraId="18D2CCD4" w14:textId="77777777" w:rsidR="00232C7E" w:rsidRDefault="00232C7E">
      <w:pPr>
        <w:rPr>
          <w:rFonts w:ascii="Arial" w:hAnsi="Arial" w:cs="Arial"/>
          <w:b/>
          <w:sz w:val="22"/>
          <w:szCs w:val="22"/>
        </w:rPr>
      </w:pPr>
    </w:p>
    <w:p w14:paraId="6A089876" w14:textId="77777777" w:rsidR="00232C7E" w:rsidRDefault="00232C7E">
      <w:pPr>
        <w:rPr>
          <w:rFonts w:ascii="Arial" w:hAnsi="Arial" w:cs="Arial"/>
          <w:sz w:val="22"/>
          <w:szCs w:val="22"/>
        </w:rPr>
      </w:pPr>
      <w:r>
        <w:rPr>
          <w:rFonts w:ascii="Arial" w:hAnsi="Arial" w:cs="Arial"/>
          <w:sz w:val="22"/>
          <w:szCs w:val="22"/>
        </w:rPr>
        <w:t>The Accounting Standards Board has not spent any money on advertising in the 2016-16 financial year and since 1 April 2016.</w:t>
      </w:r>
    </w:p>
    <w:p w14:paraId="66CDD097" w14:textId="77777777" w:rsidR="00232C7E" w:rsidRDefault="00232C7E">
      <w:pPr>
        <w:pBdr>
          <w:bottom w:val="single" w:sz="6" w:space="1" w:color="auto"/>
        </w:pBdr>
        <w:rPr>
          <w:rFonts w:ascii="Arial" w:hAnsi="Arial" w:cs="Arial"/>
          <w:sz w:val="22"/>
          <w:szCs w:val="22"/>
        </w:rPr>
      </w:pPr>
    </w:p>
    <w:p w14:paraId="00C81603" w14:textId="77777777" w:rsidR="0013076B" w:rsidRDefault="0013076B">
      <w:pPr>
        <w:rPr>
          <w:rFonts w:ascii="Arial" w:hAnsi="Arial" w:cs="Arial"/>
          <w:b/>
          <w:sz w:val="22"/>
          <w:szCs w:val="22"/>
        </w:rPr>
      </w:pPr>
    </w:p>
    <w:p w14:paraId="17012CCF" w14:textId="77777777" w:rsidR="0013076B" w:rsidRDefault="0013076B">
      <w:pPr>
        <w:rPr>
          <w:rFonts w:ascii="Arial" w:hAnsi="Arial" w:cs="Arial"/>
          <w:b/>
          <w:sz w:val="22"/>
          <w:szCs w:val="22"/>
        </w:rPr>
      </w:pPr>
    </w:p>
    <w:p w14:paraId="2320D220" w14:textId="77777777" w:rsidR="006B4749" w:rsidRDefault="006B4749">
      <w:pPr>
        <w:rPr>
          <w:rFonts w:ascii="Arial" w:hAnsi="Arial" w:cs="Arial"/>
          <w:b/>
          <w:sz w:val="22"/>
          <w:szCs w:val="22"/>
        </w:rPr>
      </w:pPr>
      <w:r>
        <w:rPr>
          <w:rFonts w:ascii="Arial" w:hAnsi="Arial" w:cs="Arial"/>
          <w:b/>
          <w:sz w:val="22"/>
          <w:szCs w:val="22"/>
        </w:rPr>
        <w:t>CBDA</w:t>
      </w:r>
    </w:p>
    <w:p w14:paraId="3D29DB32" w14:textId="77777777" w:rsidR="006B4749" w:rsidRDefault="006B4749">
      <w:pPr>
        <w:rPr>
          <w:rFonts w:ascii="Arial" w:hAnsi="Arial" w:cs="Arial"/>
          <w:b/>
          <w:sz w:val="22"/>
          <w:szCs w:val="22"/>
        </w:rPr>
      </w:pPr>
    </w:p>
    <w:p w14:paraId="09CAECE3" w14:textId="77777777" w:rsidR="006B4749" w:rsidRDefault="006B4749">
      <w:pPr>
        <w:rPr>
          <w:rFonts w:ascii="Arial" w:hAnsi="Arial" w:cs="Arial"/>
          <w:b/>
          <w:sz w:val="22"/>
          <w:szCs w:val="22"/>
        </w:rPr>
      </w:pPr>
      <w:r>
        <w:rPr>
          <w:rFonts w:ascii="Arial" w:hAnsi="Arial" w:cs="Arial"/>
          <w:sz w:val="22"/>
          <w:szCs w:val="22"/>
        </w:rPr>
        <w:t>The CBDA have not advertised in terms of point (i), (ii), (iii) and (iv)  in the 2015-16 financial year and since 1 April 2016.</w:t>
      </w:r>
    </w:p>
    <w:p w14:paraId="48EE88D8" w14:textId="77777777" w:rsidR="006B4749" w:rsidRDefault="006B4749">
      <w:pPr>
        <w:pBdr>
          <w:bottom w:val="single" w:sz="6" w:space="1" w:color="auto"/>
        </w:pBdr>
        <w:rPr>
          <w:rFonts w:ascii="Arial" w:hAnsi="Arial" w:cs="Arial"/>
          <w:b/>
          <w:sz w:val="22"/>
          <w:szCs w:val="22"/>
        </w:rPr>
      </w:pPr>
    </w:p>
    <w:p w14:paraId="0204B225" w14:textId="77777777" w:rsidR="0013076B" w:rsidRDefault="0013076B">
      <w:pPr>
        <w:rPr>
          <w:rFonts w:ascii="Arial" w:hAnsi="Arial" w:cs="Arial"/>
          <w:b/>
          <w:sz w:val="22"/>
          <w:szCs w:val="22"/>
        </w:rPr>
      </w:pPr>
    </w:p>
    <w:p w14:paraId="0932E998" w14:textId="77777777" w:rsidR="0013076B" w:rsidRDefault="0013076B">
      <w:pPr>
        <w:rPr>
          <w:rFonts w:ascii="Arial" w:hAnsi="Arial" w:cs="Arial"/>
          <w:b/>
          <w:sz w:val="22"/>
          <w:szCs w:val="22"/>
        </w:rPr>
      </w:pPr>
    </w:p>
    <w:p w14:paraId="01382FE3" w14:textId="77777777" w:rsidR="006B4749" w:rsidRDefault="006B4749">
      <w:pPr>
        <w:rPr>
          <w:rFonts w:ascii="Arial" w:hAnsi="Arial" w:cs="Arial"/>
          <w:b/>
          <w:sz w:val="22"/>
          <w:szCs w:val="22"/>
        </w:rPr>
      </w:pPr>
      <w:r>
        <w:rPr>
          <w:rFonts w:ascii="Arial" w:hAnsi="Arial" w:cs="Arial"/>
          <w:b/>
          <w:sz w:val="22"/>
          <w:szCs w:val="22"/>
        </w:rPr>
        <w:t>DBSA</w:t>
      </w:r>
    </w:p>
    <w:p w14:paraId="6391BC65" w14:textId="77777777" w:rsidR="006B4749" w:rsidRDefault="006B4749">
      <w:pPr>
        <w:rPr>
          <w:rFonts w:ascii="Arial" w:hAnsi="Arial" w:cs="Arial"/>
          <w:b/>
          <w:sz w:val="22"/>
          <w:szCs w:val="22"/>
        </w:rPr>
      </w:pPr>
    </w:p>
    <w:p w14:paraId="68F54E54" w14:textId="77777777" w:rsidR="006B4749" w:rsidRDefault="006B4749" w:rsidP="006B4749">
      <w:pPr>
        <w:spacing w:line="276" w:lineRule="auto"/>
        <w:rPr>
          <w:rFonts w:ascii="Arial" w:hAnsi="Arial" w:cs="Arial"/>
          <w:sz w:val="22"/>
          <w:szCs w:val="22"/>
        </w:rPr>
      </w:pPr>
      <w:r>
        <w:rPr>
          <w:rFonts w:ascii="Arial" w:hAnsi="Arial" w:cs="Arial"/>
          <w:sz w:val="22"/>
          <w:szCs w:val="22"/>
        </w:rPr>
        <w:t>The Communications and Marketing unit of the Development Bank of Southern Africa wishes to report as follows regarding the spending on advertising on the below listed platforms during the 2015/16 financial year:</w:t>
      </w:r>
    </w:p>
    <w:p w14:paraId="25CAD08C" w14:textId="77777777" w:rsidR="006B4749" w:rsidRDefault="006B4749" w:rsidP="006B4749">
      <w:pPr>
        <w:spacing w:line="276" w:lineRule="auto"/>
        <w:rPr>
          <w:rFonts w:ascii="Arial" w:hAnsi="Arial" w:cs="Arial"/>
          <w:sz w:val="22"/>
          <w:szCs w:val="22"/>
        </w:rPr>
      </w:pPr>
    </w:p>
    <w:p w14:paraId="70AF5124" w14:textId="77777777" w:rsidR="006B4749" w:rsidRDefault="006B4749" w:rsidP="006B4749">
      <w:pPr>
        <w:pStyle w:val="ListParagraph"/>
        <w:numPr>
          <w:ilvl w:val="0"/>
          <w:numId w:val="4"/>
        </w:numPr>
        <w:spacing w:line="276" w:lineRule="auto"/>
        <w:rPr>
          <w:rFonts w:ascii="Arial" w:hAnsi="Arial" w:cs="Arial"/>
          <w:sz w:val="22"/>
          <w:szCs w:val="22"/>
        </w:rPr>
      </w:pPr>
      <w:r>
        <w:rPr>
          <w:rFonts w:ascii="Arial" w:hAnsi="Arial" w:cs="Arial"/>
          <w:sz w:val="22"/>
          <w:szCs w:val="22"/>
        </w:rPr>
        <w:t>Africa News Network 7 channel, Zero (R0.00)</w:t>
      </w:r>
    </w:p>
    <w:p w14:paraId="10C8BA75" w14:textId="77777777" w:rsidR="006B4749" w:rsidRDefault="006B4749" w:rsidP="006B4749">
      <w:pPr>
        <w:pStyle w:val="ListParagraph"/>
        <w:numPr>
          <w:ilvl w:val="0"/>
          <w:numId w:val="4"/>
        </w:numPr>
        <w:rPr>
          <w:rFonts w:ascii="Arial" w:hAnsi="Arial" w:cs="Arial"/>
          <w:sz w:val="22"/>
          <w:szCs w:val="22"/>
        </w:rPr>
      </w:pPr>
      <w:r>
        <w:rPr>
          <w:rFonts w:ascii="Arial" w:hAnsi="Arial" w:cs="Arial"/>
          <w:sz w:val="22"/>
          <w:szCs w:val="22"/>
        </w:rPr>
        <w:t xml:space="preserve">SA Broadcasting Corporation Zero (R0.00)   </w:t>
      </w:r>
    </w:p>
    <w:p w14:paraId="7FA5CF06" w14:textId="77777777" w:rsidR="006B4749" w:rsidRDefault="006B4749" w:rsidP="006B4749">
      <w:pPr>
        <w:ind w:left="1080"/>
        <w:rPr>
          <w:rFonts w:ascii="Arial" w:hAnsi="Arial" w:cs="Arial"/>
          <w:sz w:val="22"/>
          <w:szCs w:val="22"/>
        </w:rPr>
      </w:pPr>
      <w:r>
        <w:rPr>
          <w:rFonts w:ascii="Arial" w:hAnsi="Arial" w:cs="Arial"/>
          <w:sz w:val="22"/>
          <w:szCs w:val="22"/>
        </w:rPr>
        <w:t>(aa)     television channels, Zero (R0.00)</w:t>
      </w:r>
    </w:p>
    <w:p w14:paraId="1704260C" w14:textId="77777777" w:rsidR="006B4749" w:rsidRDefault="006B4749" w:rsidP="006B4749">
      <w:pPr>
        <w:spacing w:line="276" w:lineRule="auto"/>
        <w:ind w:left="720" w:firstLine="360"/>
        <w:rPr>
          <w:rFonts w:ascii="Arial" w:hAnsi="Arial" w:cs="Arial"/>
          <w:sz w:val="22"/>
          <w:szCs w:val="22"/>
        </w:rPr>
      </w:pPr>
      <w:r>
        <w:rPr>
          <w:rFonts w:ascii="Arial" w:hAnsi="Arial" w:cs="Arial"/>
          <w:sz w:val="22"/>
          <w:szCs w:val="22"/>
        </w:rPr>
        <w:t xml:space="preserve">(bb)     radio stations, Zero (R0.00)  </w:t>
      </w:r>
    </w:p>
    <w:p w14:paraId="1534606C" w14:textId="77777777" w:rsidR="006B4749" w:rsidRDefault="006B4749" w:rsidP="006B4749">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national commercial radio stations, Zero (R0.00) </w:t>
      </w:r>
    </w:p>
    <w:p w14:paraId="1563BC58" w14:textId="77777777" w:rsidR="006B4749" w:rsidRDefault="006B4749" w:rsidP="006B4749">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community, Zero (R0.00)  </w:t>
      </w:r>
    </w:p>
    <w:p w14:paraId="2E3D3CC8" w14:textId="77777777" w:rsidR="006B4749" w:rsidRDefault="006B4749" w:rsidP="006B4749">
      <w:pPr>
        <w:pStyle w:val="ListParagraph"/>
        <w:spacing w:line="276" w:lineRule="auto"/>
        <w:ind w:left="1080"/>
        <w:rPr>
          <w:rFonts w:ascii="Arial" w:hAnsi="Arial" w:cs="Arial"/>
          <w:sz w:val="22"/>
          <w:szCs w:val="22"/>
          <w:lang w:val="pt-PT"/>
        </w:rPr>
      </w:pPr>
      <w:r>
        <w:rPr>
          <w:rFonts w:ascii="Arial" w:hAnsi="Arial" w:cs="Arial"/>
          <w:sz w:val="22"/>
          <w:szCs w:val="22"/>
          <w:lang w:val="pt-PT"/>
        </w:rPr>
        <w:t xml:space="preserve">(aa) television Zero, (R0.00) </w:t>
      </w:r>
    </w:p>
    <w:p w14:paraId="7E51A310" w14:textId="77777777" w:rsidR="006B4749" w:rsidRDefault="006B4749" w:rsidP="006B4749">
      <w:pPr>
        <w:pStyle w:val="ListParagraph"/>
        <w:spacing w:line="276" w:lineRule="auto"/>
        <w:ind w:left="1080"/>
        <w:rPr>
          <w:rFonts w:ascii="Arial" w:hAnsi="Arial" w:cs="Arial"/>
          <w:sz w:val="22"/>
          <w:szCs w:val="22"/>
          <w:lang w:val="pt-PT"/>
        </w:rPr>
      </w:pPr>
      <w:r>
        <w:rPr>
          <w:rFonts w:ascii="Arial" w:hAnsi="Arial" w:cs="Arial"/>
          <w:sz w:val="22"/>
          <w:szCs w:val="22"/>
          <w:lang w:val="pt-PT"/>
        </w:rPr>
        <w:t xml:space="preserve">(bb)  radio stations </w:t>
      </w:r>
    </w:p>
    <w:p w14:paraId="1CE997EC" w14:textId="77777777" w:rsidR="006B4749" w:rsidRDefault="006B4749" w:rsidP="006B4749">
      <w:pPr>
        <w:pStyle w:val="ListParagraph"/>
        <w:spacing w:line="276" w:lineRule="auto"/>
        <w:ind w:left="1080"/>
        <w:rPr>
          <w:rFonts w:ascii="Arial" w:hAnsi="Arial" w:cs="Arial"/>
          <w:sz w:val="22"/>
          <w:szCs w:val="22"/>
          <w:lang w:val="pt-PT"/>
        </w:rPr>
      </w:pPr>
      <w:r>
        <w:rPr>
          <w:rFonts w:ascii="Arial" w:hAnsi="Arial" w:cs="Arial"/>
          <w:sz w:val="22"/>
          <w:szCs w:val="22"/>
          <w:lang w:val="pt-PT"/>
        </w:rPr>
        <w:t xml:space="preserve">  </w:t>
      </w:r>
      <w:r>
        <w:rPr>
          <w:rFonts w:ascii="Arial" w:hAnsi="Arial" w:cs="Arial"/>
          <w:sz w:val="22"/>
          <w:szCs w:val="22"/>
          <w:lang w:val="pt-PT"/>
        </w:rPr>
        <w:tab/>
        <w:t xml:space="preserve">    (aaa), Zero, (R0.00)</w:t>
      </w:r>
    </w:p>
    <w:p w14:paraId="4875FCFE" w14:textId="77777777" w:rsidR="006B4749" w:rsidRDefault="006B4749" w:rsidP="006B4749">
      <w:pPr>
        <w:spacing w:line="276" w:lineRule="auto"/>
        <w:rPr>
          <w:rFonts w:ascii="Arial" w:hAnsi="Arial" w:cs="Arial"/>
          <w:sz w:val="22"/>
          <w:szCs w:val="22"/>
          <w:lang w:val="pt-PT"/>
        </w:rPr>
      </w:pPr>
    </w:p>
    <w:p w14:paraId="71778851" w14:textId="77777777" w:rsidR="006B4749" w:rsidRDefault="006B4749" w:rsidP="006B4749">
      <w:pPr>
        <w:spacing w:line="276" w:lineRule="auto"/>
        <w:rPr>
          <w:rFonts w:ascii="Arial" w:hAnsi="Arial" w:cs="Arial"/>
          <w:sz w:val="22"/>
          <w:szCs w:val="22"/>
          <w:lang w:val="en-GB"/>
        </w:rPr>
      </w:pPr>
      <w:r>
        <w:rPr>
          <w:rFonts w:ascii="Arial" w:hAnsi="Arial" w:cs="Arial"/>
          <w:sz w:val="22"/>
          <w:szCs w:val="22"/>
        </w:rPr>
        <w:t>And since April 2016, the communications and marketing unit of the development Bank of Southern Africa wishes to report as follows regarding the spending on advertising since April 2016:</w:t>
      </w:r>
    </w:p>
    <w:p w14:paraId="11B588C9" w14:textId="77777777" w:rsidR="006B4749" w:rsidRDefault="006B4749" w:rsidP="006B4749">
      <w:pPr>
        <w:spacing w:line="276" w:lineRule="auto"/>
        <w:rPr>
          <w:rFonts w:ascii="Arial" w:hAnsi="Arial" w:cs="Arial"/>
          <w:sz w:val="22"/>
          <w:szCs w:val="22"/>
        </w:rPr>
      </w:pPr>
    </w:p>
    <w:p w14:paraId="7C4D3625" w14:textId="77777777" w:rsidR="006B4749" w:rsidRDefault="006B4749" w:rsidP="006B4749">
      <w:pPr>
        <w:ind w:left="1080"/>
        <w:rPr>
          <w:rFonts w:ascii="Arial" w:hAnsi="Arial" w:cs="Arial"/>
          <w:sz w:val="22"/>
          <w:szCs w:val="22"/>
        </w:rPr>
      </w:pPr>
      <w:r>
        <w:rPr>
          <w:rFonts w:ascii="Arial" w:hAnsi="Arial" w:cs="Arial"/>
          <w:sz w:val="22"/>
          <w:szCs w:val="22"/>
        </w:rPr>
        <w:t xml:space="preserve">(aa)     television channels (CNBC  – R331 752 for World Economic Forum Africa    </w:t>
      </w:r>
    </w:p>
    <w:p w14:paraId="3923334F" w14:textId="77777777" w:rsidR="006B4749" w:rsidRDefault="006B4749" w:rsidP="006B4749">
      <w:pPr>
        <w:ind w:left="1800"/>
        <w:rPr>
          <w:rFonts w:ascii="Arial" w:hAnsi="Arial" w:cs="Arial"/>
          <w:sz w:val="22"/>
          <w:szCs w:val="22"/>
        </w:rPr>
      </w:pPr>
      <w:r>
        <w:rPr>
          <w:rFonts w:ascii="Arial" w:hAnsi="Arial" w:cs="Arial"/>
          <w:sz w:val="22"/>
          <w:szCs w:val="22"/>
        </w:rPr>
        <w:t>in May 2016.</w:t>
      </w:r>
    </w:p>
    <w:p w14:paraId="16743FEF" w14:textId="77777777" w:rsidR="006B4749" w:rsidRDefault="006B4749">
      <w:pPr>
        <w:pBdr>
          <w:bottom w:val="single" w:sz="6" w:space="1" w:color="auto"/>
        </w:pBdr>
        <w:rPr>
          <w:rFonts w:ascii="Arial" w:hAnsi="Arial" w:cs="Arial"/>
          <w:b/>
          <w:sz w:val="22"/>
          <w:szCs w:val="22"/>
        </w:rPr>
      </w:pPr>
    </w:p>
    <w:p w14:paraId="04C56C53" w14:textId="77777777" w:rsidR="0013076B" w:rsidRDefault="0013076B">
      <w:pPr>
        <w:rPr>
          <w:rFonts w:ascii="Arial" w:hAnsi="Arial" w:cs="Arial"/>
          <w:b/>
          <w:sz w:val="22"/>
          <w:szCs w:val="22"/>
        </w:rPr>
      </w:pPr>
    </w:p>
    <w:p w14:paraId="24D95DFB" w14:textId="77777777" w:rsidR="006B4749" w:rsidRDefault="006B4749">
      <w:pPr>
        <w:rPr>
          <w:rFonts w:ascii="Arial" w:hAnsi="Arial" w:cs="Arial"/>
          <w:b/>
          <w:sz w:val="22"/>
          <w:szCs w:val="22"/>
        </w:rPr>
      </w:pPr>
    </w:p>
    <w:p w14:paraId="41F73801" w14:textId="77777777" w:rsidR="006B4749" w:rsidRDefault="006B4749">
      <w:pPr>
        <w:rPr>
          <w:rFonts w:ascii="Arial" w:hAnsi="Arial" w:cs="Arial"/>
          <w:b/>
          <w:sz w:val="22"/>
          <w:szCs w:val="22"/>
        </w:rPr>
      </w:pPr>
      <w:r>
        <w:rPr>
          <w:rFonts w:ascii="Arial" w:hAnsi="Arial" w:cs="Arial"/>
          <w:b/>
          <w:sz w:val="22"/>
          <w:szCs w:val="22"/>
        </w:rPr>
        <w:t>FAIS OMBUD</w:t>
      </w:r>
    </w:p>
    <w:p w14:paraId="442C65B1" w14:textId="77777777" w:rsidR="006B4749" w:rsidRDefault="00822D97">
      <w:pPr>
        <w:rPr>
          <w:rFonts w:ascii="Arial" w:hAnsi="Arial" w:cs="Arial"/>
          <w:sz w:val="22"/>
          <w:szCs w:val="22"/>
        </w:rPr>
      </w:pPr>
      <w:r>
        <w:rPr>
          <w:rFonts w:ascii="Arial" w:hAnsi="Arial" w:cs="Arial"/>
          <w:sz w:val="22"/>
          <w:szCs w:val="22"/>
        </w:rPr>
        <w:t>The FAIS OMBUD has not spent any money on advertising in the 2016-16 financial year and since 1 April 2016</w:t>
      </w:r>
    </w:p>
    <w:p w14:paraId="7645FD48" w14:textId="77777777" w:rsidR="00822D97" w:rsidRDefault="00822D97">
      <w:pPr>
        <w:pBdr>
          <w:bottom w:val="single" w:sz="6" w:space="1" w:color="auto"/>
        </w:pBdr>
        <w:rPr>
          <w:rFonts w:ascii="Arial" w:hAnsi="Arial" w:cs="Arial"/>
          <w:b/>
          <w:sz w:val="22"/>
          <w:szCs w:val="22"/>
        </w:rPr>
      </w:pPr>
    </w:p>
    <w:p w14:paraId="7612A605" w14:textId="77777777" w:rsidR="0013076B" w:rsidRDefault="0013076B">
      <w:pPr>
        <w:rPr>
          <w:rFonts w:ascii="Arial" w:hAnsi="Arial" w:cs="Arial"/>
          <w:b/>
          <w:sz w:val="22"/>
          <w:szCs w:val="22"/>
        </w:rPr>
      </w:pPr>
    </w:p>
    <w:p w14:paraId="4477F930" w14:textId="77777777" w:rsidR="0013076B" w:rsidRDefault="0013076B">
      <w:pPr>
        <w:rPr>
          <w:rFonts w:ascii="Arial" w:hAnsi="Arial" w:cs="Arial"/>
          <w:b/>
          <w:sz w:val="22"/>
          <w:szCs w:val="22"/>
        </w:rPr>
      </w:pPr>
    </w:p>
    <w:p w14:paraId="499F8B84" w14:textId="77777777" w:rsidR="0013076B" w:rsidRDefault="0013076B">
      <w:pPr>
        <w:rPr>
          <w:rFonts w:ascii="Arial" w:hAnsi="Arial" w:cs="Arial"/>
          <w:b/>
          <w:sz w:val="22"/>
          <w:szCs w:val="22"/>
        </w:rPr>
      </w:pPr>
    </w:p>
    <w:p w14:paraId="08B82212" w14:textId="77777777" w:rsidR="0013076B" w:rsidRDefault="0013076B">
      <w:pPr>
        <w:rPr>
          <w:rFonts w:ascii="Arial" w:hAnsi="Arial" w:cs="Arial"/>
          <w:b/>
          <w:sz w:val="22"/>
          <w:szCs w:val="22"/>
        </w:rPr>
      </w:pPr>
    </w:p>
    <w:p w14:paraId="1AFFBB39" w14:textId="77777777" w:rsidR="0013076B" w:rsidRDefault="0013076B">
      <w:pPr>
        <w:rPr>
          <w:rFonts w:ascii="Arial" w:hAnsi="Arial" w:cs="Arial"/>
          <w:b/>
          <w:sz w:val="22"/>
          <w:szCs w:val="22"/>
        </w:rPr>
      </w:pPr>
    </w:p>
    <w:p w14:paraId="5FBE3366" w14:textId="77777777" w:rsidR="006B4749" w:rsidRDefault="006B4749">
      <w:pPr>
        <w:rPr>
          <w:rFonts w:ascii="Arial" w:hAnsi="Arial" w:cs="Arial"/>
          <w:b/>
          <w:sz w:val="22"/>
          <w:szCs w:val="22"/>
        </w:rPr>
      </w:pPr>
      <w:r>
        <w:rPr>
          <w:rFonts w:ascii="Arial" w:hAnsi="Arial" w:cs="Arial"/>
          <w:b/>
          <w:sz w:val="22"/>
          <w:szCs w:val="22"/>
        </w:rPr>
        <w:lastRenderedPageBreak/>
        <w:t>FIC</w:t>
      </w:r>
    </w:p>
    <w:p w14:paraId="1EC6CB04" w14:textId="77777777" w:rsidR="006B4749" w:rsidRDefault="006B4749">
      <w:pPr>
        <w:rPr>
          <w:rFonts w:ascii="Arial" w:hAnsi="Arial" w:cs="Arial"/>
          <w:b/>
          <w:sz w:val="22"/>
          <w:szCs w:val="22"/>
        </w:rPr>
      </w:pPr>
    </w:p>
    <w:p w14:paraId="4B670EB3" w14:textId="77777777" w:rsidR="00822D97" w:rsidRDefault="00822D97" w:rsidP="00822D97">
      <w:pPr>
        <w:rPr>
          <w:rFonts w:ascii="Arial" w:hAnsi="Arial" w:cs="Arial"/>
          <w:sz w:val="22"/>
          <w:szCs w:val="22"/>
        </w:rPr>
      </w:pPr>
      <w:r>
        <w:rPr>
          <w:rFonts w:ascii="Arial" w:hAnsi="Arial" w:cs="Arial"/>
          <w:sz w:val="22"/>
          <w:szCs w:val="22"/>
        </w:rPr>
        <w:t>The FIC has not spent any money on advertising in the 2016-16 financial year and since 1 April 2016</w:t>
      </w:r>
    </w:p>
    <w:p w14:paraId="4BABD659" w14:textId="77777777" w:rsidR="00822D97" w:rsidRDefault="00822D97">
      <w:pPr>
        <w:pBdr>
          <w:bottom w:val="single" w:sz="6" w:space="1" w:color="auto"/>
        </w:pBdr>
        <w:rPr>
          <w:rFonts w:ascii="Arial" w:hAnsi="Arial" w:cs="Arial"/>
          <w:b/>
          <w:sz w:val="22"/>
          <w:szCs w:val="22"/>
        </w:rPr>
      </w:pPr>
    </w:p>
    <w:p w14:paraId="1A4AEEB3" w14:textId="77777777" w:rsidR="0013076B" w:rsidRDefault="0013076B">
      <w:pPr>
        <w:rPr>
          <w:rFonts w:ascii="Arial" w:hAnsi="Arial" w:cs="Arial"/>
          <w:b/>
          <w:sz w:val="22"/>
          <w:szCs w:val="22"/>
        </w:rPr>
      </w:pPr>
    </w:p>
    <w:p w14:paraId="47B3FEC0" w14:textId="77777777" w:rsidR="00822D97" w:rsidRDefault="00822D97">
      <w:pPr>
        <w:rPr>
          <w:rFonts w:ascii="Arial" w:hAnsi="Arial" w:cs="Arial"/>
          <w:b/>
          <w:sz w:val="22"/>
          <w:szCs w:val="22"/>
        </w:rPr>
      </w:pPr>
    </w:p>
    <w:p w14:paraId="5F40EEA7" w14:textId="77777777" w:rsidR="00822D97" w:rsidRPr="00822D97" w:rsidRDefault="006B4749" w:rsidP="00822D97">
      <w:pPr>
        <w:rPr>
          <w:rFonts w:ascii="Arial" w:hAnsi="Arial" w:cs="Arial"/>
          <w:b/>
          <w:sz w:val="22"/>
          <w:szCs w:val="22"/>
        </w:rPr>
      </w:pPr>
      <w:r>
        <w:rPr>
          <w:rFonts w:ascii="Arial" w:hAnsi="Arial" w:cs="Arial"/>
          <w:b/>
          <w:sz w:val="22"/>
          <w:szCs w:val="22"/>
        </w:rPr>
        <w:t>FSB</w:t>
      </w:r>
    </w:p>
    <w:p w14:paraId="591073E1" w14:textId="77777777" w:rsidR="00822D97" w:rsidRPr="00822D97" w:rsidRDefault="00822D97" w:rsidP="00822D97">
      <w:pPr>
        <w:tabs>
          <w:tab w:val="left" w:pos="432"/>
        </w:tabs>
        <w:spacing w:before="100" w:beforeAutospacing="1" w:line="276" w:lineRule="auto"/>
        <w:rPr>
          <w:rFonts w:ascii="Arial" w:hAnsi="Arial" w:cs="Arial"/>
          <w:sz w:val="22"/>
          <w:szCs w:val="22"/>
        </w:rPr>
      </w:pPr>
      <w:r w:rsidRPr="00822D97">
        <w:rPr>
          <w:rFonts w:ascii="Arial" w:hAnsi="Arial" w:cs="Arial"/>
          <w:sz w:val="22"/>
          <w:szCs w:val="22"/>
        </w:rPr>
        <w:t>Financial Service Board (FSB)</w:t>
      </w:r>
    </w:p>
    <w:p w14:paraId="673A5833" w14:textId="77777777" w:rsidR="00822D97" w:rsidRDefault="00822D97" w:rsidP="00822D97">
      <w:pPr>
        <w:pStyle w:val="ListParagraph"/>
        <w:rPr>
          <w:rFonts w:ascii="Arial" w:hAnsi="Arial" w:cs="Arial"/>
          <w:sz w:val="22"/>
          <w:szCs w:val="22"/>
        </w:rPr>
      </w:pPr>
    </w:p>
    <w:tbl>
      <w:tblPr>
        <w:tblStyle w:val="TableGrid"/>
        <w:tblW w:w="0" w:type="auto"/>
        <w:tblInd w:w="1134" w:type="dxa"/>
        <w:tblLook w:val="04A0" w:firstRow="1" w:lastRow="0" w:firstColumn="1" w:lastColumn="0" w:noHBand="0" w:noVBand="1"/>
      </w:tblPr>
      <w:tblGrid>
        <w:gridCol w:w="2376"/>
        <w:gridCol w:w="2835"/>
        <w:gridCol w:w="2944"/>
      </w:tblGrid>
      <w:tr w:rsidR="00822D97" w14:paraId="7BF5F6AD" w14:textId="77777777" w:rsidTr="00822D97">
        <w:tc>
          <w:tcPr>
            <w:tcW w:w="2376" w:type="dxa"/>
            <w:tcBorders>
              <w:top w:val="single" w:sz="4" w:space="0" w:color="auto"/>
              <w:left w:val="nil"/>
              <w:bottom w:val="single" w:sz="4" w:space="0" w:color="auto"/>
              <w:right w:val="single" w:sz="4" w:space="0" w:color="auto"/>
            </w:tcBorders>
          </w:tcPr>
          <w:p w14:paraId="44569816"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hideMark/>
          </w:tcPr>
          <w:p w14:paraId="49154BA0" w14:textId="77777777" w:rsidR="00822D97" w:rsidRDefault="00822D97">
            <w:pPr>
              <w:pStyle w:val="ListParagraph"/>
              <w:tabs>
                <w:tab w:val="left" w:pos="432"/>
              </w:tabs>
              <w:spacing w:before="100" w:beforeAutospacing="1" w:line="276" w:lineRule="auto"/>
              <w:ind w:left="0"/>
              <w:rPr>
                <w:rFonts w:ascii="Arial" w:hAnsi="Arial" w:cs="Arial"/>
                <w:b/>
                <w:sz w:val="22"/>
                <w:szCs w:val="22"/>
                <w:lang w:val="en-GB"/>
              </w:rPr>
            </w:pPr>
            <w:r>
              <w:rPr>
                <w:rFonts w:ascii="Arial" w:hAnsi="Arial" w:cs="Arial"/>
                <w:b/>
                <w:sz w:val="22"/>
                <w:szCs w:val="22"/>
              </w:rPr>
              <w:t>2015/16 (aaa)</w:t>
            </w:r>
          </w:p>
        </w:tc>
        <w:tc>
          <w:tcPr>
            <w:tcW w:w="2944" w:type="dxa"/>
            <w:tcBorders>
              <w:top w:val="single" w:sz="4" w:space="0" w:color="auto"/>
              <w:left w:val="single" w:sz="4" w:space="0" w:color="auto"/>
              <w:bottom w:val="single" w:sz="4" w:space="0" w:color="auto"/>
              <w:right w:val="single" w:sz="4" w:space="0" w:color="auto"/>
            </w:tcBorders>
            <w:hideMark/>
          </w:tcPr>
          <w:p w14:paraId="5103057A" w14:textId="77777777" w:rsidR="00822D97" w:rsidRDefault="00822D97">
            <w:pPr>
              <w:pStyle w:val="ListParagraph"/>
              <w:tabs>
                <w:tab w:val="left" w:pos="432"/>
              </w:tabs>
              <w:spacing w:before="100" w:beforeAutospacing="1" w:line="276" w:lineRule="auto"/>
              <w:ind w:left="0"/>
              <w:rPr>
                <w:rFonts w:ascii="Arial" w:hAnsi="Arial" w:cs="Arial"/>
                <w:b/>
                <w:sz w:val="22"/>
                <w:szCs w:val="22"/>
                <w:lang w:val="en-GB"/>
              </w:rPr>
            </w:pPr>
            <w:r>
              <w:rPr>
                <w:rFonts w:ascii="Arial" w:hAnsi="Arial" w:cs="Arial"/>
                <w:b/>
                <w:sz w:val="22"/>
                <w:szCs w:val="22"/>
              </w:rPr>
              <w:t>April – August 2016 (bbb)</w:t>
            </w:r>
          </w:p>
        </w:tc>
      </w:tr>
      <w:tr w:rsidR="00822D97" w14:paraId="40634667" w14:textId="77777777" w:rsidTr="00822D97">
        <w:tc>
          <w:tcPr>
            <w:tcW w:w="2376" w:type="dxa"/>
            <w:tcBorders>
              <w:top w:val="single" w:sz="4" w:space="0" w:color="auto"/>
              <w:left w:val="nil"/>
              <w:bottom w:val="single" w:sz="4" w:space="0" w:color="auto"/>
              <w:right w:val="single" w:sz="4" w:space="0" w:color="auto"/>
            </w:tcBorders>
            <w:hideMark/>
          </w:tcPr>
          <w:p w14:paraId="2605577D"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(i)</w:t>
            </w:r>
          </w:p>
        </w:tc>
        <w:tc>
          <w:tcPr>
            <w:tcW w:w="2835" w:type="dxa"/>
            <w:tcBorders>
              <w:top w:val="single" w:sz="4" w:space="0" w:color="auto"/>
              <w:left w:val="single" w:sz="4" w:space="0" w:color="auto"/>
              <w:bottom w:val="single" w:sz="4" w:space="0" w:color="auto"/>
              <w:right w:val="single" w:sz="4" w:space="0" w:color="auto"/>
            </w:tcBorders>
            <w:hideMark/>
          </w:tcPr>
          <w:p w14:paraId="35FA2E01"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c>
          <w:tcPr>
            <w:tcW w:w="2944" w:type="dxa"/>
            <w:tcBorders>
              <w:top w:val="single" w:sz="4" w:space="0" w:color="auto"/>
              <w:left w:val="single" w:sz="4" w:space="0" w:color="auto"/>
              <w:bottom w:val="single" w:sz="4" w:space="0" w:color="auto"/>
              <w:right w:val="single" w:sz="4" w:space="0" w:color="auto"/>
            </w:tcBorders>
            <w:hideMark/>
          </w:tcPr>
          <w:p w14:paraId="59C39CCD"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r>
      <w:tr w:rsidR="00822D97" w14:paraId="5D4739DC" w14:textId="77777777" w:rsidTr="00822D97">
        <w:tc>
          <w:tcPr>
            <w:tcW w:w="2376" w:type="dxa"/>
            <w:tcBorders>
              <w:top w:val="single" w:sz="4" w:space="0" w:color="auto"/>
              <w:left w:val="nil"/>
              <w:bottom w:val="single" w:sz="4" w:space="0" w:color="auto"/>
              <w:right w:val="single" w:sz="4" w:space="0" w:color="auto"/>
            </w:tcBorders>
            <w:hideMark/>
          </w:tcPr>
          <w:p w14:paraId="3B90C6C5"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(ii) (aa)</w:t>
            </w:r>
          </w:p>
        </w:tc>
        <w:tc>
          <w:tcPr>
            <w:tcW w:w="2835" w:type="dxa"/>
            <w:tcBorders>
              <w:top w:val="single" w:sz="4" w:space="0" w:color="auto"/>
              <w:left w:val="single" w:sz="4" w:space="0" w:color="auto"/>
              <w:bottom w:val="single" w:sz="4" w:space="0" w:color="auto"/>
              <w:right w:val="single" w:sz="4" w:space="0" w:color="auto"/>
            </w:tcBorders>
            <w:hideMark/>
          </w:tcPr>
          <w:p w14:paraId="3C2635E1"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c>
          <w:tcPr>
            <w:tcW w:w="2944" w:type="dxa"/>
            <w:tcBorders>
              <w:top w:val="single" w:sz="4" w:space="0" w:color="auto"/>
              <w:left w:val="single" w:sz="4" w:space="0" w:color="auto"/>
              <w:bottom w:val="single" w:sz="4" w:space="0" w:color="auto"/>
              <w:right w:val="single" w:sz="4" w:space="0" w:color="auto"/>
            </w:tcBorders>
            <w:hideMark/>
          </w:tcPr>
          <w:p w14:paraId="20EDC910"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r>
      <w:tr w:rsidR="00822D97" w14:paraId="4A0966E7" w14:textId="77777777" w:rsidTr="00822D97">
        <w:tc>
          <w:tcPr>
            <w:tcW w:w="2376" w:type="dxa"/>
            <w:tcBorders>
              <w:top w:val="single" w:sz="4" w:space="0" w:color="auto"/>
              <w:left w:val="nil"/>
              <w:bottom w:val="single" w:sz="4" w:space="0" w:color="auto"/>
              <w:right w:val="single" w:sz="4" w:space="0" w:color="auto"/>
            </w:tcBorders>
            <w:hideMark/>
          </w:tcPr>
          <w:p w14:paraId="10839EF7"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 xml:space="preserve">     (bb)</w:t>
            </w:r>
          </w:p>
        </w:tc>
        <w:tc>
          <w:tcPr>
            <w:tcW w:w="2835" w:type="dxa"/>
            <w:tcBorders>
              <w:top w:val="single" w:sz="4" w:space="0" w:color="auto"/>
              <w:left w:val="single" w:sz="4" w:space="0" w:color="auto"/>
              <w:bottom w:val="single" w:sz="4" w:space="0" w:color="auto"/>
              <w:right w:val="single" w:sz="4" w:space="0" w:color="auto"/>
            </w:tcBorders>
            <w:hideMark/>
          </w:tcPr>
          <w:p w14:paraId="24762EBE"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c>
          <w:tcPr>
            <w:tcW w:w="2944" w:type="dxa"/>
            <w:tcBorders>
              <w:top w:val="single" w:sz="4" w:space="0" w:color="auto"/>
              <w:left w:val="single" w:sz="4" w:space="0" w:color="auto"/>
              <w:bottom w:val="single" w:sz="4" w:space="0" w:color="auto"/>
              <w:right w:val="single" w:sz="4" w:space="0" w:color="auto"/>
            </w:tcBorders>
            <w:hideMark/>
          </w:tcPr>
          <w:p w14:paraId="64EBEDA9"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r>
      <w:tr w:rsidR="00822D97" w14:paraId="1C979691" w14:textId="77777777" w:rsidTr="00822D97">
        <w:tc>
          <w:tcPr>
            <w:tcW w:w="2376" w:type="dxa"/>
            <w:tcBorders>
              <w:top w:val="single" w:sz="4" w:space="0" w:color="auto"/>
              <w:left w:val="nil"/>
              <w:bottom w:val="single" w:sz="4" w:space="0" w:color="auto"/>
              <w:right w:val="single" w:sz="4" w:space="0" w:color="auto"/>
            </w:tcBorders>
            <w:hideMark/>
          </w:tcPr>
          <w:p w14:paraId="65BD8515"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(iii) Power FM</w:t>
            </w:r>
          </w:p>
        </w:tc>
        <w:tc>
          <w:tcPr>
            <w:tcW w:w="2835" w:type="dxa"/>
            <w:tcBorders>
              <w:top w:val="single" w:sz="4" w:space="0" w:color="auto"/>
              <w:left w:val="single" w:sz="4" w:space="0" w:color="auto"/>
              <w:bottom w:val="single" w:sz="4" w:space="0" w:color="auto"/>
              <w:right w:val="single" w:sz="4" w:space="0" w:color="auto"/>
            </w:tcBorders>
            <w:hideMark/>
          </w:tcPr>
          <w:p w14:paraId="32A75650"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R 45 486</w:t>
            </w:r>
          </w:p>
        </w:tc>
        <w:tc>
          <w:tcPr>
            <w:tcW w:w="2944" w:type="dxa"/>
            <w:tcBorders>
              <w:top w:val="single" w:sz="4" w:space="0" w:color="auto"/>
              <w:left w:val="single" w:sz="4" w:space="0" w:color="auto"/>
              <w:bottom w:val="single" w:sz="4" w:space="0" w:color="auto"/>
              <w:right w:val="single" w:sz="4" w:space="0" w:color="auto"/>
            </w:tcBorders>
            <w:hideMark/>
          </w:tcPr>
          <w:p w14:paraId="58A7132D"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r>
      <w:tr w:rsidR="00822D97" w14:paraId="514603BB" w14:textId="77777777" w:rsidTr="00822D97">
        <w:tc>
          <w:tcPr>
            <w:tcW w:w="2376" w:type="dxa"/>
            <w:tcBorders>
              <w:top w:val="single" w:sz="4" w:space="0" w:color="auto"/>
              <w:left w:val="nil"/>
              <w:bottom w:val="single" w:sz="4" w:space="0" w:color="auto"/>
              <w:right w:val="single" w:sz="4" w:space="0" w:color="auto"/>
            </w:tcBorders>
            <w:hideMark/>
          </w:tcPr>
          <w:p w14:paraId="7E77FDC2"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 xml:space="preserve">(iv) Community </w:t>
            </w:r>
          </w:p>
          <w:p w14:paraId="5C4EE772" w14:textId="77777777" w:rsidR="00822D97" w:rsidRDefault="00822D97">
            <w:pPr>
              <w:pStyle w:val="ListParagraph"/>
              <w:tabs>
                <w:tab w:val="left" w:pos="432"/>
              </w:tabs>
              <w:spacing w:before="100" w:beforeAutospacing="1" w:line="276" w:lineRule="auto"/>
              <w:ind w:left="0"/>
              <w:rPr>
                <w:rFonts w:ascii="Arial" w:hAnsi="Arial" w:cs="Arial"/>
                <w:sz w:val="22"/>
                <w:szCs w:val="22"/>
              </w:rPr>
            </w:pPr>
            <w:r>
              <w:rPr>
                <w:rFonts w:ascii="Arial" w:hAnsi="Arial" w:cs="Arial"/>
                <w:sz w:val="22"/>
                <w:szCs w:val="22"/>
              </w:rPr>
              <w:t xml:space="preserve">      (aa) television</w:t>
            </w:r>
          </w:p>
          <w:p w14:paraId="5A11F6E0"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 xml:space="preserve">      (bb) radio stations</w:t>
            </w:r>
          </w:p>
        </w:tc>
        <w:tc>
          <w:tcPr>
            <w:tcW w:w="2835" w:type="dxa"/>
            <w:tcBorders>
              <w:top w:val="single" w:sz="4" w:space="0" w:color="auto"/>
              <w:left w:val="single" w:sz="4" w:space="0" w:color="auto"/>
              <w:bottom w:val="single" w:sz="4" w:space="0" w:color="auto"/>
              <w:right w:val="single" w:sz="4" w:space="0" w:color="auto"/>
            </w:tcBorders>
          </w:tcPr>
          <w:p w14:paraId="7E38CFE1"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p>
          <w:p w14:paraId="648BE924" w14:textId="77777777" w:rsidR="00822D97" w:rsidRDefault="00822D97">
            <w:pPr>
              <w:pStyle w:val="ListParagraph"/>
              <w:tabs>
                <w:tab w:val="left" w:pos="432"/>
              </w:tabs>
              <w:spacing w:before="100" w:beforeAutospacing="1" w:line="276" w:lineRule="auto"/>
              <w:ind w:left="0"/>
              <w:rPr>
                <w:rFonts w:ascii="Arial" w:hAnsi="Arial" w:cs="Arial"/>
                <w:sz w:val="22"/>
                <w:szCs w:val="22"/>
              </w:rPr>
            </w:pPr>
            <w:r>
              <w:rPr>
                <w:rFonts w:ascii="Arial" w:hAnsi="Arial" w:cs="Arial"/>
                <w:sz w:val="22"/>
                <w:szCs w:val="22"/>
              </w:rPr>
              <w:t>Nil</w:t>
            </w:r>
          </w:p>
          <w:p w14:paraId="667BF466"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c>
          <w:tcPr>
            <w:tcW w:w="2944" w:type="dxa"/>
            <w:tcBorders>
              <w:top w:val="single" w:sz="4" w:space="0" w:color="auto"/>
              <w:left w:val="single" w:sz="4" w:space="0" w:color="auto"/>
              <w:bottom w:val="single" w:sz="4" w:space="0" w:color="auto"/>
              <w:right w:val="single" w:sz="4" w:space="0" w:color="auto"/>
            </w:tcBorders>
          </w:tcPr>
          <w:p w14:paraId="3C5BE397"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p>
          <w:p w14:paraId="2C36FF55" w14:textId="77777777" w:rsidR="00822D97" w:rsidRDefault="00822D97">
            <w:pPr>
              <w:pStyle w:val="ListParagraph"/>
              <w:tabs>
                <w:tab w:val="left" w:pos="432"/>
              </w:tabs>
              <w:spacing w:before="100" w:beforeAutospacing="1" w:line="276" w:lineRule="auto"/>
              <w:ind w:left="0"/>
              <w:rPr>
                <w:rFonts w:ascii="Arial" w:hAnsi="Arial" w:cs="Arial"/>
                <w:sz w:val="22"/>
                <w:szCs w:val="22"/>
              </w:rPr>
            </w:pPr>
            <w:r>
              <w:rPr>
                <w:rFonts w:ascii="Arial" w:hAnsi="Arial" w:cs="Arial"/>
                <w:sz w:val="22"/>
                <w:szCs w:val="22"/>
              </w:rPr>
              <w:t>Nil</w:t>
            </w:r>
          </w:p>
          <w:p w14:paraId="54EE33CC" w14:textId="77777777" w:rsidR="00822D97" w:rsidRDefault="00822D97">
            <w:pPr>
              <w:pStyle w:val="ListParagraph"/>
              <w:tabs>
                <w:tab w:val="left" w:pos="432"/>
              </w:tabs>
              <w:spacing w:before="100" w:beforeAutospacing="1" w:line="276" w:lineRule="auto"/>
              <w:ind w:left="0"/>
              <w:rPr>
                <w:rFonts w:ascii="Arial" w:hAnsi="Arial" w:cs="Arial"/>
                <w:sz w:val="22"/>
                <w:szCs w:val="22"/>
                <w:lang w:val="en-GB"/>
              </w:rPr>
            </w:pPr>
            <w:r>
              <w:rPr>
                <w:rFonts w:ascii="Arial" w:hAnsi="Arial" w:cs="Arial"/>
                <w:sz w:val="22"/>
                <w:szCs w:val="22"/>
              </w:rPr>
              <w:t>Nil</w:t>
            </w:r>
          </w:p>
        </w:tc>
      </w:tr>
    </w:tbl>
    <w:p w14:paraId="060A08FC" w14:textId="77777777" w:rsidR="00822D97" w:rsidRDefault="00822D97" w:rsidP="00822D97">
      <w:pPr>
        <w:pStyle w:val="ListParagraph"/>
        <w:pBdr>
          <w:bottom w:val="single" w:sz="6" w:space="1" w:color="auto"/>
        </w:pBdr>
        <w:tabs>
          <w:tab w:val="left" w:pos="432"/>
        </w:tabs>
        <w:spacing w:before="100" w:beforeAutospacing="1" w:line="276" w:lineRule="auto"/>
        <w:ind w:left="1134"/>
        <w:rPr>
          <w:rFonts w:ascii="Arial" w:hAnsi="Arial" w:cs="Arial"/>
          <w:sz w:val="22"/>
          <w:szCs w:val="22"/>
          <w:lang w:val="en-GB"/>
        </w:rPr>
      </w:pPr>
    </w:p>
    <w:p w14:paraId="4A075C2D" w14:textId="77777777" w:rsidR="0013076B" w:rsidRDefault="0013076B" w:rsidP="00822D97">
      <w:pPr>
        <w:pStyle w:val="ListParagraph"/>
        <w:tabs>
          <w:tab w:val="left" w:pos="432"/>
        </w:tabs>
        <w:spacing w:before="100" w:beforeAutospacing="1" w:line="276" w:lineRule="auto"/>
        <w:ind w:left="1134"/>
        <w:rPr>
          <w:rFonts w:ascii="Arial" w:hAnsi="Arial" w:cs="Arial"/>
          <w:sz w:val="22"/>
          <w:szCs w:val="22"/>
          <w:lang w:val="en-GB"/>
        </w:rPr>
      </w:pPr>
    </w:p>
    <w:p w14:paraId="1767FFC5" w14:textId="77777777" w:rsidR="006B4749" w:rsidRDefault="006B4749">
      <w:pPr>
        <w:rPr>
          <w:rFonts w:ascii="Arial" w:hAnsi="Arial" w:cs="Arial"/>
          <w:b/>
          <w:sz w:val="22"/>
          <w:szCs w:val="22"/>
        </w:rPr>
      </w:pPr>
    </w:p>
    <w:p w14:paraId="0BCBDEBE" w14:textId="77777777" w:rsidR="006B4749" w:rsidRDefault="006B4749">
      <w:pPr>
        <w:rPr>
          <w:rFonts w:ascii="Arial" w:hAnsi="Arial" w:cs="Arial"/>
          <w:b/>
          <w:sz w:val="22"/>
          <w:szCs w:val="22"/>
        </w:rPr>
      </w:pPr>
      <w:r>
        <w:rPr>
          <w:rFonts w:ascii="Arial" w:hAnsi="Arial" w:cs="Arial"/>
          <w:b/>
          <w:sz w:val="22"/>
          <w:szCs w:val="22"/>
        </w:rPr>
        <w:t>GEPF</w:t>
      </w:r>
    </w:p>
    <w:p w14:paraId="272CDF04" w14:textId="77777777" w:rsidR="006B4749" w:rsidRDefault="006B4749">
      <w:pPr>
        <w:rPr>
          <w:rFonts w:ascii="Arial" w:hAnsi="Arial" w:cs="Arial"/>
          <w:b/>
          <w:sz w:val="22"/>
          <w:szCs w:val="22"/>
        </w:rPr>
      </w:pPr>
    </w:p>
    <w:p w14:paraId="7F745492" w14:textId="77777777" w:rsidR="00822D97" w:rsidRDefault="00822D97" w:rsidP="00822D97">
      <w:pPr>
        <w:rPr>
          <w:rFonts w:ascii="Arial" w:hAnsi="Arial" w:cs="Arial"/>
          <w:sz w:val="22"/>
          <w:szCs w:val="22"/>
        </w:rPr>
      </w:pPr>
      <w:r>
        <w:rPr>
          <w:rFonts w:ascii="Arial" w:hAnsi="Arial" w:cs="Arial"/>
          <w:sz w:val="22"/>
          <w:szCs w:val="22"/>
        </w:rPr>
        <w:t>The GEPF has not spent any money on advertising in the 2016-16 financial year and since 1 April 2016</w:t>
      </w:r>
    </w:p>
    <w:p w14:paraId="2CDD671E" w14:textId="77777777" w:rsidR="00822D97" w:rsidRDefault="00822D97">
      <w:pPr>
        <w:pBdr>
          <w:bottom w:val="single" w:sz="6" w:space="1" w:color="auto"/>
        </w:pBdr>
        <w:rPr>
          <w:rFonts w:ascii="Arial" w:hAnsi="Arial" w:cs="Arial"/>
          <w:b/>
          <w:sz w:val="22"/>
          <w:szCs w:val="22"/>
        </w:rPr>
      </w:pPr>
    </w:p>
    <w:p w14:paraId="44C9A9F6" w14:textId="77777777" w:rsidR="0013076B" w:rsidRDefault="0013076B">
      <w:pPr>
        <w:rPr>
          <w:rFonts w:ascii="Arial" w:hAnsi="Arial" w:cs="Arial"/>
          <w:b/>
          <w:sz w:val="22"/>
          <w:szCs w:val="22"/>
        </w:rPr>
      </w:pPr>
    </w:p>
    <w:p w14:paraId="078A27D3" w14:textId="77777777" w:rsidR="0013076B" w:rsidRDefault="0013076B">
      <w:pPr>
        <w:rPr>
          <w:rFonts w:ascii="Arial" w:hAnsi="Arial" w:cs="Arial"/>
          <w:b/>
          <w:sz w:val="22"/>
          <w:szCs w:val="22"/>
        </w:rPr>
      </w:pPr>
    </w:p>
    <w:p w14:paraId="5A267AE1" w14:textId="77777777" w:rsidR="006B4749" w:rsidRDefault="006B4749">
      <w:pPr>
        <w:rPr>
          <w:rFonts w:ascii="Arial" w:hAnsi="Arial" w:cs="Arial"/>
          <w:b/>
          <w:sz w:val="22"/>
          <w:szCs w:val="22"/>
        </w:rPr>
      </w:pPr>
      <w:r>
        <w:rPr>
          <w:rFonts w:ascii="Arial" w:hAnsi="Arial" w:cs="Arial"/>
          <w:b/>
          <w:sz w:val="22"/>
          <w:szCs w:val="22"/>
        </w:rPr>
        <w:t>GPAA</w:t>
      </w:r>
    </w:p>
    <w:p w14:paraId="1144F08B" w14:textId="77777777" w:rsidR="0067397A" w:rsidRDefault="0067397A" w:rsidP="0067397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Africa News Network 7 channel, </w:t>
      </w:r>
    </w:p>
    <w:p w14:paraId="1CCCC011"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b/>
          <w:sz w:val="22"/>
          <w:szCs w:val="22"/>
        </w:rPr>
        <w:t>None</w:t>
      </w:r>
    </w:p>
    <w:p w14:paraId="75F10F29" w14:textId="77777777" w:rsidR="0067397A" w:rsidRDefault="0067397A" w:rsidP="0067397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 (ii) SA Broadcasting Corporation</w:t>
      </w:r>
    </w:p>
    <w:p w14:paraId="3BDF8092" w14:textId="77777777" w:rsidR="0067397A" w:rsidRDefault="0067397A" w:rsidP="0067397A">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 xml:space="preserve"> (aa) television channels </w:t>
      </w:r>
    </w:p>
    <w:p w14:paraId="08543171"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b/>
          <w:sz w:val="22"/>
          <w:szCs w:val="22"/>
        </w:rPr>
        <w:t xml:space="preserve">  None</w:t>
      </w:r>
    </w:p>
    <w:p w14:paraId="20F96BB5" w14:textId="77777777" w:rsidR="0067397A" w:rsidRDefault="0067397A" w:rsidP="0067397A">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 xml:space="preserve"> (bb) radio stations, </w:t>
      </w:r>
    </w:p>
    <w:p w14:paraId="1BA5C650"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b/>
          <w:sz w:val="22"/>
          <w:szCs w:val="22"/>
        </w:rPr>
        <w:t xml:space="preserve">  2015/16 Financial year    R1 235 223</w:t>
      </w:r>
    </w:p>
    <w:p w14:paraId="41B5B072"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b/>
          <w:sz w:val="22"/>
          <w:szCs w:val="22"/>
        </w:rPr>
        <w:lastRenderedPageBreak/>
        <w:t xml:space="preserve">  2016/17 Financial year    R569 231</w:t>
      </w:r>
    </w:p>
    <w:p w14:paraId="723EE6E5" w14:textId="77777777" w:rsidR="0067397A" w:rsidRDefault="0067397A" w:rsidP="0067397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(iii) National commercial radio stations and </w:t>
      </w:r>
    </w:p>
    <w:p w14:paraId="722CC517"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b/>
          <w:sz w:val="22"/>
          <w:szCs w:val="22"/>
        </w:rPr>
        <w:t>None</w:t>
      </w:r>
    </w:p>
    <w:p w14:paraId="3A9204C2" w14:textId="77777777" w:rsidR="0067397A" w:rsidRDefault="0067397A" w:rsidP="0067397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(iv) Community</w:t>
      </w:r>
    </w:p>
    <w:p w14:paraId="0ECD54A1" w14:textId="77777777" w:rsidR="0067397A" w:rsidRDefault="0067397A" w:rsidP="0067397A">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 xml:space="preserve"> (aa) television  </w:t>
      </w:r>
    </w:p>
    <w:p w14:paraId="76346945"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sz w:val="22"/>
          <w:szCs w:val="22"/>
        </w:rPr>
        <w:t xml:space="preserve">   </w:t>
      </w:r>
      <w:r>
        <w:rPr>
          <w:rFonts w:ascii="Arial" w:hAnsi="Arial" w:cs="Arial"/>
          <w:b/>
          <w:sz w:val="22"/>
          <w:szCs w:val="22"/>
        </w:rPr>
        <w:t>None</w:t>
      </w:r>
    </w:p>
    <w:p w14:paraId="53B77287" w14:textId="77777777" w:rsidR="0067397A" w:rsidRDefault="0067397A" w:rsidP="0067397A">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 xml:space="preserve">  (bb) radio stations </w:t>
      </w:r>
    </w:p>
    <w:p w14:paraId="3FB185A0"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sz w:val="22"/>
          <w:szCs w:val="22"/>
        </w:rPr>
        <w:t xml:space="preserve">   </w:t>
      </w:r>
      <w:r>
        <w:rPr>
          <w:rFonts w:ascii="Arial" w:hAnsi="Arial" w:cs="Arial"/>
          <w:b/>
          <w:sz w:val="22"/>
          <w:szCs w:val="22"/>
        </w:rPr>
        <w:t>2015/16 financial year R188 096</w:t>
      </w:r>
    </w:p>
    <w:p w14:paraId="18602A23" w14:textId="77777777" w:rsidR="0067397A" w:rsidRDefault="0067397A" w:rsidP="0067397A">
      <w:pPr>
        <w:spacing w:before="100" w:beforeAutospacing="1" w:after="100" w:afterAutospacing="1" w:line="276" w:lineRule="auto"/>
        <w:ind w:left="720"/>
        <w:jc w:val="both"/>
        <w:outlineLvl w:val="0"/>
        <w:rPr>
          <w:rFonts w:ascii="Arial" w:hAnsi="Arial" w:cs="Arial"/>
          <w:b/>
          <w:sz w:val="22"/>
          <w:szCs w:val="22"/>
        </w:rPr>
      </w:pPr>
      <w:r>
        <w:rPr>
          <w:rFonts w:ascii="Arial" w:hAnsi="Arial" w:cs="Arial"/>
          <w:b/>
          <w:sz w:val="22"/>
          <w:szCs w:val="22"/>
        </w:rPr>
        <w:t xml:space="preserve">   2016/17 financial year R286 654</w:t>
      </w:r>
    </w:p>
    <w:p w14:paraId="3C3D407B" w14:textId="77777777" w:rsidR="0067397A" w:rsidRDefault="0067397A" w:rsidP="0067397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(aaa) in the 2015-16 financial year and </w:t>
      </w:r>
    </w:p>
    <w:p w14:paraId="14DF7844" w14:textId="77777777" w:rsidR="0067397A" w:rsidRDefault="0067397A" w:rsidP="0067397A">
      <w:pPr>
        <w:spacing w:before="100" w:beforeAutospacing="1" w:after="100" w:afterAutospacing="1" w:line="276" w:lineRule="auto"/>
        <w:jc w:val="both"/>
        <w:outlineLvl w:val="0"/>
        <w:rPr>
          <w:rFonts w:ascii="Arial" w:hAnsi="Arial" w:cs="Arial"/>
          <w:b/>
          <w:sz w:val="22"/>
          <w:szCs w:val="22"/>
        </w:rPr>
      </w:pPr>
      <w:r>
        <w:rPr>
          <w:rFonts w:ascii="Arial" w:hAnsi="Arial" w:cs="Arial"/>
          <w:sz w:val="22"/>
          <w:szCs w:val="22"/>
        </w:rPr>
        <w:tab/>
      </w:r>
      <w:r>
        <w:rPr>
          <w:rFonts w:ascii="Arial" w:hAnsi="Arial" w:cs="Arial"/>
          <w:b/>
          <w:sz w:val="22"/>
          <w:szCs w:val="22"/>
        </w:rPr>
        <w:t>R1 423 319</w:t>
      </w:r>
    </w:p>
    <w:p w14:paraId="5C158A6A" w14:textId="77777777" w:rsidR="0067397A" w:rsidRDefault="0067397A" w:rsidP="0067397A">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(bbb) since 1 April 2016?</w:t>
      </w:r>
      <w:r>
        <w:rPr>
          <w:rFonts w:ascii="Arial" w:hAnsi="Arial" w:cs="Arial"/>
          <w:sz w:val="22"/>
          <w:szCs w:val="22"/>
        </w:rPr>
        <w:tab/>
      </w:r>
    </w:p>
    <w:p w14:paraId="416BE9D0" w14:textId="77777777" w:rsidR="00DE4EFD" w:rsidRDefault="0067397A" w:rsidP="0067397A">
      <w:pPr>
        <w:rPr>
          <w:rFonts w:ascii="Arial" w:hAnsi="Arial" w:cs="Arial"/>
          <w:sz w:val="22"/>
          <w:szCs w:val="22"/>
        </w:rPr>
      </w:pPr>
      <w:r>
        <w:rPr>
          <w:rFonts w:ascii="Arial" w:hAnsi="Arial" w:cs="Arial"/>
          <w:sz w:val="22"/>
          <w:szCs w:val="22"/>
        </w:rPr>
        <w:tab/>
        <w:t>R855</w:t>
      </w:r>
      <w:r w:rsidR="0013076B">
        <w:rPr>
          <w:rFonts w:ascii="Arial" w:hAnsi="Arial" w:cs="Arial"/>
          <w:sz w:val="22"/>
          <w:szCs w:val="22"/>
        </w:rPr>
        <w:t> </w:t>
      </w:r>
      <w:r>
        <w:rPr>
          <w:rFonts w:ascii="Arial" w:hAnsi="Arial" w:cs="Arial"/>
          <w:sz w:val="22"/>
          <w:szCs w:val="22"/>
        </w:rPr>
        <w:t>885</w:t>
      </w:r>
    </w:p>
    <w:p w14:paraId="63F59A37" w14:textId="77777777" w:rsidR="0067397A" w:rsidRDefault="0067397A" w:rsidP="0067397A">
      <w:pPr>
        <w:pBdr>
          <w:bottom w:val="single" w:sz="6" w:space="1" w:color="auto"/>
        </w:pBdr>
        <w:rPr>
          <w:rFonts w:ascii="Arial" w:hAnsi="Arial" w:cs="Arial"/>
          <w:b/>
          <w:sz w:val="22"/>
          <w:szCs w:val="22"/>
        </w:rPr>
      </w:pPr>
    </w:p>
    <w:p w14:paraId="602A1F06" w14:textId="77777777" w:rsidR="0013076B" w:rsidRDefault="0013076B" w:rsidP="0067397A">
      <w:pPr>
        <w:rPr>
          <w:rFonts w:ascii="Arial" w:hAnsi="Arial" w:cs="Arial"/>
          <w:b/>
          <w:sz w:val="22"/>
          <w:szCs w:val="22"/>
        </w:rPr>
      </w:pPr>
    </w:p>
    <w:p w14:paraId="4AF50A5D" w14:textId="77777777" w:rsidR="00822D97" w:rsidRDefault="00822D97">
      <w:pPr>
        <w:rPr>
          <w:rFonts w:ascii="Arial" w:hAnsi="Arial" w:cs="Arial"/>
          <w:b/>
          <w:sz w:val="22"/>
          <w:szCs w:val="22"/>
        </w:rPr>
      </w:pPr>
    </w:p>
    <w:p w14:paraId="359B5BD1" w14:textId="77777777" w:rsidR="006B4749" w:rsidRDefault="006B4749">
      <w:pPr>
        <w:rPr>
          <w:rFonts w:ascii="Arial" w:hAnsi="Arial" w:cs="Arial"/>
          <w:b/>
          <w:sz w:val="22"/>
          <w:szCs w:val="22"/>
        </w:rPr>
      </w:pPr>
      <w:r>
        <w:rPr>
          <w:rFonts w:ascii="Arial" w:hAnsi="Arial" w:cs="Arial"/>
          <w:b/>
          <w:sz w:val="22"/>
          <w:szCs w:val="22"/>
        </w:rPr>
        <w:t>IRBA</w:t>
      </w:r>
    </w:p>
    <w:p w14:paraId="241E2616" w14:textId="77777777" w:rsidR="006B4749" w:rsidRDefault="006B4749">
      <w:pPr>
        <w:rPr>
          <w:rFonts w:ascii="Arial" w:hAnsi="Arial" w:cs="Arial"/>
          <w:b/>
          <w:sz w:val="22"/>
          <w:szCs w:val="22"/>
        </w:rPr>
      </w:pPr>
    </w:p>
    <w:p w14:paraId="33A7E692" w14:textId="77777777" w:rsidR="0067397A" w:rsidRDefault="0067397A" w:rsidP="0067397A">
      <w:pPr>
        <w:rPr>
          <w:rFonts w:ascii="Arial" w:hAnsi="Arial" w:cs="Arial"/>
          <w:sz w:val="22"/>
          <w:szCs w:val="22"/>
        </w:rPr>
      </w:pPr>
      <w:r>
        <w:rPr>
          <w:rFonts w:ascii="Arial" w:hAnsi="Arial" w:cs="Arial"/>
          <w:sz w:val="22"/>
          <w:szCs w:val="22"/>
        </w:rPr>
        <w:t>The IRBA has not spent any money on advertising in the 2016-16 financial year and since 1 April 2016</w:t>
      </w:r>
    </w:p>
    <w:p w14:paraId="4B453AF1" w14:textId="77777777" w:rsidR="0067397A" w:rsidRDefault="0067397A">
      <w:pPr>
        <w:pBdr>
          <w:bottom w:val="single" w:sz="6" w:space="1" w:color="auto"/>
        </w:pBdr>
        <w:rPr>
          <w:rFonts w:ascii="Arial" w:hAnsi="Arial" w:cs="Arial"/>
          <w:b/>
          <w:sz w:val="22"/>
          <w:szCs w:val="22"/>
        </w:rPr>
      </w:pPr>
    </w:p>
    <w:p w14:paraId="39F30977" w14:textId="77777777" w:rsidR="0013076B" w:rsidRDefault="0013076B">
      <w:pPr>
        <w:rPr>
          <w:rFonts w:ascii="Arial" w:hAnsi="Arial" w:cs="Arial"/>
          <w:b/>
          <w:sz w:val="22"/>
          <w:szCs w:val="22"/>
        </w:rPr>
      </w:pPr>
    </w:p>
    <w:p w14:paraId="3BBEF2DF" w14:textId="77777777" w:rsidR="0067397A" w:rsidRDefault="0067397A">
      <w:pPr>
        <w:rPr>
          <w:rFonts w:ascii="Arial" w:hAnsi="Arial" w:cs="Arial"/>
          <w:b/>
          <w:sz w:val="22"/>
          <w:szCs w:val="22"/>
        </w:rPr>
      </w:pPr>
    </w:p>
    <w:p w14:paraId="27782A48" w14:textId="77777777" w:rsidR="006B4749" w:rsidRDefault="006B4749">
      <w:pPr>
        <w:rPr>
          <w:rFonts w:ascii="Arial" w:hAnsi="Arial" w:cs="Arial"/>
          <w:b/>
          <w:sz w:val="22"/>
          <w:szCs w:val="22"/>
        </w:rPr>
      </w:pPr>
      <w:r>
        <w:rPr>
          <w:rFonts w:ascii="Arial" w:hAnsi="Arial" w:cs="Arial"/>
          <w:b/>
          <w:sz w:val="22"/>
          <w:szCs w:val="22"/>
        </w:rPr>
        <w:t>LAND BANK</w:t>
      </w:r>
    </w:p>
    <w:p w14:paraId="47FADAC2" w14:textId="77777777" w:rsidR="0067397A" w:rsidRDefault="0067397A" w:rsidP="0067397A">
      <w:pPr>
        <w:spacing w:line="276" w:lineRule="auto"/>
        <w:ind w:left="851" w:hanging="851"/>
        <w:jc w:val="both"/>
        <w:rPr>
          <w:rFonts w:ascii="Arial" w:hAnsi="Arial" w:cs="Arial"/>
          <w:b/>
          <w:sz w:val="22"/>
          <w:szCs w:val="22"/>
        </w:rPr>
      </w:pPr>
    </w:p>
    <w:p w14:paraId="7DA70CB4" w14:textId="77777777" w:rsidR="0067397A" w:rsidRDefault="0067397A" w:rsidP="0067397A">
      <w:pPr>
        <w:pStyle w:val="ListParagraph"/>
        <w:numPr>
          <w:ilvl w:val="0"/>
          <w:numId w:val="6"/>
        </w:numPr>
        <w:spacing w:line="276" w:lineRule="auto"/>
        <w:ind w:left="851" w:hanging="851"/>
        <w:jc w:val="both"/>
        <w:rPr>
          <w:rFonts w:ascii="Arial" w:hAnsi="Arial" w:cs="Arial"/>
          <w:b/>
          <w:sz w:val="22"/>
          <w:szCs w:val="22"/>
        </w:rPr>
      </w:pPr>
      <w:r>
        <w:rPr>
          <w:rFonts w:ascii="Arial" w:hAnsi="Arial" w:cs="Arial"/>
          <w:b/>
          <w:sz w:val="22"/>
          <w:szCs w:val="22"/>
        </w:rPr>
        <w:t>Amounts spent on various media houses, radio and television stations by the Land Bank during the Financial Year 2015/2016 and 2016/2017 respectively.</w:t>
      </w:r>
    </w:p>
    <w:p w14:paraId="0C9F597E" w14:textId="77777777" w:rsidR="0067397A" w:rsidRDefault="0067397A" w:rsidP="0067397A">
      <w:pPr>
        <w:pStyle w:val="ListParagraph"/>
        <w:spacing w:line="276" w:lineRule="auto"/>
        <w:ind w:left="851" w:hanging="851"/>
        <w:jc w:val="both"/>
        <w:rPr>
          <w:rFonts w:ascii="Arial" w:hAnsi="Arial" w:cs="Arial"/>
          <w:b/>
          <w:sz w:val="22"/>
          <w:szCs w:val="22"/>
        </w:rPr>
      </w:pPr>
    </w:p>
    <w:p w14:paraId="5838F33D" w14:textId="77777777" w:rsidR="0067397A" w:rsidRDefault="0067397A" w:rsidP="0067397A">
      <w:pPr>
        <w:pStyle w:val="ListParagraph"/>
        <w:numPr>
          <w:ilvl w:val="0"/>
          <w:numId w:val="7"/>
        </w:numPr>
        <w:spacing w:line="276" w:lineRule="auto"/>
        <w:ind w:left="851" w:hanging="851"/>
        <w:jc w:val="both"/>
        <w:rPr>
          <w:rFonts w:ascii="Arial" w:hAnsi="Arial" w:cs="Arial"/>
          <w:sz w:val="22"/>
          <w:szCs w:val="22"/>
        </w:rPr>
      </w:pPr>
      <w:r>
        <w:rPr>
          <w:rFonts w:ascii="Arial" w:hAnsi="Arial" w:cs="Arial"/>
          <w:sz w:val="22"/>
          <w:szCs w:val="22"/>
        </w:rPr>
        <w:t xml:space="preserve">During the financial year 2015/2016 the Land Bank spent </w:t>
      </w:r>
      <w:r>
        <w:rPr>
          <w:rFonts w:ascii="Arial" w:hAnsi="Arial" w:cs="Arial"/>
          <w:b/>
          <w:sz w:val="22"/>
          <w:szCs w:val="22"/>
        </w:rPr>
        <w:t>R711 559.57</w:t>
      </w:r>
      <w:r>
        <w:rPr>
          <w:rFonts w:ascii="Arial" w:hAnsi="Arial" w:cs="Arial"/>
          <w:sz w:val="22"/>
          <w:szCs w:val="22"/>
        </w:rPr>
        <w:t xml:space="preserve"> specifically on the following items:</w:t>
      </w:r>
    </w:p>
    <w:p w14:paraId="1BD85B68" w14:textId="77777777" w:rsidR="0067397A" w:rsidRDefault="0067397A" w:rsidP="0067397A">
      <w:pPr>
        <w:pStyle w:val="ListParagraph"/>
        <w:spacing w:line="276" w:lineRule="auto"/>
        <w:ind w:left="851" w:hanging="851"/>
        <w:jc w:val="both"/>
        <w:rPr>
          <w:rFonts w:ascii="Arial" w:hAnsi="Arial" w:cs="Arial"/>
          <w:sz w:val="22"/>
          <w:szCs w:val="22"/>
        </w:rPr>
      </w:pPr>
    </w:p>
    <w:p w14:paraId="56375C01" w14:textId="77777777" w:rsidR="0067397A" w:rsidRDefault="0067397A" w:rsidP="0067397A">
      <w:pPr>
        <w:pStyle w:val="ListParagraph"/>
        <w:numPr>
          <w:ilvl w:val="0"/>
          <w:numId w:val="8"/>
        </w:numPr>
        <w:spacing w:line="276" w:lineRule="auto"/>
        <w:ind w:left="851" w:firstLine="142"/>
        <w:jc w:val="both"/>
        <w:rPr>
          <w:rFonts w:ascii="Arial" w:hAnsi="Arial" w:cs="Arial"/>
          <w:sz w:val="22"/>
          <w:szCs w:val="22"/>
        </w:rPr>
      </w:pPr>
      <w:r>
        <w:rPr>
          <w:rFonts w:ascii="Arial" w:hAnsi="Arial" w:cs="Arial"/>
          <w:sz w:val="22"/>
          <w:szCs w:val="22"/>
        </w:rPr>
        <w:t>General Advertising;</w:t>
      </w:r>
    </w:p>
    <w:p w14:paraId="24D1672F" w14:textId="77777777" w:rsidR="0067397A" w:rsidRDefault="0067397A" w:rsidP="0067397A">
      <w:pPr>
        <w:pStyle w:val="ListParagraph"/>
        <w:numPr>
          <w:ilvl w:val="0"/>
          <w:numId w:val="8"/>
        </w:numPr>
        <w:spacing w:line="276" w:lineRule="auto"/>
        <w:ind w:left="851" w:firstLine="142"/>
        <w:jc w:val="both"/>
        <w:rPr>
          <w:rFonts w:ascii="Arial" w:hAnsi="Arial" w:cs="Arial"/>
          <w:sz w:val="22"/>
          <w:szCs w:val="22"/>
        </w:rPr>
      </w:pPr>
      <w:r>
        <w:rPr>
          <w:rFonts w:ascii="Arial" w:hAnsi="Arial" w:cs="Arial"/>
          <w:sz w:val="22"/>
          <w:szCs w:val="22"/>
        </w:rPr>
        <w:t>Print Advertising; and</w:t>
      </w:r>
    </w:p>
    <w:p w14:paraId="1070413B" w14:textId="77777777" w:rsidR="0067397A" w:rsidRDefault="0067397A" w:rsidP="0067397A">
      <w:pPr>
        <w:pStyle w:val="ListParagraph"/>
        <w:numPr>
          <w:ilvl w:val="0"/>
          <w:numId w:val="8"/>
        </w:numPr>
        <w:spacing w:line="276" w:lineRule="auto"/>
        <w:ind w:left="851" w:firstLine="142"/>
        <w:jc w:val="both"/>
        <w:rPr>
          <w:rFonts w:ascii="Arial" w:hAnsi="Arial" w:cs="Arial"/>
          <w:sz w:val="22"/>
          <w:szCs w:val="22"/>
        </w:rPr>
      </w:pPr>
      <w:r>
        <w:rPr>
          <w:rFonts w:ascii="Arial" w:hAnsi="Arial" w:cs="Arial"/>
          <w:sz w:val="22"/>
          <w:szCs w:val="22"/>
        </w:rPr>
        <w:t>Event sponsorships and promotion related advertising.</w:t>
      </w:r>
    </w:p>
    <w:p w14:paraId="3D832F07" w14:textId="77777777" w:rsidR="0067397A" w:rsidRDefault="0067397A" w:rsidP="0067397A">
      <w:pPr>
        <w:pStyle w:val="ListParagraph"/>
        <w:spacing w:line="276" w:lineRule="auto"/>
        <w:ind w:left="851" w:hanging="851"/>
        <w:jc w:val="both"/>
        <w:rPr>
          <w:rFonts w:ascii="Arial" w:hAnsi="Arial" w:cs="Arial"/>
          <w:sz w:val="22"/>
          <w:szCs w:val="22"/>
        </w:rPr>
      </w:pPr>
    </w:p>
    <w:p w14:paraId="6CAFFB07" w14:textId="77777777" w:rsidR="0067397A" w:rsidRDefault="0067397A" w:rsidP="0067397A">
      <w:pPr>
        <w:pStyle w:val="ListParagraph"/>
        <w:numPr>
          <w:ilvl w:val="0"/>
          <w:numId w:val="9"/>
        </w:numPr>
        <w:spacing w:line="276" w:lineRule="auto"/>
        <w:ind w:left="851" w:hanging="851"/>
        <w:jc w:val="both"/>
        <w:rPr>
          <w:rFonts w:ascii="Arial" w:hAnsi="Arial" w:cs="Arial"/>
          <w:sz w:val="22"/>
          <w:szCs w:val="22"/>
        </w:rPr>
      </w:pPr>
      <w:r>
        <w:rPr>
          <w:rFonts w:ascii="Arial" w:hAnsi="Arial" w:cs="Arial"/>
          <w:sz w:val="22"/>
          <w:szCs w:val="22"/>
        </w:rPr>
        <w:t>There was no amount paid to ANN7 during the 2015/16 financial year; and</w:t>
      </w:r>
    </w:p>
    <w:p w14:paraId="363E336E" w14:textId="77777777" w:rsidR="0067397A" w:rsidRDefault="0067397A" w:rsidP="0067397A">
      <w:pPr>
        <w:pStyle w:val="ListParagraph"/>
        <w:numPr>
          <w:ilvl w:val="0"/>
          <w:numId w:val="9"/>
        </w:numPr>
        <w:spacing w:line="276" w:lineRule="auto"/>
        <w:ind w:left="851" w:hanging="851"/>
        <w:jc w:val="both"/>
        <w:rPr>
          <w:rFonts w:ascii="Arial" w:hAnsi="Arial" w:cs="Arial"/>
          <w:sz w:val="22"/>
          <w:szCs w:val="22"/>
        </w:rPr>
      </w:pPr>
      <w:r>
        <w:rPr>
          <w:rFonts w:ascii="Arial" w:hAnsi="Arial" w:cs="Arial"/>
          <w:sz w:val="22"/>
          <w:szCs w:val="22"/>
        </w:rPr>
        <w:t>No amount paid to the SABC either.</w:t>
      </w:r>
    </w:p>
    <w:p w14:paraId="0B47CE6B" w14:textId="77777777" w:rsidR="0067397A" w:rsidRDefault="0067397A" w:rsidP="0067397A">
      <w:pPr>
        <w:spacing w:line="276" w:lineRule="auto"/>
        <w:ind w:left="851" w:hanging="851"/>
        <w:jc w:val="both"/>
        <w:rPr>
          <w:rFonts w:ascii="Arial" w:hAnsi="Arial" w:cs="Arial"/>
          <w:sz w:val="22"/>
          <w:szCs w:val="22"/>
        </w:rPr>
      </w:pPr>
    </w:p>
    <w:p w14:paraId="5CC68EF9" w14:textId="77777777" w:rsidR="0067397A" w:rsidRDefault="0067397A" w:rsidP="0067397A">
      <w:pPr>
        <w:spacing w:line="276" w:lineRule="auto"/>
        <w:ind w:left="851" w:hanging="851"/>
        <w:jc w:val="both"/>
        <w:rPr>
          <w:rFonts w:ascii="Arial" w:hAnsi="Arial" w:cs="Arial"/>
          <w:sz w:val="22"/>
          <w:szCs w:val="22"/>
        </w:rPr>
      </w:pPr>
      <w:r>
        <w:rPr>
          <w:rFonts w:ascii="Arial" w:hAnsi="Arial" w:cs="Arial"/>
          <w:sz w:val="22"/>
          <w:szCs w:val="22"/>
        </w:rPr>
        <w:t>(aa)</w:t>
      </w:r>
      <w:r>
        <w:rPr>
          <w:rFonts w:ascii="Arial" w:hAnsi="Arial" w:cs="Arial"/>
          <w:sz w:val="22"/>
          <w:szCs w:val="22"/>
        </w:rPr>
        <w:tab/>
        <w:t xml:space="preserve">No amount paid to any television channel; and </w:t>
      </w:r>
    </w:p>
    <w:p w14:paraId="4867D7D3" w14:textId="77777777" w:rsidR="0067397A" w:rsidRDefault="0067397A" w:rsidP="0067397A">
      <w:pPr>
        <w:spacing w:line="276" w:lineRule="auto"/>
        <w:ind w:left="851" w:hanging="851"/>
        <w:jc w:val="both"/>
        <w:rPr>
          <w:rFonts w:ascii="Arial" w:hAnsi="Arial" w:cs="Arial"/>
          <w:sz w:val="22"/>
          <w:szCs w:val="22"/>
        </w:rPr>
      </w:pPr>
      <w:r>
        <w:rPr>
          <w:rFonts w:ascii="Arial" w:hAnsi="Arial" w:cs="Arial"/>
          <w:sz w:val="22"/>
          <w:szCs w:val="22"/>
        </w:rPr>
        <w:t>(bb)</w:t>
      </w:r>
      <w:r>
        <w:rPr>
          <w:rFonts w:ascii="Arial" w:hAnsi="Arial" w:cs="Arial"/>
          <w:sz w:val="22"/>
          <w:szCs w:val="22"/>
        </w:rPr>
        <w:tab/>
        <w:t>No amount paid to any radio station, be it commercial, national or community radio during the 2015/16 Financial Year.</w:t>
      </w:r>
    </w:p>
    <w:p w14:paraId="52CF8CAC" w14:textId="77777777" w:rsidR="0067397A" w:rsidRDefault="0067397A" w:rsidP="0067397A">
      <w:pPr>
        <w:spacing w:line="276" w:lineRule="auto"/>
        <w:ind w:left="851" w:hanging="851"/>
        <w:jc w:val="both"/>
        <w:rPr>
          <w:rFonts w:ascii="Arial" w:hAnsi="Arial" w:cs="Arial"/>
          <w:sz w:val="22"/>
          <w:szCs w:val="22"/>
        </w:rPr>
      </w:pPr>
    </w:p>
    <w:p w14:paraId="7F548636" w14:textId="77777777" w:rsidR="0067397A" w:rsidRDefault="0067397A" w:rsidP="0067397A">
      <w:pPr>
        <w:spacing w:line="276" w:lineRule="auto"/>
        <w:ind w:left="851" w:hanging="851"/>
        <w:jc w:val="both"/>
        <w:rPr>
          <w:rFonts w:ascii="Arial" w:hAnsi="Arial" w:cs="Arial"/>
          <w:sz w:val="22"/>
          <w:szCs w:val="22"/>
        </w:rPr>
      </w:pPr>
      <w:r>
        <w:rPr>
          <w:rFonts w:ascii="Arial" w:hAnsi="Arial" w:cs="Arial"/>
          <w:sz w:val="22"/>
          <w:szCs w:val="22"/>
        </w:rPr>
        <w:t>(bbb)</w:t>
      </w:r>
      <w:r>
        <w:rPr>
          <w:rFonts w:ascii="Arial" w:hAnsi="Arial" w:cs="Arial"/>
          <w:sz w:val="22"/>
          <w:szCs w:val="22"/>
        </w:rPr>
        <w:tab/>
        <w:t>The Land Bank spent a total amount of</w:t>
      </w:r>
      <w:r>
        <w:rPr>
          <w:rFonts w:ascii="Arial" w:hAnsi="Arial" w:cs="Arial"/>
          <w:b/>
          <w:sz w:val="22"/>
          <w:szCs w:val="22"/>
        </w:rPr>
        <w:t xml:space="preserve"> R147 684.80</w:t>
      </w:r>
      <w:r>
        <w:rPr>
          <w:rFonts w:ascii="Arial" w:hAnsi="Arial" w:cs="Arial"/>
          <w:sz w:val="22"/>
          <w:szCs w:val="22"/>
        </w:rPr>
        <w:t xml:space="preserve"> during the current financial year (2016/17) from April 2016 to date. The breakdown is as follows:</w:t>
      </w:r>
    </w:p>
    <w:p w14:paraId="68ADBCC0" w14:textId="77777777" w:rsidR="0067397A" w:rsidRDefault="0067397A" w:rsidP="0067397A">
      <w:pPr>
        <w:pStyle w:val="ListParagraph"/>
        <w:numPr>
          <w:ilvl w:val="0"/>
          <w:numId w:val="8"/>
        </w:numPr>
        <w:spacing w:line="276" w:lineRule="auto"/>
        <w:ind w:left="851" w:firstLine="142"/>
        <w:jc w:val="both"/>
        <w:rPr>
          <w:rFonts w:ascii="Arial" w:hAnsi="Arial" w:cs="Arial"/>
          <w:sz w:val="22"/>
          <w:szCs w:val="22"/>
        </w:rPr>
      </w:pPr>
      <w:r>
        <w:rPr>
          <w:rFonts w:ascii="Arial" w:hAnsi="Arial" w:cs="Arial"/>
          <w:sz w:val="22"/>
          <w:szCs w:val="22"/>
        </w:rPr>
        <w:t>R14 780.00 for an advert in the Farmer’s Weekly; and</w:t>
      </w:r>
    </w:p>
    <w:p w14:paraId="6C2F0AC2" w14:textId="77777777" w:rsidR="0067397A" w:rsidRDefault="0067397A" w:rsidP="0067397A">
      <w:pPr>
        <w:pStyle w:val="ListParagraph"/>
        <w:numPr>
          <w:ilvl w:val="0"/>
          <w:numId w:val="8"/>
        </w:numPr>
        <w:spacing w:line="276" w:lineRule="auto"/>
        <w:ind w:left="851" w:firstLine="142"/>
        <w:jc w:val="both"/>
        <w:rPr>
          <w:rFonts w:ascii="Arial" w:hAnsi="Arial" w:cs="Arial"/>
          <w:sz w:val="22"/>
          <w:szCs w:val="22"/>
        </w:rPr>
      </w:pPr>
      <w:r>
        <w:rPr>
          <w:rFonts w:ascii="Arial" w:hAnsi="Arial" w:cs="Arial"/>
          <w:sz w:val="22"/>
          <w:szCs w:val="22"/>
        </w:rPr>
        <w:t>R132 904.80 for an advert in the Business Day.</w:t>
      </w:r>
    </w:p>
    <w:p w14:paraId="63BC9BBA" w14:textId="77777777" w:rsidR="0067397A" w:rsidRDefault="0067397A" w:rsidP="0067397A">
      <w:pPr>
        <w:spacing w:line="276" w:lineRule="auto"/>
        <w:jc w:val="both"/>
        <w:rPr>
          <w:rFonts w:ascii="Arial" w:hAnsi="Arial" w:cs="Arial"/>
          <w:sz w:val="22"/>
          <w:szCs w:val="22"/>
        </w:rPr>
      </w:pPr>
    </w:p>
    <w:p w14:paraId="55AF1419" w14:textId="77777777" w:rsidR="0067397A" w:rsidRDefault="0067397A" w:rsidP="0067397A">
      <w:pPr>
        <w:spacing w:line="276" w:lineRule="auto"/>
        <w:jc w:val="both"/>
        <w:rPr>
          <w:rFonts w:ascii="Arial" w:hAnsi="Arial" w:cs="Arial"/>
          <w:sz w:val="22"/>
          <w:szCs w:val="22"/>
        </w:rPr>
      </w:pPr>
      <w:r>
        <w:rPr>
          <w:rFonts w:ascii="Arial" w:hAnsi="Arial" w:cs="Arial"/>
          <w:sz w:val="22"/>
          <w:szCs w:val="22"/>
        </w:rPr>
        <w:t>All the interviews that the Executive Managers of the Land Bank had with either the SABC, CNBC Africa, Business Day TV or ANN7 were free of charge. Our Executives were invited into the studios at no cost due to the topical nature of what was being discussed. Most of those interviews were carried out during the current financial year (2016/2017).</w:t>
      </w:r>
    </w:p>
    <w:p w14:paraId="38A2E1A4" w14:textId="77777777" w:rsidR="0067397A" w:rsidRDefault="0067397A">
      <w:pPr>
        <w:pBdr>
          <w:bottom w:val="single" w:sz="6" w:space="1" w:color="auto"/>
        </w:pBdr>
        <w:rPr>
          <w:rFonts w:ascii="Arial" w:hAnsi="Arial" w:cs="Arial"/>
          <w:b/>
          <w:sz w:val="22"/>
          <w:szCs w:val="22"/>
        </w:rPr>
      </w:pPr>
    </w:p>
    <w:p w14:paraId="5BB73342" w14:textId="77777777" w:rsidR="0013076B" w:rsidRDefault="0013076B">
      <w:pPr>
        <w:rPr>
          <w:rFonts w:ascii="Arial" w:hAnsi="Arial" w:cs="Arial"/>
          <w:b/>
          <w:sz w:val="22"/>
          <w:szCs w:val="22"/>
        </w:rPr>
      </w:pPr>
    </w:p>
    <w:p w14:paraId="1E364D49" w14:textId="77777777" w:rsidR="0013076B" w:rsidRDefault="0013076B">
      <w:pPr>
        <w:rPr>
          <w:rFonts w:ascii="Arial" w:hAnsi="Arial" w:cs="Arial"/>
          <w:b/>
          <w:sz w:val="22"/>
          <w:szCs w:val="22"/>
        </w:rPr>
      </w:pPr>
    </w:p>
    <w:p w14:paraId="243FA8FC" w14:textId="77777777" w:rsidR="006B4749" w:rsidRDefault="006B4749">
      <w:pPr>
        <w:rPr>
          <w:rFonts w:ascii="Arial" w:hAnsi="Arial" w:cs="Arial"/>
          <w:b/>
          <w:sz w:val="22"/>
          <w:szCs w:val="22"/>
        </w:rPr>
      </w:pPr>
      <w:r>
        <w:rPr>
          <w:rFonts w:ascii="Arial" w:hAnsi="Arial" w:cs="Arial"/>
          <w:b/>
          <w:sz w:val="22"/>
          <w:szCs w:val="22"/>
        </w:rPr>
        <w:t>PFA</w:t>
      </w:r>
    </w:p>
    <w:p w14:paraId="39429F9E" w14:textId="77777777" w:rsidR="006B4749" w:rsidRDefault="006B4749">
      <w:pPr>
        <w:rPr>
          <w:rFonts w:ascii="Arial" w:hAnsi="Arial" w:cs="Arial"/>
          <w:b/>
          <w:sz w:val="22"/>
          <w:szCs w:val="22"/>
        </w:rPr>
      </w:pPr>
    </w:p>
    <w:tbl>
      <w:tblPr>
        <w:tblStyle w:val="TableGrid"/>
        <w:tblW w:w="0" w:type="auto"/>
        <w:tblLook w:val="04A0" w:firstRow="1" w:lastRow="0" w:firstColumn="1" w:lastColumn="0" w:noHBand="0" w:noVBand="1"/>
      </w:tblPr>
      <w:tblGrid>
        <w:gridCol w:w="3206"/>
        <w:gridCol w:w="3207"/>
        <w:gridCol w:w="3207"/>
      </w:tblGrid>
      <w:tr w:rsidR="0067397A" w14:paraId="57C7621C" w14:textId="77777777" w:rsidTr="0067397A">
        <w:tc>
          <w:tcPr>
            <w:tcW w:w="3206" w:type="dxa"/>
          </w:tcPr>
          <w:p w14:paraId="4BF24298" w14:textId="77777777" w:rsidR="0067397A" w:rsidRPr="0067397A" w:rsidRDefault="0067397A">
            <w:pPr>
              <w:rPr>
                <w:rFonts w:ascii="Arial" w:hAnsi="Arial" w:cs="Arial"/>
                <w:b/>
                <w:sz w:val="22"/>
                <w:szCs w:val="22"/>
                <w:u w:val="single"/>
              </w:rPr>
            </w:pPr>
            <w:r w:rsidRPr="0067397A">
              <w:rPr>
                <w:rFonts w:ascii="Arial" w:hAnsi="Arial" w:cs="Arial"/>
                <w:b/>
                <w:sz w:val="22"/>
                <w:szCs w:val="22"/>
                <w:u w:val="single"/>
              </w:rPr>
              <w:t>Question</w:t>
            </w:r>
          </w:p>
        </w:tc>
        <w:tc>
          <w:tcPr>
            <w:tcW w:w="3207" w:type="dxa"/>
          </w:tcPr>
          <w:p w14:paraId="27F1A506" w14:textId="77777777" w:rsidR="0067397A" w:rsidRPr="0067397A" w:rsidRDefault="0067397A">
            <w:pPr>
              <w:rPr>
                <w:rFonts w:ascii="Arial" w:hAnsi="Arial" w:cs="Arial"/>
                <w:b/>
                <w:sz w:val="22"/>
                <w:szCs w:val="22"/>
                <w:u w:val="single"/>
              </w:rPr>
            </w:pPr>
            <w:r w:rsidRPr="0067397A">
              <w:rPr>
                <w:rFonts w:ascii="Arial" w:hAnsi="Arial" w:cs="Arial"/>
                <w:b/>
                <w:sz w:val="22"/>
                <w:szCs w:val="22"/>
                <w:u w:val="single"/>
              </w:rPr>
              <w:t>(aaa)</w:t>
            </w:r>
          </w:p>
        </w:tc>
        <w:tc>
          <w:tcPr>
            <w:tcW w:w="3207" w:type="dxa"/>
          </w:tcPr>
          <w:p w14:paraId="7C54AEEB" w14:textId="77777777" w:rsidR="0067397A" w:rsidRPr="0067397A" w:rsidRDefault="0067397A">
            <w:pPr>
              <w:rPr>
                <w:rFonts w:ascii="Arial" w:hAnsi="Arial" w:cs="Arial"/>
                <w:b/>
                <w:sz w:val="22"/>
                <w:szCs w:val="22"/>
                <w:u w:val="single"/>
              </w:rPr>
            </w:pPr>
            <w:r w:rsidRPr="0067397A">
              <w:rPr>
                <w:rFonts w:ascii="Arial" w:hAnsi="Arial" w:cs="Arial"/>
                <w:b/>
                <w:sz w:val="22"/>
                <w:szCs w:val="22"/>
                <w:u w:val="single"/>
              </w:rPr>
              <w:t>(bbb)</w:t>
            </w:r>
          </w:p>
        </w:tc>
      </w:tr>
      <w:tr w:rsidR="0067397A" w:rsidRPr="0067397A" w14:paraId="5B92D1A8" w14:textId="77777777" w:rsidTr="0067397A">
        <w:tc>
          <w:tcPr>
            <w:tcW w:w="3206" w:type="dxa"/>
          </w:tcPr>
          <w:p w14:paraId="170BA604" w14:textId="77777777" w:rsidR="0067397A" w:rsidRPr="0067397A" w:rsidRDefault="0067397A">
            <w:pPr>
              <w:rPr>
                <w:rFonts w:ascii="Arial" w:hAnsi="Arial" w:cs="Arial"/>
                <w:sz w:val="22"/>
                <w:szCs w:val="22"/>
              </w:rPr>
            </w:pPr>
            <w:r w:rsidRPr="0067397A">
              <w:rPr>
                <w:rFonts w:ascii="Arial" w:hAnsi="Arial" w:cs="Arial"/>
                <w:sz w:val="22"/>
                <w:szCs w:val="22"/>
              </w:rPr>
              <w:t>(</w:t>
            </w:r>
            <w:r>
              <w:rPr>
                <w:rFonts w:ascii="Arial" w:hAnsi="Arial" w:cs="Arial"/>
                <w:sz w:val="22"/>
                <w:szCs w:val="22"/>
              </w:rPr>
              <w:t>b) (i)</w:t>
            </w:r>
          </w:p>
        </w:tc>
        <w:tc>
          <w:tcPr>
            <w:tcW w:w="3207" w:type="dxa"/>
          </w:tcPr>
          <w:p w14:paraId="34EC92C3" w14:textId="77777777" w:rsidR="0067397A" w:rsidRPr="0067397A" w:rsidRDefault="00E545AB">
            <w:pPr>
              <w:rPr>
                <w:rFonts w:ascii="Arial" w:hAnsi="Arial" w:cs="Arial"/>
                <w:sz w:val="22"/>
                <w:szCs w:val="22"/>
              </w:rPr>
            </w:pPr>
            <w:r>
              <w:rPr>
                <w:rFonts w:ascii="Arial" w:hAnsi="Arial" w:cs="Arial"/>
                <w:sz w:val="22"/>
                <w:szCs w:val="22"/>
              </w:rPr>
              <w:t>R Nil</w:t>
            </w:r>
          </w:p>
        </w:tc>
        <w:tc>
          <w:tcPr>
            <w:tcW w:w="3207" w:type="dxa"/>
          </w:tcPr>
          <w:p w14:paraId="72C71C3A" w14:textId="77777777" w:rsidR="0067397A" w:rsidRPr="0067397A" w:rsidRDefault="00E545AB">
            <w:pPr>
              <w:rPr>
                <w:rFonts w:ascii="Arial" w:hAnsi="Arial" w:cs="Arial"/>
                <w:sz w:val="22"/>
                <w:szCs w:val="22"/>
              </w:rPr>
            </w:pPr>
            <w:r>
              <w:rPr>
                <w:rFonts w:ascii="Arial" w:hAnsi="Arial" w:cs="Arial"/>
                <w:sz w:val="22"/>
                <w:szCs w:val="22"/>
              </w:rPr>
              <w:t>R Nil</w:t>
            </w:r>
          </w:p>
        </w:tc>
      </w:tr>
      <w:tr w:rsidR="00E545AB" w:rsidRPr="0067397A" w14:paraId="529FB8A7" w14:textId="77777777" w:rsidTr="0067397A">
        <w:tc>
          <w:tcPr>
            <w:tcW w:w="3206" w:type="dxa"/>
          </w:tcPr>
          <w:p w14:paraId="2A820C26" w14:textId="77777777" w:rsidR="00E545AB" w:rsidRPr="0067397A" w:rsidRDefault="00E545AB">
            <w:pPr>
              <w:rPr>
                <w:rFonts w:ascii="Arial" w:hAnsi="Arial" w:cs="Arial"/>
                <w:sz w:val="22"/>
                <w:szCs w:val="22"/>
              </w:rPr>
            </w:pPr>
            <w:r>
              <w:rPr>
                <w:rFonts w:ascii="Arial" w:hAnsi="Arial" w:cs="Arial"/>
                <w:sz w:val="22"/>
                <w:szCs w:val="22"/>
              </w:rPr>
              <w:t>(b) (ii) (aa)</w:t>
            </w:r>
          </w:p>
        </w:tc>
        <w:tc>
          <w:tcPr>
            <w:tcW w:w="3207" w:type="dxa"/>
          </w:tcPr>
          <w:p w14:paraId="5A18D9C8" w14:textId="77777777" w:rsidR="00E545AB" w:rsidRPr="0067397A" w:rsidRDefault="00E545AB">
            <w:pPr>
              <w:rPr>
                <w:rFonts w:ascii="Arial" w:hAnsi="Arial" w:cs="Arial"/>
                <w:sz w:val="22"/>
                <w:szCs w:val="22"/>
              </w:rPr>
            </w:pPr>
            <w:r>
              <w:rPr>
                <w:rFonts w:ascii="Arial" w:hAnsi="Arial" w:cs="Arial"/>
                <w:sz w:val="22"/>
                <w:szCs w:val="22"/>
              </w:rPr>
              <w:t>R Nil</w:t>
            </w:r>
          </w:p>
        </w:tc>
        <w:tc>
          <w:tcPr>
            <w:tcW w:w="3207" w:type="dxa"/>
          </w:tcPr>
          <w:p w14:paraId="0667AE8B" w14:textId="77777777" w:rsidR="00E545AB" w:rsidRDefault="00E545AB">
            <w:r w:rsidRPr="00B344C1">
              <w:rPr>
                <w:rFonts w:ascii="Arial" w:hAnsi="Arial" w:cs="Arial"/>
                <w:sz w:val="22"/>
                <w:szCs w:val="22"/>
              </w:rPr>
              <w:t>R Nil</w:t>
            </w:r>
          </w:p>
        </w:tc>
      </w:tr>
      <w:tr w:rsidR="00E545AB" w:rsidRPr="0067397A" w14:paraId="1731DAC9" w14:textId="77777777" w:rsidTr="0067397A">
        <w:tc>
          <w:tcPr>
            <w:tcW w:w="3206" w:type="dxa"/>
          </w:tcPr>
          <w:p w14:paraId="547BB44F" w14:textId="77777777" w:rsidR="00E545AB" w:rsidRPr="0067397A" w:rsidRDefault="00E545AB">
            <w:pPr>
              <w:rPr>
                <w:rFonts w:ascii="Arial" w:hAnsi="Arial" w:cs="Arial"/>
                <w:sz w:val="22"/>
                <w:szCs w:val="22"/>
              </w:rPr>
            </w:pPr>
            <w:r>
              <w:rPr>
                <w:rFonts w:ascii="Arial" w:hAnsi="Arial" w:cs="Arial"/>
                <w:sz w:val="22"/>
                <w:szCs w:val="22"/>
              </w:rPr>
              <w:t>(b) (ii) (bb)</w:t>
            </w:r>
          </w:p>
        </w:tc>
        <w:tc>
          <w:tcPr>
            <w:tcW w:w="3207" w:type="dxa"/>
          </w:tcPr>
          <w:p w14:paraId="28C12C24" w14:textId="77777777" w:rsidR="00E545AB" w:rsidRPr="0067397A" w:rsidRDefault="00E545AB">
            <w:pPr>
              <w:rPr>
                <w:rFonts w:ascii="Arial" w:hAnsi="Arial" w:cs="Arial"/>
                <w:sz w:val="22"/>
                <w:szCs w:val="22"/>
              </w:rPr>
            </w:pPr>
            <w:r>
              <w:rPr>
                <w:rFonts w:ascii="Arial" w:hAnsi="Arial" w:cs="Arial"/>
                <w:sz w:val="22"/>
                <w:szCs w:val="22"/>
              </w:rPr>
              <w:t>R23 777.55</w:t>
            </w:r>
          </w:p>
        </w:tc>
        <w:tc>
          <w:tcPr>
            <w:tcW w:w="3207" w:type="dxa"/>
          </w:tcPr>
          <w:p w14:paraId="15C73B12" w14:textId="77777777" w:rsidR="00E545AB" w:rsidRDefault="00E545AB">
            <w:r w:rsidRPr="00B344C1">
              <w:rPr>
                <w:rFonts w:ascii="Arial" w:hAnsi="Arial" w:cs="Arial"/>
                <w:sz w:val="22"/>
                <w:szCs w:val="22"/>
              </w:rPr>
              <w:t>R Nil</w:t>
            </w:r>
          </w:p>
        </w:tc>
      </w:tr>
      <w:tr w:rsidR="00E545AB" w:rsidRPr="0067397A" w14:paraId="1D9E5A1F" w14:textId="77777777" w:rsidTr="0067397A">
        <w:tc>
          <w:tcPr>
            <w:tcW w:w="3206" w:type="dxa"/>
          </w:tcPr>
          <w:p w14:paraId="6EA3222A" w14:textId="77777777" w:rsidR="00E545AB" w:rsidRPr="0067397A" w:rsidRDefault="00E545AB">
            <w:pPr>
              <w:rPr>
                <w:rFonts w:ascii="Arial" w:hAnsi="Arial" w:cs="Arial"/>
                <w:sz w:val="22"/>
                <w:szCs w:val="22"/>
              </w:rPr>
            </w:pPr>
            <w:r>
              <w:rPr>
                <w:rFonts w:ascii="Arial" w:hAnsi="Arial" w:cs="Arial"/>
                <w:sz w:val="22"/>
                <w:szCs w:val="22"/>
              </w:rPr>
              <w:t xml:space="preserve">(b) (iii) </w:t>
            </w:r>
          </w:p>
        </w:tc>
        <w:tc>
          <w:tcPr>
            <w:tcW w:w="3207" w:type="dxa"/>
          </w:tcPr>
          <w:p w14:paraId="03629A99" w14:textId="77777777" w:rsidR="00E545AB" w:rsidRDefault="00E545AB">
            <w:r w:rsidRPr="00D340CA">
              <w:rPr>
                <w:rFonts w:ascii="Arial" w:hAnsi="Arial" w:cs="Arial"/>
                <w:sz w:val="22"/>
                <w:szCs w:val="22"/>
              </w:rPr>
              <w:t>R Nil</w:t>
            </w:r>
          </w:p>
        </w:tc>
        <w:tc>
          <w:tcPr>
            <w:tcW w:w="3207" w:type="dxa"/>
          </w:tcPr>
          <w:p w14:paraId="78D1A470" w14:textId="77777777" w:rsidR="00E545AB" w:rsidRDefault="00E545AB">
            <w:r w:rsidRPr="00B344C1">
              <w:rPr>
                <w:rFonts w:ascii="Arial" w:hAnsi="Arial" w:cs="Arial"/>
                <w:sz w:val="22"/>
                <w:szCs w:val="22"/>
              </w:rPr>
              <w:t>R Nil</w:t>
            </w:r>
          </w:p>
        </w:tc>
      </w:tr>
      <w:tr w:rsidR="00E545AB" w:rsidRPr="0067397A" w14:paraId="05D76098" w14:textId="77777777" w:rsidTr="0067397A">
        <w:tc>
          <w:tcPr>
            <w:tcW w:w="3206" w:type="dxa"/>
          </w:tcPr>
          <w:p w14:paraId="5EF40D6F" w14:textId="77777777" w:rsidR="00E545AB" w:rsidRDefault="00E545AB">
            <w:pPr>
              <w:rPr>
                <w:rFonts w:ascii="Arial" w:hAnsi="Arial" w:cs="Arial"/>
                <w:sz w:val="22"/>
                <w:szCs w:val="22"/>
              </w:rPr>
            </w:pPr>
            <w:r>
              <w:rPr>
                <w:rFonts w:ascii="Arial" w:hAnsi="Arial" w:cs="Arial"/>
                <w:sz w:val="22"/>
                <w:szCs w:val="22"/>
              </w:rPr>
              <w:t>(b) (iv) (aa)</w:t>
            </w:r>
          </w:p>
        </w:tc>
        <w:tc>
          <w:tcPr>
            <w:tcW w:w="3207" w:type="dxa"/>
          </w:tcPr>
          <w:p w14:paraId="53B441AD" w14:textId="77777777" w:rsidR="00E545AB" w:rsidRPr="0067397A" w:rsidRDefault="00E545AB">
            <w:pPr>
              <w:rPr>
                <w:rFonts w:ascii="Arial" w:hAnsi="Arial" w:cs="Arial"/>
                <w:sz w:val="22"/>
                <w:szCs w:val="22"/>
              </w:rPr>
            </w:pPr>
            <w:r w:rsidRPr="00D340CA">
              <w:rPr>
                <w:rFonts w:ascii="Arial" w:hAnsi="Arial" w:cs="Arial"/>
                <w:sz w:val="22"/>
                <w:szCs w:val="22"/>
              </w:rPr>
              <w:t>R Nil</w:t>
            </w:r>
          </w:p>
        </w:tc>
        <w:tc>
          <w:tcPr>
            <w:tcW w:w="3207" w:type="dxa"/>
          </w:tcPr>
          <w:p w14:paraId="45486855" w14:textId="77777777" w:rsidR="00E545AB" w:rsidRDefault="00E545AB">
            <w:r w:rsidRPr="00B344C1">
              <w:rPr>
                <w:rFonts w:ascii="Arial" w:hAnsi="Arial" w:cs="Arial"/>
                <w:sz w:val="22"/>
                <w:szCs w:val="22"/>
              </w:rPr>
              <w:t>R Nil</w:t>
            </w:r>
          </w:p>
        </w:tc>
      </w:tr>
      <w:tr w:rsidR="00E545AB" w:rsidRPr="0067397A" w14:paraId="24F9B338" w14:textId="77777777" w:rsidTr="0067397A">
        <w:tc>
          <w:tcPr>
            <w:tcW w:w="3206" w:type="dxa"/>
          </w:tcPr>
          <w:p w14:paraId="32A16749" w14:textId="77777777" w:rsidR="00E545AB" w:rsidRDefault="00E545AB">
            <w:pPr>
              <w:rPr>
                <w:rFonts w:ascii="Arial" w:hAnsi="Arial" w:cs="Arial"/>
                <w:sz w:val="22"/>
                <w:szCs w:val="22"/>
              </w:rPr>
            </w:pPr>
            <w:r>
              <w:rPr>
                <w:rFonts w:ascii="Arial" w:hAnsi="Arial" w:cs="Arial"/>
                <w:sz w:val="22"/>
                <w:szCs w:val="22"/>
              </w:rPr>
              <w:t>(b) (iv) (bb)</w:t>
            </w:r>
          </w:p>
        </w:tc>
        <w:tc>
          <w:tcPr>
            <w:tcW w:w="3207" w:type="dxa"/>
          </w:tcPr>
          <w:p w14:paraId="75041A9B" w14:textId="77777777" w:rsidR="00E545AB" w:rsidRPr="0067397A" w:rsidRDefault="00E545AB">
            <w:pPr>
              <w:rPr>
                <w:rFonts w:ascii="Arial" w:hAnsi="Arial" w:cs="Arial"/>
                <w:sz w:val="22"/>
                <w:szCs w:val="22"/>
              </w:rPr>
            </w:pPr>
            <w:r w:rsidRPr="00E545AB">
              <w:rPr>
                <w:rFonts w:ascii="Arial" w:hAnsi="Arial" w:cs="Arial"/>
                <w:sz w:val="22"/>
                <w:szCs w:val="22"/>
              </w:rPr>
              <w:t>R 11 037.36</w:t>
            </w:r>
          </w:p>
        </w:tc>
        <w:tc>
          <w:tcPr>
            <w:tcW w:w="3207" w:type="dxa"/>
          </w:tcPr>
          <w:p w14:paraId="397DAA44" w14:textId="77777777" w:rsidR="00E545AB" w:rsidRDefault="00E545AB">
            <w:r w:rsidRPr="00B344C1">
              <w:rPr>
                <w:rFonts w:ascii="Arial" w:hAnsi="Arial" w:cs="Arial"/>
                <w:sz w:val="22"/>
                <w:szCs w:val="22"/>
              </w:rPr>
              <w:t>R Nil</w:t>
            </w:r>
          </w:p>
        </w:tc>
      </w:tr>
    </w:tbl>
    <w:p w14:paraId="1A5D2DE2" w14:textId="77777777" w:rsidR="0067397A" w:rsidRDefault="0067397A">
      <w:pPr>
        <w:pBdr>
          <w:bottom w:val="single" w:sz="6" w:space="1" w:color="auto"/>
        </w:pBdr>
        <w:rPr>
          <w:rFonts w:ascii="Arial" w:hAnsi="Arial" w:cs="Arial"/>
          <w:b/>
          <w:sz w:val="22"/>
          <w:szCs w:val="22"/>
        </w:rPr>
      </w:pPr>
    </w:p>
    <w:p w14:paraId="03B5F5F8" w14:textId="77777777" w:rsidR="0013076B" w:rsidRDefault="0013076B">
      <w:pPr>
        <w:rPr>
          <w:rFonts w:ascii="Arial" w:hAnsi="Arial" w:cs="Arial"/>
          <w:b/>
          <w:sz w:val="22"/>
          <w:szCs w:val="22"/>
        </w:rPr>
      </w:pPr>
    </w:p>
    <w:p w14:paraId="76A9EDC7" w14:textId="77777777" w:rsidR="0067397A" w:rsidRDefault="0067397A">
      <w:pPr>
        <w:rPr>
          <w:rFonts w:ascii="Arial" w:hAnsi="Arial" w:cs="Arial"/>
          <w:b/>
          <w:sz w:val="22"/>
          <w:szCs w:val="22"/>
        </w:rPr>
      </w:pPr>
    </w:p>
    <w:p w14:paraId="7013DE75" w14:textId="77777777" w:rsidR="006B4749" w:rsidRDefault="006B4749">
      <w:pPr>
        <w:rPr>
          <w:rFonts w:ascii="Arial" w:hAnsi="Arial" w:cs="Arial"/>
          <w:b/>
          <w:sz w:val="22"/>
          <w:szCs w:val="22"/>
        </w:rPr>
      </w:pPr>
      <w:r>
        <w:rPr>
          <w:rFonts w:ascii="Arial" w:hAnsi="Arial" w:cs="Arial"/>
          <w:b/>
          <w:sz w:val="22"/>
          <w:szCs w:val="22"/>
        </w:rPr>
        <w:t>PIC</w:t>
      </w:r>
    </w:p>
    <w:p w14:paraId="454A0F63" w14:textId="77777777" w:rsidR="006B4749" w:rsidRDefault="006B4749">
      <w:pPr>
        <w:rPr>
          <w:rFonts w:ascii="Arial" w:hAnsi="Arial" w:cs="Arial"/>
          <w:b/>
          <w:sz w:val="22"/>
          <w:szCs w:val="22"/>
        </w:rPr>
      </w:pPr>
    </w:p>
    <w:p w14:paraId="453D1D8F" w14:textId="77777777" w:rsidR="00E545AB" w:rsidRDefault="00E545AB">
      <w:pPr>
        <w:rPr>
          <w:rFonts w:ascii="Arial" w:hAnsi="Arial" w:cs="Arial"/>
          <w:b/>
          <w:sz w:val="22"/>
          <w:szCs w:val="22"/>
        </w:rPr>
      </w:pPr>
      <w:r>
        <w:rPr>
          <w:rFonts w:ascii="Arial" w:hAnsi="Arial" w:cs="Arial"/>
          <w:sz w:val="22"/>
          <w:szCs w:val="22"/>
        </w:rPr>
        <w:t>The PIC has not spent money for advertising on any television channel or radio station, in the 2015-16 financial year as well as from 1 April 2016 to date.</w:t>
      </w:r>
    </w:p>
    <w:p w14:paraId="54A3D38F" w14:textId="77777777" w:rsidR="00E545AB" w:rsidRDefault="00E545AB">
      <w:pPr>
        <w:pBdr>
          <w:bottom w:val="single" w:sz="6" w:space="1" w:color="auto"/>
        </w:pBdr>
        <w:rPr>
          <w:rFonts w:ascii="Arial" w:hAnsi="Arial" w:cs="Arial"/>
          <w:b/>
          <w:sz w:val="22"/>
          <w:szCs w:val="22"/>
        </w:rPr>
      </w:pPr>
    </w:p>
    <w:p w14:paraId="2BF80245" w14:textId="77777777" w:rsidR="0013076B" w:rsidRDefault="0013076B">
      <w:pPr>
        <w:rPr>
          <w:rFonts w:ascii="Arial" w:hAnsi="Arial" w:cs="Arial"/>
          <w:b/>
          <w:sz w:val="22"/>
          <w:szCs w:val="22"/>
        </w:rPr>
      </w:pPr>
    </w:p>
    <w:p w14:paraId="647BEB6E" w14:textId="77777777" w:rsidR="0013076B" w:rsidRDefault="0013076B">
      <w:pPr>
        <w:rPr>
          <w:rFonts w:ascii="Arial" w:hAnsi="Arial" w:cs="Arial"/>
          <w:b/>
          <w:sz w:val="22"/>
          <w:szCs w:val="22"/>
        </w:rPr>
      </w:pPr>
    </w:p>
    <w:p w14:paraId="0103B70D" w14:textId="77777777" w:rsidR="006B4749" w:rsidRDefault="006B4749">
      <w:pPr>
        <w:rPr>
          <w:rFonts w:ascii="Arial" w:hAnsi="Arial" w:cs="Arial"/>
          <w:b/>
          <w:sz w:val="22"/>
          <w:szCs w:val="22"/>
        </w:rPr>
      </w:pPr>
      <w:r>
        <w:rPr>
          <w:rFonts w:ascii="Arial" w:hAnsi="Arial" w:cs="Arial"/>
          <w:b/>
          <w:sz w:val="22"/>
          <w:szCs w:val="22"/>
        </w:rPr>
        <w:t>SAA</w:t>
      </w:r>
    </w:p>
    <w:p w14:paraId="06922A45" w14:textId="77777777" w:rsidR="006B4749" w:rsidRDefault="006B4749">
      <w:pPr>
        <w:rPr>
          <w:rFonts w:ascii="Arial" w:hAnsi="Arial" w:cs="Arial"/>
          <w:b/>
          <w:sz w:val="22"/>
          <w:szCs w:val="22"/>
        </w:rPr>
      </w:pPr>
    </w:p>
    <w:p w14:paraId="306C438E" w14:textId="77777777" w:rsidR="00E545AB" w:rsidRDefault="00E545AB" w:rsidP="00E545AB">
      <w:pPr>
        <w:spacing w:line="276" w:lineRule="auto"/>
        <w:rPr>
          <w:rFonts w:ascii="Arial" w:hAnsi="Arial" w:cs="Arial"/>
          <w:sz w:val="22"/>
          <w:szCs w:val="22"/>
        </w:rPr>
      </w:pPr>
      <w:r>
        <w:rPr>
          <w:rFonts w:ascii="Arial" w:hAnsi="Arial" w:cs="Arial"/>
          <w:sz w:val="22"/>
          <w:szCs w:val="22"/>
        </w:rPr>
        <w:t>For: South African Airways</w:t>
      </w:r>
    </w:p>
    <w:p w14:paraId="44685D2F" w14:textId="77777777" w:rsidR="00E545AB" w:rsidRDefault="00E545AB" w:rsidP="00E545AB">
      <w:pPr>
        <w:spacing w:line="276" w:lineRule="auto"/>
        <w:rPr>
          <w:rFonts w:ascii="Arial" w:hAnsi="Arial" w:cs="Arial"/>
          <w:sz w:val="22"/>
          <w:szCs w:val="22"/>
        </w:rPr>
      </w:pPr>
    </w:p>
    <w:p w14:paraId="72CBB045" w14:textId="77777777" w:rsidR="00E545AB" w:rsidRDefault="00E545AB" w:rsidP="00E545AB">
      <w:pPr>
        <w:spacing w:line="276" w:lineRule="auto"/>
        <w:rPr>
          <w:rFonts w:ascii="Arial" w:hAnsi="Arial" w:cs="Arial"/>
          <w:sz w:val="22"/>
          <w:szCs w:val="22"/>
        </w:rPr>
      </w:pPr>
      <w:r>
        <w:rPr>
          <w:rFonts w:ascii="Arial" w:hAnsi="Arial" w:cs="Arial"/>
          <w:sz w:val="22"/>
          <w:szCs w:val="22"/>
        </w:rPr>
        <w:t>2015 – 2016 Financial year:</w:t>
      </w:r>
    </w:p>
    <w:p w14:paraId="0B3647A6"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sz w:val="22"/>
          <w:szCs w:val="22"/>
        </w:rPr>
        <w:t>Africa News Network 7 Channels</w:t>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3C675318" w14:textId="77777777" w:rsidR="00E545AB" w:rsidRDefault="00E545AB" w:rsidP="00E545AB">
      <w:pPr>
        <w:pStyle w:val="ListParagraph"/>
        <w:spacing w:line="276" w:lineRule="auto"/>
        <w:ind w:left="1080"/>
        <w:rPr>
          <w:rFonts w:ascii="Arial" w:hAnsi="Arial" w:cs="Arial"/>
          <w:sz w:val="22"/>
          <w:szCs w:val="22"/>
        </w:rPr>
      </w:pPr>
    </w:p>
    <w:p w14:paraId="62EB8480"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sz w:val="22"/>
          <w:szCs w:val="22"/>
        </w:rPr>
        <w:t>SA Broadcasting Corporation (2015/16)</w:t>
      </w:r>
    </w:p>
    <w:p w14:paraId="004718F7"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lastRenderedPageBreak/>
        <w:t>(aa) Television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R712 000.00</w:t>
      </w:r>
    </w:p>
    <w:p w14:paraId="429575E0"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(bb) Radio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R6 306 966.08</w:t>
      </w:r>
    </w:p>
    <w:p w14:paraId="7AD7EA6A" w14:textId="77777777" w:rsidR="00E545AB" w:rsidRDefault="00E545AB" w:rsidP="00E545AB">
      <w:pPr>
        <w:pStyle w:val="ListParagraph"/>
        <w:spacing w:line="276" w:lineRule="auto"/>
        <w:ind w:left="1080"/>
        <w:rPr>
          <w:rFonts w:ascii="Arial" w:hAnsi="Arial" w:cs="Arial"/>
          <w:sz w:val="22"/>
          <w:szCs w:val="22"/>
        </w:rPr>
      </w:pPr>
    </w:p>
    <w:p w14:paraId="4848DD24"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sz w:val="22"/>
          <w:szCs w:val="22"/>
        </w:rPr>
        <w:t>National commercial radio station ( non SABC)</w:t>
      </w:r>
      <w:r>
        <w:rPr>
          <w:rFonts w:ascii="Arial" w:hAnsi="Arial" w:cs="Arial"/>
          <w:sz w:val="22"/>
          <w:szCs w:val="22"/>
        </w:rPr>
        <w:tab/>
      </w:r>
      <w:r>
        <w:rPr>
          <w:rFonts w:ascii="Arial" w:hAnsi="Arial" w:cs="Arial"/>
          <w:sz w:val="22"/>
          <w:szCs w:val="22"/>
        </w:rPr>
        <w:tab/>
        <w:t>R13 695 561.09</w:t>
      </w:r>
    </w:p>
    <w:p w14:paraId="2E589901" w14:textId="77777777" w:rsidR="00E545AB" w:rsidRDefault="00E545AB" w:rsidP="00E545AB">
      <w:pPr>
        <w:pStyle w:val="ListParagraph"/>
        <w:spacing w:line="276" w:lineRule="auto"/>
        <w:ind w:left="1080"/>
        <w:rPr>
          <w:rFonts w:ascii="Arial" w:hAnsi="Arial" w:cs="Arial"/>
          <w:sz w:val="22"/>
          <w:szCs w:val="22"/>
        </w:rPr>
      </w:pPr>
    </w:p>
    <w:p w14:paraId="17F2768F"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sz w:val="22"/>
          <w:szCs w:val="22"/>
        </w:rPr>
        <w:t>Community</w:t>
      </w:r>
    </w:p>
    <w:p w14:paraId="4BBB1275"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(aa) Television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62BFE96B"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(bb) Radio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776AA2AE"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(aaa) Financial year 2015 – 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50EFF43B"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(bbb) Since 1 April 2016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20796190" w14:textId="77777777" w:rsidR="00E545AB" w:rsidRDefault="00E545AB" w:rsidP="00E545AB">
      <w:pPr>
        <w:pStyle w:val="ListParagraph"/>
        <w:spacing w:line="276" w:lineRule="auto"/>
        <w:ind w:left="1080"/>
        <w:rPr>
          <w:rFonts w:ascii="Arial" w:hAnsi="Arial" w:cs="Arial"/>
          <w:sz w:val="22"/>
          <w:szCs w:val="22"/>
        </w:rPr>
      </w:pPr>
    </w:p>
    <w:p w14:paraId="6BA09AE4" w14:textId="77777777" w:rsidR="00E545AB" w:rsidRDefault="00E545AB" w:rsidP="00E545AB">
      <w:pPr>
        <w:spacing w:line="276" w:lineRule="auto"/>
        <w:rPr>
          <w:rFonts w:ascii="Arial" w:hAnsi="Arial" w:cs="Arial"/>
          <w:sz w:val="22"/>
          <w:szCs w:val="22"/>
        </w:rPr>
      </w:pPr>
      <w:r>
        <w:rPr>
          <w:rFonts w:ascii="Arial" w:hAnsi="Arial" w:cs="Arial"/>
          <w:sz w:val="22"/>
          <w:szCs w:val="22"/>
        </w:rPr>
        <w:t>2016 till date:</w:t>
      </w:r>
    </w:p>
    <w:p w14:paraId="0B6304E8"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b/>
          <w:sz w:val="22"/>
          <w:szCs w:val="22"/>
        </w:rPr>
        <w:tab/>
      </w:r>
      <w:r>
        <w:rPr>
          <w:rFonts w:ascii="Arial" w:hAnsi="Arial" w:cs="Arial"/>
          <w:sz w:val="22"/>
          <w:szCs w:val="22"/>
        </w:rPr>
        <w:t>Africa News Network 7 Channels</w:t>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70BFF74B" w14:textId="77777777" w:rsidR="00E545AB" w:rsidRDefault="00E545AB" w:rsidP="00E545AB">
      <w:pPr>
        <w:pStyle w:val="ListParagraph"/>
        <w:spacing w:line="276" w:lineRule="auto"/>
        <w:ind w:left="1080"/>
        <w:rPr>
          <w:rFonts w:ascii="Arial" w:hAnsi="Arial" w:cs="Arial"/>
          <w:sz w:val="22"/>
          <w:szCs w:val="22"/>
        </w:rPr>
      </w:pPr>
    </w:p>
    <w:p w14:paraId="0F7EEF3C"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sz w:val="22"/>
          <w:szCs w:val="22"/>
        </w:rPr>
        <w:t>SA Broadcasting Corporation (2015/16)</w:t>
      </w:r>
    </w:p>
    <w:p w14:paraId="13AC955C"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(aa) Television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R1 932 000.00</w:t>
      </w:r>
    </w:p>
    <w:p w14:paraId="5EEAA59D"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(bb) Radio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R4 822 518.60</w:t>
      </w:r>
    </w:p>
    <w:p w14:paraId="6AE064E7" w14:textId="77777777" w:rsidR="00E545AB" w:rsidRDefault="00E545AB" w:rsidP="00E545AB">
      <w:pPr>
        <w:pStyle w:val="ListParagraph"/>
        <w:spacing w:line="276" w:lineRule="auto"/>
        <w:ind w:left="1080"/>
        <w:rPr>
          <w:rFonts w:ascii="Arial" w:hAnsi="Arial" w:cs="Arial"/>
          <w:sz w:val="22"/>
          <w:szCs w:val="22"/>
        </w:rPr>
      </w:pPr>
    </w:p>
    <w:p w14:paraId="3D8BEF33"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sz w:val="22"/>
          <w:szCs w:val="22"/>
        </w:rPr>
        <w:t>National commercial radio station ( non SABC)</w:t>
      </w:r>
      <w:r>
        <w:rPr>
          <w:rFonts w:ascii="Arial" w:hAnsi="Arial" w:cs="Arial"/>
          <w:sz w:val="22"/>
          <w:szCs w:val="22"/>
        </w:rPr>
        <w:tab/>
      </w:r>
      <w:r>
        <w:rPr>
          <w:rFonts w:ascii="Arial" w:hAnsi="Arial" w:cs="Arial"/>
          <w:sz w:val="22"/>
          <w:szCs w:val="22"/>
        </w:rPr>
        <w:tab/>
        <w:t>R8 396 152.42</w:t>
      </w:r>
    </w:p>
    <w:p w14:paraId="3C6445FA" w14:textId="77777777" w:rsidR="00E545AB" w:rsidRDefault="00E545AB" w:rsidP="00E545AB">
      <w:pPr>
        <w:pStyle w:val="ListParagraph"/>
        <w:numPr>
          <w:ilvl w:val="0"/>
          <w:numId w:val="10"/>
        </w:numPr>
        <w:spacing w:line="276" w:lineRule="auto"/>
        <w:rPr>
          <w:rFonts w:ascii="Arial" w:hAnsi="Arial" w:cs="Arial"/>
          <w:sz w:val="22"/>
          <w:szCs w:val="22"/>
        </w:rPr>
      </w:pPr>
      <w:r>
        <w:rPr>
          <w:rFonts w:ascii="Arial" w:hAnsi="Arial" w:cs="Arial"/>
          <w:sz w:val="22"/>
          <w:szCs w:val="22"/>
        </w:rPr>
        <w:t>Community</w:t>
      </w:r>
    </w:p>
    <w:p w14:paraId="6DDD687A"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(aa) Television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61FDF64C"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(bb) Radio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66DEA3B0"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(aaa) Financial year 2015 – 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063A8E3A" w14:textId="77777777" w:rsidR="00E545AB" w:rsidRDefault="00E545AB" w:rsidP="00E545AB">
      <w:pPr>
        <w:pStyle w:val="ListParagraph"/>
        <w:spacing w:line="276" w:lineRule="auto"/>
        <w:ind w:left="1080"/>
        <w:rPr>
          <w:rFonts w:ascii="Arial" w:hAnsi="Arial" w:cs="Arial"/>
          <w:sz w:val="22"/>
          <w:szCs w:val="22"/>
        </w:rPr>
      </w:pPr>
      <w:r>
        <w:rPr>
          <w:rFonts w:ascii="Arial" w:hAnsi="Arial" w:cs="Arial"/>
          <w:sz w:val="22"/>
          <w:szCs w:val="22"/>
        </w:rPr>
        <w:t>(bbb) Since 1 April 2016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R0.00</w:t>
      </w:r>
    </w:p>
    <w:p w14:paraId="0F6F0125" w14:textId="77777777" w:rsidR="00E545AB" w:rsidRDefault="00E545AB" w:rsidP="00E545AB">
      <w:pPr>
        <w:pStyle w:val="ListParagraph"/>
        <w:pBdr>
          <w:bottom w:val="single" w:sz="6" w:space="1" w:color="auto"/>
        </w:pBdr>
        <w:spacing w:line="276" w:lineRule="auto"/>
        <w:ind w:left="1080"/>
        <w:rPr>
          <w:rFonts w:ascii="Arial" w:hAnsi="Arial" w:cs="Arial"/>
          <w:sz w:val="22"/>
          <w:szCs w:val="22"/>
        </w:rPr>
      </w:pPr>
    </w:p>
    <w:p w14:paraId="308B9327" w14:textId="77777777" w:rsidR="0013076B" w:rsidRDefault="0013076B">
      <w:pPr>
        <w:rPr>
          <w:rFonts w:ascii="Arial" w:hAnsi="Arial" w:cs="Arial"/>
          <w:b/>
          <w:sz w:val="22"/>
          <w:szCs w:val="22"/>
        </w:rPr>
      </w:pPr>
    </w:p>
    <w:p w14:paraId="7599072C" w14:textId="77777777" w:rsidR="00E545AB" w:rsidRDefault="00E545AB">
      <w:pPr>
        <w:rPr>
          <w:rFonts w:ascii="Arial" w:hAnsi="Arial" w:cs="Arial"/>
          <w:b/>
          <w:sz w:val="22"/>
          <w:szCs w:val="22"/>
        </w:rPr>
      </w:pPr>
    </w:p>
    <w:p w14:paraId="0AB5122E" w14:textId="77777777" w:rsidR="006B4749" w:rsidRDefault="006B4749">
      <w:pPr>
        <w:rPr>
          <w:rFonts w:ascii="Arial" w:hAnsi="Arial" w:cs="Arial"/>
          <w:b/>
          <w:sz w:val="22"/>
          <w:szCs w:val="22"/>
        </w:rPr>
      </w:pPr>
      <w:r>
        <w:rPr>
          <w:rFonts w:ascii="Arial" w:hAnsi="Arial" w:cs="Arial"/>
          <w:b/>
          <w:sz w:val="22"/>
          <w:szCs w:val="22"/>
        </w:rPr>
        <w:t>SARS</w:t>
      </w:r>
    </w:p>
    <w:p w14:paraId="5F873777" w14:textId="77777777" w:rsidR="00E545AB" w:rsidRDefault="00E545AB">
      <w:pPr>
        <w:rPr>
          <w:rFonts w:ascii="Arial" w:hAnsi="Arial" w:cs="Arial"/>
          <w:b/>
          <w:sz w:val="22"/>
          <w:szCs w:val="22"/>
        </w:rPr>
      </w:pPr>
    </w:p>
    <w:p w14:paraId="6167B861"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Response from the South African Revenue Service (SARS)</w:t>
      </w:r>
    </w:p>
    <w:p w14:paraId="63194D82" w14:textId="77777777" w:rsidR="00E545AB" w:rsidRPr="005E0BAC" w:rsidRDefault="00E545AB" w:rsidP="00E545AB">
      <w:pPr>
        <w:rPr>
          <w:rFonts w:ascii="Arial" w:hAnsi="Arial" w:cs="Arial"/>
          <w:sz w:val="22"/>
          <w:szCs w:val="2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2"/>
      </w:tblGrid>
      <w:tr w:rsidR="00E545AB" w:rsidRPr="005E0BAC" w14:paraId="48A414DF" w14:textId="77777777" w:rsidTr="005E0BAC">
        <w:trPr>
          <w:trHeight w:val="244"/>
        </w:trPr>
        <w:tc>
          <w:tcPr>
            <w:tcW w:w="4622" w:type="dxa"/>
            <w:tcBorders>
              <w:top w:val="single" w:sz="4" w:space="0" w:color="auto"/>
              <w:left w:val="single" w:sz="4" w:space="0" w:color="auto"/>
              <w:bottom w:val="single" w:sz="4" w:space="0" w:color="auto"/>
              <w:right w:val="single" w:sz="4" w:space="0" w:color="auto"/>
            </w:tcBorders>
            <w:shd w:val="clear" w:color="auto" w:fill="D9D9D9"/>
            <w:hideMark/>
          </w:tcPr>
          <w:p w14:paraId="5CBF601F" w14:textId="77777777" w:rsidR="00E545AB" w:rsidRPr="005E0BAC" w:rsidRDefault="00E545AB" w:rsidP="00E545AB">
            <w:pPr>
              <w:rPr>
                <w:rFonts w:ascii="Arial" w:hAnsi="Arial" w:cs="Arial"/>
                <w:b/>
                <w:sz w:val="22"/>
                <w:szCs w:val="22"/>
                <w:lang w:val="en-ZA"/>
              </w:rPr>
            </w:pPr>
            <w:r w:rsidRPr="005E0BAC">
              <w:rPr>
                <w:rFonts w:ascii="Arial" w:hAnsi="Arial" w:cs="Arial"/>
                <w:b/>
                <w:sz w:val="22"/>
                <w:szCs w:val="22"/>
                <w:lang w:val="en-ZA"/>
              </w:rPr>
              <w:t>(aaa) – 2015-16 financial year</w:t>
            </w:r>
          </w:p>
        </w:tc>
        <w:tc>
          <w:tcPr>
            <w:tcW w:w="4622" w:type="dxa"/>
            <w:tcBorders>
              <w:top w:val="single" w:sz="4" w:space="0" w:color="auto"/>
              <w:left w:val="single" w:sz="4" w:space="0" w:color="auto"/>
              <w:bottom w:val="single" w:sz="4" w:space="0" w:color="auto"/>
              <w:right w:val="single" w:sz="4" w:space="0" w:color="auto"/>
            </w:tcBorders>
            <w:shd w:val="clear" w:color="auto" w:fill="D9D9D9"/>
            <w:hideMark/>
          </w:tcPr>
          <w:p w14:paraId="34D774AE" w14:textId="77777777" w:rsidR="00E545AB" w:rsidRPr="005E0BAC" w:rsidRDefault="00E545AB" w:rsidP="00E545AB">
            <w:pPr>
              <w:rPr>
                <w:rFonts w:ascii="Arial" w:hAnsi="Arial" w:cs="Arial"/>
                <w:b/>
                <w:sz w:val="22"/>
                <w:szCs w:val="22"/>
                <w:lang w:val="en-ZA"/>
              </w:rPr>
            </w:pPr>
            <w:r w:rsidRPr="005E0BAC">
              <w:rPr>
                <w:rFonts w:ascii="Arial" w:hAnsi="Arial" w:cs="Arial"/>
                <w:b/>
                <w:sz w:val="22"/>
                <w:szCs w:val="22"/>
                <w:lang w:val="en-ZA"/>
              </w:rPr>
              <w:t>(bbb) – 1 April 2016 – 27 Sep</w:t>
            </w:r>
          </w:p>
        </w:tc>
      </w:tr>
      <w:tr w:rsidR="00E545AB" w:rsidRPr="005E0BAC" w14:paraId="409EB332" w14:textId="77777777" w:rsidTr="005E0BAC">
        <w:trPr>
          <w:trHeight w:val="500"/>
        </w:trPr>
        <w:tc>
          <w:tcPr>
            <w:tcW w:w="4622" w:type="dxa"/>
            <w:tcBorders>
              <w:top w:val="single" w:sz="4" w:space="0" w:color="auto"/>
              <w:left w:val="single" w:sz="4" w:space="0" w:color="auto"/>
              <w:bottom w:val="single" w:sz="4" w:space="0" w:color="auto"/>
              <w:right w:val="single" w:sz="4" w:space="0" w:color="auto"/>
            </w:tcBorders>
            <w:hideMark/>
          </w:tcPr>
          <w:p w14:paraId="59C18ACC"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 No advertising placed, no funds spent</w:t>
            </w:r>
          </w:p>
        </w:tc>
        <w:tc>
          <w:tcPr>
            <w:tcW w:w="4622" w:type="dxa"/>
            <w:tcBorders>
              <w:top w:val="single" w:sz="4" w:space="0" w:color="auto"/>
              <w:left w:val="single" w:sz="4" w:space="0" w:color="auto"/>
              <w:bottom w:val="single" w:sz="4" w:space="0" w:color="auto"/>
              <w:right w:val="single" w:sz="4" w:space="0" w:color="auto"/>
            </w:tcBorders>
            <w:hideMark/>
          </w:tcPr>
          <w:p w14:paraId="70F6A181"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 No advertising placed, no funds spent</w:t>
            </w:r>
          </w:p>
        </w:tc>
      </w:tr>
      <w:tr w:rsidR="00E545AB" w:rsidRPr="005E0BAC" w14:paraId="3CDCF449" w14:textId="77777777" w:rsidTr="005E0BAC">
        <w:trPr>
          <w:trHeight w:val="244"/>
        </w:trPr>
        <w:tc>
          <w:tcPr>
            <w:tcW w:w="4622" w:type="dxa"/>
            <w:tcBorders>
              <w:top w:val="single" w:sz="4" w:space="0" w:color="auto"/>
              <w:left w:val="single" w:sz="4" w:space="0" w:color="auto"/>
              <w:bottom w:val="single" w:sz="4" w:space="0" w:color="auto"/>
              <w:right w:val="single" w:sz="4" w:space="0" w:color="auto"/>
            </w:tcBorders>
            <w:hideMark/>
          </w:tcPr>
          <w:p w14:paraId="234D5D35"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(b)(ii) (aa) R 6 413 674.51</w:t>
            </w:r>
          </w:p>
        </w:tc>
        <w:tc>
          <w:tcPr>
            <w:tcW w:w="4622" w:type="dxa"/>
            <w:tcBorders>
              <w:top w:val="single" w:sz="4" w:space="0" w:color="auto"/>
              <w:left w:val="single" w:sz="4" w:space="0" w:color="auto"/>
              <w:bottom w:val="single" w:sz="4" w:space="0" w:color="auto"/>
              <w:right w:val="single" w:sz="4" w:space="0" w:color="auto"/>
            </w:tcBorders>
            <w:hideMark/>
          </w:tcPr>
          <w:p w14:paraId="69FD7E23"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(b)(ii) (aa) R 1 961 340.08</w:t>
            </w:r>
          </w:p>
        </w:tc>
      </w:tr>
      <w:tr w:rsidR="00E545AB" w:rsidRPr="005E0BAC" w14:paraId="67D95F2C" w14:textId="77777777" w:rsidTr="005E0BAC">
        <w:trPr>
          <w:trHeight w:val="257"/>
        </w:trPr>
        <w:tc>
          <w:tcPr>
            <w:tcW w:w="4622" w:type="dxa"/>
            <w:tcBorders>
              <w:top w:val="single" w:sz="4" w:space="0" w:color="auto"/>
              <w:left w:val="single" w:sz="4" w:space="0" w:color="auto"/>
              <w:bottom w:val="single" w:sz="4" w:space="0" w:color="auto"/>
              <w:right w:val="single" w:sz="4" w:space="0" w:color="auto"/>
            </w:tcBorders>
            <w:hideMark/>
          </w:tcPr>
          <w:p w14:paraId="039459C2"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(b)(ii) (bb) R 7 076 710.31</w:t>
            </w:r>
          </w:p>
        </w:tc>
        <w:tc>
          <w:tcPr>
            <w:tcW w:w="4622" w:type="dxa"/>
            <w:tcBorders>
              <w:top w:val="single" w:sz="4" w:space="0" w:color="auto"/>
              <w:left w:val="single" w:sz="4" w:space="0" w:color="auto"/>
              <w:bottom w:val="single" w:sz="4" w:space="0" w:color="auto"/>
              <w:right w:val="single" w:sz="4" w:space="0" w:color="auto"/>
            </w:tcBorders>
            <w:hideMark/>
          </w:tcPr>
          <w:p w14:paraId="6D4414A8"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(b)(ii) (bb) R 4 131 478.43</w:t>
            </w:r>
          </w:p>
        </w:tc>
      </w:tr>
      <w:tr w:rsidR="00E545AB" w:rsidRPr="005E0BAC" w14:paraId="240CA4B0" w14:textId="77777777" w:rsidTr="005E0BAC">
        <w:trPr>
          <w:trHeight w:val="244"/>
        </w:trPr>
        <w:tc>
          <w:tcPr>
            <w:tcW w:w="4622" w:type="dxa"/>
            <w:tcBorders>
              <w:top w:val="single" w:sz="4" w:space="0" w:color="auto"/>
              <w:left w:val="single" w:sz="4" w:space="0" w:color="auto"/>
              <w:bottom w:val="single" w:sz="4" w:space="0" w:color="auto"/>
              <w:right w:val="single" w:sz="4" w:space="0" w:color="auto"/>
            </w:tcBorders>
            <w:hideMark/>
          </w:tcPr>
          <w:p w14:paraId="19251BCA"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(b)(iii) R 13 308 260.39</w:t>
            </w:r>
          </w:p>
        </w:tc>
        <w:tc>
          <w:tcPr>
            <w:tcW w:w="4622" w:type="dxa"/>
            <w:tcBorders>
              <w:top w:val="single" w:sz="4" w:space="0" w:color="auto"/>
              <w:left w:val="single" w:sz="4" w:space="0" w:color="auto"/>
              <w:bottom w:val="single" w:sz="4" w:space="0" w:color="auto"/>
              <w:right w:val="single" w:sz="4" w:space="0" w:color="auto"/>
            </w:tcBorders>
            <w:hideMark/>
          </w:tcPr>
          <w:p w14:paraId="3FA7D113"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(b)(iii) R 8 716 784.06</w:t>
            </w:r>
          </w:p>
        </w:tc>
      </w:tr>
      <w:tr w:rsidR="00E545AB" w:rsidRPr="005E0BAC" w14:paraId="527F77B1" w14:textId="77777777" w:rsidTr="005E0BAC">
        <w:trPr>
          <w:trHeight w:val="500"/>
        </w:trPr>
        <w:tc>
          <w:tcPr>
            <w:tcW w:w="4622" w:type="dxa"/>
            <w:tcBorders>
              <w:top w:val="single" w:sz="4" w:space="0" w:color="auto"/>
              <w:left w:val="single" w:sz="4" w:space="0" w:color="auto"/>
              <w:bottom w:val="single" w:sz="4" w:space="0" w:color="auto"/>
              <w:right w:val="single" w:sz="4" w:space="0" w:color="auto"/>
            </w:tcBorders>
            <w:hideMark/>
          </w:tcPr>
          <w:p w14:paraId="1416C52A"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(b)(iv)(aa) No advertising placed, no funds spent</w:t>
            </w:r>
          </w:p>
        </w:tc>
        <w:tc>
          <w:tcPr>
            <w:tcW w:w="4622" w:type="dxa"/>
            <w:tcBorders>
              <w:top w:val="single" w:sz="4" w:space="0" w:color="auto"/>
              <w:left w:val="single" w:sz="4" w:space="0" w:color="auto"/>
              <w:bottom w:val="single" w:sz="4" w:space="0" w:color="auto"/>
              <w:right w:val="single" w:sz="4" w:space="0" w:color="auto"/>
            </w:tcBorders>
            <w:hideMark/>
          </w:tcPr>
          <w:p w14:paraId="48968BD6"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(b)(iv)(aa) No advertising placed, no funds spent</w:t>
            </w:r>
          </w:p>
        </w:tc>
      </w:tr>
      <w:tr w:rsidR="00E545AB" w:rsidRPr="005E0BAC" w14:paraId="13E88BFF" w14:textId="77777777" w:rsidTr="005E0BAC">
        <w:trPr>
          <w:trHeight w:val="257"/>
        </w:trPr>
        <w:tc>
          <w:tcPr>
            <w:tcW w:w="4622" w:type="dxa"/>
            <w:tcBorders>
              <w:top w:val="single" w:sz="4" w:space="0" w:color="auto"/>
              <w:left w:val="single" w:sz="4" w:space="0" w:color="auto"/>
              <w:bottom w:val="single" w:sz="4" w:space="0" w:color="auto"/>
              <w:right w:val="single" w:sz="4" w:space="0" w:color="auto"/>
            </w:tcBorders>
            <w:hideMark/>
          </w:tcPr>
          <w:p w14:paraId="7F1FB12A"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(b)(iv)(bb) R 80 468.36</w:t>
            </w:r>
          </w:p>
        </w:tc>
        <w:tc>
          <w:tcPr>
            <w:tcW w:w="4622" w:type="dxa"/>
            <w:tcBorders>
              <w:top w:val="single" w:sz="4" w:space="0" w:color="auto"/>
              <w:left w:val="single" w:sz="4" w:space="0" w:color="auto"/>
              <w:bottom w:val="single" w:sz="4" w:space="0" w:color="auto"/>
              <w:right w:val="single" w:sz="4" w:space="0" w:color="auto"/>
            </w:tcBorders>
            <w:hideMark/>
          </w:tcPr>
          <w:p w14:paraId="7DDC9FBA" w14:textId="77777777" w:rsidR="00E545AB" w:rsidRPr="005E0BAC" w:rsidRDefault="00E545AB" w:rsidP="00E545AB">
            <w:pPr>
              <w:rPr>
                <w:rFonts w:ascii="Arial" w:hAnsi="Arial" w:cs="Arial"/>
                <w:sz w:val="22"/>
                <w:szCs w:val="22"/>
                <w:lang w:val="en-ZA"/>
              </w:rPr>
            </w:pPr>
            <w:r w:rsidRPr="005E0BAC">
              <w:rPr>
                <w:rFonts w:ascii="Arial" w:hAnsi="Arial" w:cs="Arial"/>
                <w:sz w:val="22"/>
                <w:szCs w:val="22"/>
                <w:lang w:val="en-ZA"/>
              </w:rPr>
              <w:t>(b)(iv)(bb) R 33 667.09</w:t>
            </w:r>
          </w:p>
        </w:tc>
      </w:tr>
    </w:tbl>
    <w:p w14:paraId="5B4F7EFD" w14:textId="77777777" w:rsidR="00E545AB" w:rsidRPr="00E545AB" w:rsidRDefault="00E545AB" w:rsidP="00E545AB">
      <w:pPr>
        <w:pBdr>
          <w:bottom w:val="single" w:sz="6" w:space="1" w:color="auto"/>
        </w:pBdr>
        <w:rPr>
          <w:rFonts w:ascii="Arial" w:hAnsi="Arial" w:cs="Arial"/>
          <w:b/>
          <w:sz w:val="22"/>
          <w:szCs w:val="22"/>
          <w:lang w:val="en-ZA"/>
        </w:rPr>
      </w:pPr>
    </w:p>
    <w:p w14:paraId="13C7A972" w14:textId="77777777" w:rsidR="005E0BAC" w:rsidRDefault="005E0BAC">
      <w:pPr>
        <w:rPr>
          <w:rFonts w:ascii="Arial" w:hAnsi="Arial" w:cs="Arial"/>
          <w:b/>
          <w:sz w:val="22"/>
          <w:szCs w:val="22"/>
        </w:rPr>
      </w:pPr>
    </w:p>
    <w:p w14:paraId="6DBC45B7" w14:textId="77777777" w:rsidR="005E0BAC" w:rsidRDefault="005E0BAC">
      <w:pPr>
        <w:rPr>
          <w:rFonts w:ascii="Arial" w:hAnsi="Arial" w:cs="Arial"/>
          <w:b/>
          <w:sz w:val="22"/>
          <w:szCs w:val="22"/>
        </w:rPr>
      </w:pPr>
    </w:p>
    <w:p w14:paraId="6ACB6C5F" w14:textId="77777777" w:rsidR="005E0BAC" w:rsidRDefault="005E0BAC">
      <w:pPr>
        <w:rPr>
          <w:rFonts w:ascii="Arial" w:hAnsi="Arial" w:cs="Arial"/>
          <w:b/>
          <w:sz w:val="22"/>
          <w:szCs w:val="22"/>
        </w:rPr>
      </w:pPr>
    </w:p>
    <w:p w14:paraId="1909721F" w14:textId="77777777" w:rsidR="005E0BAC" w:rsidRDefault="005E0BAC">
      <w:pPr>
        <w:rPr>
          <w:rFonts w:ascii="Arial" w:hAnsi="Arial" w:cs="Arial"/>
          <w:b/>
          <w:sz w:val="22"/>
          <w:szCs w:val="22"/>
        </w:rPr>
      </w:pPr>
    </w:p>
    <w:p w14:paraId="1A6BE19C" w14:textId="77777777" w:rsidR="005E0BAC" w:rsidRDefault="005E0BAC">
      <w:pPr>
        <w:rPr>
          <w:rFonts w:ascii="Arial" w:hAnsi="Arial" w:cs="Arial"/>
          <w:b/>
          <w:sz w:val="22"/>
          <w:szCs w:val="22"/>
        </w:rPr>
      </w:pPr>
    </w:p>
    <w:p w14:paraId="37BAE90D" w14:textId="77777777" w:rsidR="00E545AB" w:rsidRDefault="00E545AB">
      <w:pPr>
        <w:rPr>
          <w:rFonts w:ascii="Arial" w:hAnsi="Arial" w:cs="Arial"/>
          <w:b/>
          <w:sz w:val="22"/>
          <w:szCs w:val="22"/>
        </w:rPr>
      </w:pPr>
    </w:p>
    <w:p w14:paraId="188B6739" w14:textId="77777777" w:rsidR="005E0BAC" w:rsidRPr="005E0BAC" w:rsidRDefault="006B4749" w:rsidP="005E0BAC">
      <w:pPr>
        <w:rPr>
          <w:rFonts w:ascii="Arial" w:hAnsi="Arial" w:cs="Arial"/>
          <w:b/>
          <w:sz w:val="22"/>
          <w:szCs w:val="22"/>
        </w:rPr>
      </w:pPr>
      <w:r>
        <w:rPr>
          <w:rFonts w:ascii="Arial" w:hAnsi="Arial" w:cs="Arial"/>
          <w:b/>
          <w:sz w:val="22"/>
          <w:szCs w:val="22"/>
        </w:rPr>
        <w:lastRenderedPageBreak/>
        <w:t>SASRIA</w:t>
      </w:r>
    </w:p>
    <w:p w14:paraId="3703C4D5" w14:textId="77777777" w:rsidR="00E545AB" w:rsidRDefault="00E545AB" w:rsidP="00E545AB">
      <w:pPr>
        <w:spacing w:line="276" w:lineRule="auto"/>
        <w:rPr>
          <w:rFonts w:ascii="Arial" w:hAnsi="Arial" w:cs="Arial"/>
          <w:sz w:val="22"/>
          <w:szCs w:val="22"/>
        </w:rPr>
      </w:pPr>
    </w:p>
    <w:p w14:paraId="26A2F207" w14:textId="77777777" w:rsidR="00E545AB" w:rsidRDefault="00E545AB" w:rsidP="00E545AB">
      <w:pPr>
        <w:spacing w:line="276" w:lineRule="auto"/>
        <w:rPr>
          <w:rFonts w:ascii="Arial" w:hAnsi="Arial" w:cs="Arial"/>
          <w:b/>
          <w:sz w:val="22"/>
          <w:szCs w:val="22"/>
          <w:lang w:val="en-ZA"/>
        </w:rPr>
      </w:pPr>
      <w:r>
        <w:rPr>
          <w:rFonts w:ascii="Arial" w:hAnsi="Arial" w:cs="Arial"/>
          <w:b/>
          <w:sz w:val="22"/>
          <w:szCs w:val="22"/>
          <w:lang w:val="en-ZA"/>
        </w:rPr>
        <w:t>2015/2016 Financial Year</w:t>
      </w:r>
    </w:p>
    <w:tbl>
      <w:tblPr>
        <w:tblStyle w:val="TableGrid"/>
        <w:tblW w:w="0" w:type="auto"/>
        <w:tblLook w:val="04A0" w:firstRow="1" w:lastRow="0" w:firstColumn="1" w:lastColumn="0" w:noHBand="0" w:noVBand="1"/>
      </w:tblPr>
      <w:tblGrid>
        <w:gridCol w:w="6374"/>
        <w:gridCol w:w="2642"/>
      </w:tblGrid>
      <w:tr w:rsidR="00E545AB" w14:paraId="3699C63B" w14:textId="77777777">
        <w:tc>
          <w:tcPr>
            <w:tcW w:w="6374" w:type="dxa"/>
            <w:tcBorders>
              <w:top w:val="single" w:sz="4" w:space="0" w:color="auto"/>
              <w:left w:val="single" w:sz="4" w:space="0" w:color="auto"/>
              <w:bottom w:val="single" w:sz="4" w:space="0" w:color="auto"/>
              <w:right w:val="single" w:sz="4" w:space="0" w:color="auto"/>
            </w:tcBorders>
            <w:hideMark/>
          </w:tcPr>
          <w:p w14:paraId="542BB76E" w14:textId="77777777" w:rsidR="00E545AB" w:rsidRDefault="00E545AB">
            <w:pPr>
              <w:spacing w:line="276" w:lineRule="auto"/>
              <w:rPr>
                <w:rFonts w:ascii="Arial" w:hAnsi="Arial" w:cs="Arial"/>
                <w:b/>
                <w:sz w:val="22"/>
                <w:szCs w:val="22"/>
                <w:lang w:val="en-ZA"/>
              </w:rPr>
            </w:pPr>
            <w:r>
              <w:rPr>
                <w:rFonts w:ascii="Arial" w:hAnsi="Arial" w:cs="Arial"/>
                <w:b/>
                <w:sz w:val="22"/>
                <w:szCs w:val="22"/>
                <w:lang w:val="en-ZA"/>
              </w:rPr>
              <w:t>Channel</w:t>
            </w:r>
          </w:p>
        </w:tc>
        <w:tc>
          <w:tcPr>
            <w:tcW w:w="2642" w:type="dxa"/>
            <w:tcBorders>
              <w:top w:val="single" w:sz="4" w:space="0" w:color="auto"/>
              <w:left w:val="single" w:sz="4" w:space="0" w:color="auto"/>
              <w:bottom w:val="single" w:sz="4" w:space="0" w:color="auto"/>
              <w:right w:val="single" w:sz="4" w:space="0" w:color="auto"/>
            </w:tcBorders>
            <w:hideMark/>
          </w:tcPr>
          <w:p w14:paraId="2C28DC57" w14:textId="77777777" w:rsidR="00E545AB" w:rsidRDefault="00E545AB">
            <w:pPr>
              <w:spacing w:line="276" w:lineRule="auto"/>
              <w:rPr>
                <w:rFonts w:ascii="Arial" w:hAnsi="Arial" w:cs="Arial"/>
                <w:b/>
                <w:sz w:val="22"/>
                <w:szCs w:val="22"/>
                <w:lang w:val="en-ZA"/>
              </w:rPr>
            </w:pPr>
            <w:r>
              <w:rPr>
                <w:rFonts w:ascii="Arial" w:hAnsi="Arial" w:cs="Arial"/>
                <w:b/>
                <w:sz w:val="22"/>
                <w:szCs w:val="22"/>
                <w:lang w:val="en-ZA"/>
              </w:rPr>
              <w:t>Amount spent</w:t>
            </w:r>
          </w:p>
        </w:tc>
      </w:tr>
      <w:tr w:rsidR="00E545AB" w14:paraId="4E8ACFE3" w14:textId="77777777">
        <w:tc>
          <w:tcPr>
            <w:tcW w:w="6374" w:type="dxa"/>
            <w:tcBorders>
              <w:top w:val="single" w:sz="4" w:space="0" w:color="auto"/>
              <w:left w:val="single" w:sz="4" w:space="0" w:color="auto"/>
              <w:bottom w:val="single" w:sz="4" w:space="0" w:color="auto"/>
              <w:right w:val="single" w:sz="4" w:space="0" w:color="auto"/>
            </w:tcBorders>
          </w:tcPr>
          <w:p w14:paraId="445689FE" w14:textId="77777777" w:rsidR="00E545AB" w:rsidRDefault="00E545AB">
            <w:pPr>
              <w:spacing w:line="276" w:lineRule="auto"/>
              <w:rPr>
                <w:rFonts w:ascii="Arial" w:hAnsi="Arial" w:cs="Arial"/>
                <w:sz w:val="22"/>
                <w:szCs w:val="22"/>
                <w:lang w:val="en-ZA"/>
              </w:rPr>
            </w:pPr>
          </w:p>
        </w:tc>
        <w:tc>
          <w:tcPr>
            <w:tcW w:w="2642" w:type="dxa"/>
            <w:tcBorders>
              <w:top w:val="single" w:sz="4" w:space="0" w:color="auto"/>
              <w:left w:val="single" w:sz="4" w:space="0" w:color="auto"/>
              <w:bottom w:val="single" w:sz="4" w:space="0" w:color="auto"/>
              <w:right w:val="single" w:sz="4" w:space="0" w:color="auto"/>
            </w:tcBorders>
          </w:tcPr>
          <w:p w14:paraId="46F8B6D4" w14:textId="77777777" w:rsidR="00E545AB" w:rsidRDefault="00E545AB">
            <w:pPr>
              <w:spacing w:line="276" w:lineRule="auto"/>
              <w:rPr>
                <w:rFonts w:ascii="Arial" w:hAnsi="Arial" w:cs="Arial"/>
                <w:sz w:val="22"/>
                <w:szCs w:val="22"/>
                <w:lang w:val="en-ZA"/>
              </w:rPr>
            </w:pPr>
          </w:p>
        </w:tc>
      </w:tr>
      <w:tr w:rsidR="00E545AB" w14:paraId="74A69761" w14:textId="77777777">
        <w:tc>
          <w:tcPr>
            <w:tcW w:w="6374" w:type="dxa"/>
            <w:tcBorders>
              <w:top w:val="single" w:sz="4" w:space="0" w:color="auto"/>
              <w:left w:val="single" w:sz="4" w:space="0" w:color="auto"/>
              <w:bottom w:val="single" w:sz="4" w:space="0" w:color="auto"/>
              <w:right w:val="single" w:sz="4" w:space="0" w:color="auto"/>
            </w:tcBorders>
            <w:hideMark/>
          </w:tcPr>
          <w:p w14:paraId="3E560E62"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SABC TV</w:t>
            </w:r>
          </w:p>
        </w:tc>
        <w:tc>
          <w:tcPr>
            <w:tcW w:w="2642" w:type="dxa"/>
            <w:tcBorders>
              <w:top w:val="single" w:sz="4" w:space="0" w:color="auto"/>
              <w:left w:val="single" w:sz="4" w:space="0" w:color="auto"/>
              <w:bottom w:val="single" w:sz="4" w:space="0" w:color="auto"/>
              <w:right w:val="single" w:sz="4" w:space="0" w:color="auto"/>
            </w:tcBorders>
            <w:hideMark/>
          </w:tcPr>
          <w:p w14:paraId="0672940E"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R218 500</w:t>
            </w:r>
          </w:p>
        </w:tc>
      </w:tr>
      <w:tr w:rsidR="00E545AB" w14:paraId="5131F0BC" w14:textId="77777777">
        <w:tc>
          <w:tcPr>
            <w:tcW w:w="6374" w:type="dxa"/>
            <w:tcBorders>
              <w:top w:val="single" w:sz="4" w:space="0" w:color="auto"/>
              <w:left w:val="single" w:sz="4" w:space="0" w:color="auto"/>
              <w:bottom w:val="single" w:sz="4" w:space="0" w:color="auto"/>
              <w:right w:val="single" w:sz="4" w:space="0" w:color="auto"/>
            </w:tcBorders>
            <w:hideMark/>
          </w:tcPr>
          <w:p w14:paraId="360A4A37"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SABC Radio</w:t>
            </w:r>
          </w:p>
        </w:tc>
        <w:tc>
          <w:tcPr>
            <w:tcW w:w="2642" w:type="dxa"/>
            <w:tcBorders>
              <w:top w:val="single" w:sz="4" w:space="0" w:color="auto"/>
              <w:left w:val="single" w:sz="4" w:space="0" w:color="auto"/>
              <w:bottom w:val="single" w:sz="4" w:space="0" w:color="auto"/>
              <w:right w:val="single" w:sz="4" w:space="0" w:color="auto"/>
            </w:tcBorders>
            <w:hideMark/>
          </w:tcPr>
          <w:p w14:paraId="43CE0210"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R308 896</w:t>
            </w:r>
          </w:p>
        </w:tc>
      </w:tr>
      <w:tr w:rsidR="00E545AB" w14:paraId="075D4BBD" w14:textId="77777777">
        <w:tc>
          <w:tcPr>
            <w:tcW w:w="6374" w:type="dxa"/>
            <w:tcBorders>
              <w:top w:val="single" w:sz="4" w:space="0" w:color="auto"/>
              <w:left w:val="single" w:sz="4" w:space="0" w:color="auto"/>
              <w:bottom w:val="single" w:sz="4" w:space="0" w:color="auto"/>
              <w:right w:val="single" w:sz="4" w:space="0" w:color="auto"/>
            </w:tcBorders>
            <w:hideMark/>
          </w:tcPr>
          <w:p w14:paraId="03ED3CBC"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African Business Channel (Business Day TV)</w:t>
            </w:r>
          </w:p>
        </w:tc>
        <w:tc>
          <w:tcPr>
            <w:tcW w:w="2642" w:type="dxa"/>
            <w:tcBorders>
              <w:top w:val="single" w:sz="4" w:space="0" w:color="auto"/>
              <w:left w:val="single" w:sz="4" w:space="0" w:color="auto"/>
              <w:bottom w:val="single" w:sz="4" w:space="0" w:color="auto"/>
              <w:right w:val="single" w:sz="4" w:space="0" w:color="auto"/>
            </w:tcBorders>
            <w:hideMark/>
          </w:tcPr>
          <w:p w14:paraId="3F3FA302"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R400 000</w:t>
            </w:r>
          </w:p>
        </w:tc>
      </w:tr>
      <w:tr w:rsidR="00E545AB" w14:paraId="45A9C72C" w14:textId="77777777">
        <w:tc>
          <w:tcPr>
            <w:tcW w:w="6374" w:type="dxa"/>
            <w:tcBorders>
              <w:top w:val="single" w:sz="4" w:space="0" w:color="auto"/>
              <w:left w:val="single" w:sz="4" w:space="0" w:color="auto"/>
              <w:bottom w:val="single" w:sz="4" w:space="0" w:color="auto"/>
              <w:right w:val="single" w:sz="4" w:space="0" w:color="auto"/>
            </w:tcBorders>
            <w:hideMark/>
          </w:tcPr>
          <w:p w14:paraId="212F3421"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African Business News (CNBC)</w:t>
            </w:r>
          </w:p>
        </w:tc>
        <w:tc>
          <w:tcPr>
            <w:tcW w:w="2642" w:type="dxa"/>
            <w:tcBorders>
              <w:top w:val="single" w:sz="4" w:space="0" w:color="auto"/>
              <w:left w:val="single" w:sz="4" w:space="0" w:color="auto"/>
              <w:bottom w:val="single" w:sz="4" w:space="0" w:color="auto"/>
              <w:right w:val="single" w:sz="4" w:space="0" w:color="auto"/>
            </w:tcBorders>
            <w:hideMark/>
          </w:tcPr>
          <w:p w14:paraId="2AEF9EBF"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R550 000</w:t>
            </w:r>
          </w:p>
        </w:tc>
      </w:tr>
      <w:tr w:rsidR="00E545AB" w14:paraId="7B0156A4" w14:textId="77777777">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4ACF42"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 xml:space="preserve">Total </w:t>
            </w:r>
          </w:p>
        </w:tc>
        <w:tc>
          <w:tcPr>
            <w:tcW w:w="2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FDDC82" w14:textId="77777777" w:rsidR="00E545AB" w:rsidRDefault="00E545AB">
            <w:pPr>
              <w:spacing w:line="276" w:lineRule="auto"/>
              <w:rPr>
                <w:rFonts w:ascii="Arial" w:hAnsi="Arial" w:cs="Arial"/>
                <w:sz w:val="22"/>
                <w:szCs w:val="22"/>
                <w:lang w:val="en-ZA"/>
              </w:rPr>
            </w:pPr>
            <w:r>
              <w:rPr>
                <w:rFonts w:ascii="Arial" w:hAnsi="Arial" w:cs="Arial"/>
                <w:sz w:val="22"/>
                <w:szCs w:val="22"/>
              </w:rPr>
              <w:t>R 1 477 396</w:t>
            </w:r>
          </w:p>
        </w:tc>
      </w:tr>
    </w:tbl>
    <w:p w14:paraId="7D65D599" w14:textId="77777777" w:rsidR="00E545AB" w:rsidRDefault="00E545AB" w:rsidP="00E545AB">
      <w:pPr>
        <w:spacing w:line="276" w:lineRule="auto"/>
        <w:rPr>
          <w:rFonts w:ascii="Arial" w:hAnsi="Arial" w:cs="Arial"/>
          <w:sz w:val="22"/>
          <w:szCs w:val="22"/>
          <w:lang w:val="en-ZA"/>
        </w:rPr>
      </w:pPr>
    </w:p>
    <w:p w14:paraId="46C050E2" w14:textId="77777777" w:rsidR="00E545AB" w:rsidRDefault="00E545AB" w:rsidP="00E545AB">
      <w:pPr>
        <w:spacing w:line="276" w:lineRule="auto"/>
        <w:rPr>
          <w:rFonts w:ascii="Arial" w:hAnsi="Arial" w:cs="Arial"/>
          <w:sz w:val="22"/>
          <w:szCs w:val="22"/>
          <w:lang w:val="en-ZA"/>
        </w:rPr>
      </w:pPr>
    </w:p>
    <w:p w14:paraId="5AEBC325" w14:textId="77777777" w:rsidR="00E545AB" w:rsidRDefault="00E545AB" w:rsidP="00E545AB">
      <w:pPr>
        <w:spacing w:line="276" w:lineRule="auto"/>
        <w:rPr>
          <w:rFonts w:ascii="Arial" w:hAnsi="Arial" w:cs="Arial"/>
          <w:b/>
          <w:sz w:val="22"/>
          <w:szCs w:val="22"/>
          <w:lang w:val="en-ZA"/>
        </w:rPr>
      </w:pPr>
      <w:r>
        <w:rPr>
          <w:rFonts w:ascii="Arial" w:hAnsi="Arial" w:cs="Arial"/>
          <w:b/>
          <w:sz w:val="22"/>
          <w:szCs w:val="22"/>
          <w:lang w:val="en-ZA"/>
        </w:rPr>
        <w:t>April 2016 to date</w:t>
      </w:r>
    </w:p>
    <w:tbl>
      <w:tblPr>
        <w:tblStyle w:val="TableGrid"/>
        <w:tblW w:w="0" w:type="auto"/>
        <w:tblLook w:val="04A0" w:firstRow="1" w:lastRow="0" w:firstColumn="1" w:lastColumn="0" w:noHBand="0" w:noVBand="1"/>
      </w:tblPr>
      <w:tblGrid>
        <w:gridCol w:w="6374"/>
        <w:gridCol w:w="2642"/>
      </w:tblGrid>
      <w:tr w:rsidR="00E545AB" w14:paraId="158B5E55" w14:textId="77777777">
        <w:tc>
          <w:tcPr>
            <w:tcW w:w="6374" w:type="dxa"/>
            <w:tcBorders>
              <w:top w:val="single" w:sz="4" w:space="0" w:color="auto"/>
              <w:left w:val="single" w:sz="4" w:space="0" w:color="auto"/>
              <w:bottom w:val="single" w:sz="4" w:space="0" w:color="auto"/>
              <w:right w:val="single" w:sz="4" w:space="0" w:color="auto"/>
            </w:tcBorders>
            <w:hideMark/>
          </w:tcPr>
          <w:p w14:paraId="21AA4280" w14:textId="77777777" w:rsidR="00E545AB" w:rsidRDefault="00E545AB">
            <w:pPr>
              <w:spacing w:line="276" w:lineRule="auto"/>
              <w:rPr>
                <w:rFonts w:ascii="Arial" w:hAnsi="Arial" w:cs="Arial"/>
                <w:b/>
                <w:sz w:val="22"/>
                <w:szCs w:val="22"/>
                <w:lang w:val="en-ZA"/>
              </w:rPr>
            </w:pPr>
            <w:r>
              <w:rPr>
                <w:rFonts w:ascii="Arial" w:hAnsi="Arial" w:cs="Arial"/>
                <w:b/>
                <w:sz w:val="22"/>
                <w:szCs w:val="22"/>
                <w:lang w:val="en-ZA"/>
              </w:rPr>
              <w:t>Channel</w:t>
            </w:r>
          </w:p>
        </w:tc>
        <w:tc>
          <w:tcPr>
            <w:tcW w:w="2642" w:type="dxa"/>
            <w:tcBorders>
              <w:top w:val="single" w:sz="4" w:space="0" w:color="auto"/>
              <w:left w:val="single" w:sz="4" w:space="0" w:color="auto"/>
              <w:bottom w:val="single" w:sz="4" w:space="0" w:color="auto"/>
              <w:right w:val="single" w:sz="4" w:space="0" w:color="auto"/>
            </w:tcBorders>
            <w:hideMark/>
          </w:tcPr>
          <w:p w14:paraId="1BC5FD19" w14:textId="77777777" w:rsidR="00E545AB" w:rsidRDefault="00E545AB">
            <w:pPr>
              <w:spacing w:line="276" w:lineRule="auto"/>
              <w:rPr>
                <w:rFonts w:ascii="Arial" w:hAnsi="Arial" w:cs="Arial"/>
                <w:b/>
                <w:sz w:val="22"/>
                <w:szCs w:val="22"/>
                <w:lang w:val="en-ZA"/>
              </w:rPr>
            </w:pPr>
            <w:r>
              <w:rPr>
                <w:rFonts w:ascii="Arial" w:hAnsi="Arial" w:cs="Arial"/>
                <w:b/>
                <w:sz w:val="22"/>
                <w:szCs w:val="22"/>
                <w:lang w:val="en-ZA"/>
              </w:rPr>
              <w:t>Amount spent</w:t>
            </w:r>
          </w:p>
        </w:tc>
      </w:tr>
      <w:tr w:rsidR="00E545AB" w14:paraId="465254E5" w14:textId="77777777">
        <w:tc>
          <w:tcPr>
            <w:tcW w:w="6374" w:type="dxa"/>
            <w:tcBorders>
              <w:top w:val="single" w:sz="4" w:space="0" w:color="auto"/>
              <w:left w:val="single" w:sz="4" w:space="0" w:color="auto"/>
              <w:bottom w:val="single" w:sz="4" w:space="0" w:color="auto"/>
              <w:right w:val="single" w:sz="4" w:space="0" w:color="auto"/>
            </w:tcBorders>
          </w:tcPr>
          <w:p w14:paraId="1EAEA9D7" w14:textId="77777777" w:rsidR="00E545AB" w:rsidRDefault="00E545AB">
            <w:pPr>
              <w:spacing w:line="276" w:lineRule="auto"/>
              <w:rPr>
                <w:rFonts w:ascii="Arial" w:hAnsi="Arial" w:cs="Arial"/>
                <w:sz w:val="22"/>
                <w:szCs w:val="22"/>
                <w:lang w:val="en-ZA"/>
              </w:rPr>
            </w:pPr>
          </w:p>
        </w:tc>
        <w:tc>
          <w:tcPr>
            <w:tcW w:w="2642" w:type="dxa"/>
            <w:tcBorders>
              <w:top w:val="single" w:sz="4" w:space="0" w:color="auto"/>
              <w:left w:val="single" w:sz="4" w:space="0" w:color="auto"/>
              <w:bottom w:val="single" w:sz="4" w:space="0" w:color="auto"/>
              <w:right w:val="single" w:sz="4" w:space="0" w:color="auto"/>
            </w:tcBorders>
          </w:tcPr>
          <w:p w14:paraId="2DB6511B" w14:textId="77777777" w:rsidR="00E545AB" w:rsidRDefault="00E545AB">
            <w:pPr>
              <w:spacing w:line="276" w:lineRule="auto"/>
              <w:rPr>
                <w:rFonts w:ascii="Arial" w:hAnsi="Arial" w:cs="Arial"/>
                <w:sz w:val="22"/>
                <w:szCs w:val="22"/>
                <w:lang w:val="en-ZA"/>
              </w:rPr>
            </w:pPr>
          </w:p>
        </w:tc>
      </w:tr>
      <w:tr w:rsidR="00E545AB" w14:paraId="501DEEED" w14:textId="77777777">
        <w:tc>
          <w:tcPr>
            <w:tcW w:w="6374" w:type="dxa"/>
            <w:tcBorders>
              <w:top w:val="single" w:sz="4" w:space="0" w:color="auto"/>
              <w:left w:val="single" w:sz="4" w:space="0" w:color="auto"/>
              <w:bottom w:val="single" w:sz="4" w:space="0" w:color="auto"/>
              <w:right w:val="single" w:sz="4" w:space="0" w:color="auto"/>
            </w:tcBorders>
            <w:hideMark/>
          </w:tcPr>
          <w:p w14:paraId="5F8FB818"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African Business Channel (Business Day TV)</w:t>
            </w:r>
          </w:p>
        </w:tc>
        <w:tc>
          <w:tcPr>
            <w:tcW w:w="2642" w:type="dxa"/>
            <w:tcBorders>
              <w:top w:val="single" w:sz="4" w:space="0" w:color="auto"/>
              <w:left w:val="single" w:sz="4" w:space="0" w:color="auto"/>
              <w:bottom w:val="single" w:sz="4" w:space="0" w:color="auto"/>
              <w:right w:val="single" w:sz="4" w:space="0" w:color="auto"/>
            </w:tcBorders>
            <w:hideMark/>
          </w:tcPr>
          <w:p w14:paraId="279667EE"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R450 000</w:t>
            </w:r>
          </w:p>
        </w:tc>
      </w:tr>
      <w:tr w:rsidR="00E545AB" w14:paraId="11B07F18" w14:textId="77777777">
        <w:tc>
          <w:tcPr>
            <w:tcW w:w="6374" w:type="dxa"/>
            <w:tcBorders>
              <w:top w:val="single" w:sz="4" w:space="0" w:color="auto"/>
              <w:left w:val="single" w:sz="4" w:space="0" w:color="auto"/>
              <w:bottom w:val="single" w:sz="4" w:space="0" w:color="auto"/>
              <w:right w:val="single" w:sz="4" w:space="0" w:color="auto"/>
            </w:tcBorders>
            <w:hideMark/>
          </w:tcPr>
          <w:p w14:paraId="2763CF4B"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SABC Radio</w:t>
            </w:r>
          </w:p>
        </w:tc>
        <w:tc>
          <w:tcPr>
            <w:tcW w:w="2642" w:type="dxa"/>
            <w:tcBorders>
              <w:top w:val="single" w:sz="4" w:space="0" w:color="auto"/>
              <w:left w:val="single" w:sz="4" w:space="0" w:color="auto"/>
              <w:bottom w:val="single" w:sz="4" w:space="0" w:color="auto"/>
              <w:right w:val="single" w:sz="4" w:space="0" w:color="auto"/>
            </w:tcBorders>
            <w:hideMark/>
          </w:tcPr>
          <w:p w14:paraId="3B1437E1"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R273 824</w:t>
            </w:r>
          </w:p>
        </w:tc>
      </w:tr>
      <w:tr w:rsidR="00E545AB" w14:paraId="18C735FF" w14:textId="77777777">
        <w:tc>
          <w:tcPr>
            <w:tcW w:w="6374" w:type="dxa"/>
            <w:tcBorders>
              <w:top w:val="single" w:sz="4" w:space="0" w:color="auto"/>
              <w:left w:val="single" w:sz="4" w:space="0" w:color="auto"/>
              <w:bottom w:val="single" w:sz="4" w:space="0" w:color="auto"/>
              <w:right w:val="single" w:sz="4" w:space="0" w:color="auto"/>
            </w:tcBorders>
            <w:hideMark/>
          </w:tcPr>
          <w:p w14:paraId="3B0872B7"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Primedia  (702)</w:t>
            </w:r>
          </w:p>
        </w:tc>
        <w:tc>
          <w:tcPr>
            <w:tcW w:w="2642" w:type="dxa"/>
            <w:tcBorders>
              <w:top w:val="single" w:sz="4" w:space="0" w:color="auto"/>
              <w:left w:val="single" w:sz="4" w:space="0" w:color="auto"/>
              <w:bottom w:val="single" w:sz="4" w:space="0" w:color="auto"/>
              <w:right w:val="single" w:sz="4" w:space="0" w:color="auto"/>
            </w:tcBorders>
            <w:hideMark/>
          </w:tcPr>
          <w:p w14:paraId="4E25BCC2"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R146 314</w:t>
            </w:r>
          </w:p>
        </w:tc>
      </w:tr>
      <w:tr w:rsidR="00E545AB" w14:paraId="4695E6E5" w14:textId="77777777">
        <w:tc>
          <w:tcPr>
            <w:tcW w:w="6374" w:type="dxa"/>
            <w:tcBorders>
              <w:top w:val="single" w:sz="4" w:space="0" w:color="auto"/>
              <w:left w:val="single" w:sz="4" w:space="0" w:color="auto"/>
              <w:bottom w:val="single" w:sz="4" w:space="0" w:color="auto"/>
              <w:right w:val="single" w:sz="4" w:space="0" w:color="auto"/>
            </w:tcBorders>
            <w:hideMark/>
          </w:tcPr>
          <w:p w14:paraId="2D6F311C"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Radmark Media House  (Kaya FM)</w:t>
            </w:r>
          </w:p>
        </w:tc>
        <w:tc>
          <w:tcPr>
            <w:tcW w:w="2642" w:type="dxa"/>
            <w:tcBorders>
              <w:top w:val="single" w:sz="4" w:space="0" w:color="auto"/>
              <w:left w:val="single" w:sz="4" w:space="0" w:color="auto"/>
              <w:bottom w:val="single" w:sz="4" w:space="0" w:color="auto"/>
              <w:right w:val="single" w:sz="4" w:space="0" w:color="auto"/>
            </w:tcBorders>
            <w:hideMark/>
          </w:tcPr>
          <w:p w14:paraId="1DBBBEDD"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R141 360</w:t>
            </w:r>
          </w:p>
        </w:tc>
      </w:tr>
      <w:tr w:rsidR="00E545AB" w14:paraId="5B9B1371" w14:textId="77777777">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C7CB62" w14:textId="77777777" w:rsidR="00E545AB" w:rsidRDefault="00E545AB">
            <w:pPr>
              <w:spacing w:line="276" w:lineRule="auto"/>
              <w:rPr>
                <w:rFonts w:ascii="Arial" w:hAnsi="Arial" w:cs="Arial"/>
                <w:sz w:val="22"/>
                <w:szCs w:val="22"/>
                <w:lang w:val="en-ZA"/>
              </w:rPr>
            </w:pPr>
            <w:r>
              <w:rPr>
                <w:rFonts w:ascii="Arial" w:hAnsi="Arial" w:cs="Arial"/>
                <w:sz w:val="22"/>
                <w:szCs w:val="22"/>
                <w:lang w:val="en-ZA"/>
              </w:rPr>
              <w:t xml:space="preserve">Total </w:t>
            </w:r>
          </w:p>
        </w:tc>
        <w:tc>
          <w:tcPr>
            <w:tcW w:w="2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D279E5" w14:textId="77777777" w:rsidR="00E545AB" w:rsidRDefault="00E545AB">
            <w:pPr>
              <w:spacing w:line="276" w:lineRule="auto"/>
              <w:rPr>
                <w:rFonts w:ascii="Arial" w:hAnsi="Arial" w:cs="Arial"/>
                <w:sz w:val="22"/>
                <w:szCs w:val="22"/>
                <w:lang w:val="en-ZA"/>
              </w:rPr>
            </w:pPr>
            <w:r>
              <w:rPr>
                <w:rFonts w:ascii="Arial" w:hAnsi="Arial" w:cs="Arial"/>
                <w:sz w:val="22"/>
                <w:szCs w:val="22"/>
              </w:rPr>
              <w:t>R 737 674</w:t>
            </w:r>
          </w:p>
        </w:tc>
      </w:tr>
    </w:tbl>
    <w:p w14:paraId="6745BA4E" w14:textId="77777777" w:rsidR="005E0BAC" w:rsidRDefault="005E0BAC" w:rsidP="00E545AB">
      <w:pPr>
        <w:pBdr>
          <w:bottom w:val="single" w:sz="6" w:space="1" w:color="auto"/>
        </w:pBdr>
        <w:spacing w:line="276" w:lineRule="auto"/>
        <w:rPr>
          <w:rFonts w:ascii="Arial" w:hAnsi="Arial" w:cs="Arial"/>
          <w:b/>
          <w:sz w:val="22"/>
          <w:szCs w:val="22"/>
          <w:lang w:val="en-ZA"/>
        </w:rPr>
      </w:pPr>
    </w:p>
    <w:p w14:paraId="79091D85" w14:textId="77777777" w:rsidR="005E0BAC" w:rsidRDefault="005E0BAC" w:rsidP="00E545AB">
      <w:pPr>
        <w:spacing w:line="276" w:lineRule="auto"/>
        <w:rPr>
          <w:rFonts w:ascii="Arial" w:hAnsi="Arial" w:cs="Arial"/>
          <w:b/>
          <w:sz w:val="22"/>
          <w:szCs w:val="22"/>
          <w:lang w:val="en-ZA"/>
        </w:rPr>
      </w:pPr>
    </w:p>
    <w:p w14:paraId="6DBE79B0" w14:textId="77777777" w:rsidR="005E0BAC" w:rsidRDefault="005E0BAC" w:rsidP="00E545AB">
      <w:pPr>
        <w:spacing w:line="276" w:lineRule="auto"/>
        <w:rPr>
          <w:rFonts w:ascii="Arial" w:hAnsi="Arial" w:cs="Arial"/>
          <w:b/>
          <w:sz w:val="22"/>
          <w:szCs w:val="22"/>
          <w:lang w:val="en-ZA"/>
        </w:rPr>
      </w:pPr>
    </w:p>
    <w:p w14:paraId="3F4F573D" w14:textId="77777777" w:rsidR="006B4749" w:rsidRDefault="006B4749">
      <w:pPr>
        <w:rPr>
          <w:rFonts w:ascii="Arial" w:hAnsi="Arial" w:cs="Arial"/>
          <w:b/>
          <w:sz w:val="22"/>
          <w:szCs w:val="22"/>
        </w:rPr>
      </w:pPr>
      <w:r>
        <w:rPr>
          <w:rFonts w:ascii="Arial" w:hAnsi="Arial" w:cs="Arial"/>
          <w:b/>
          <w:sz w:val="22"/>
          <w:szCs w:val="22"/>
        </w:rPr>
        <w:t>TAX OMBUD</w:t>
      </w:r>
    </w:p>
    <w:p w14:paraId="61D29434" w14:textId="77777777" w:rsidR="006B4749" w:rsidRDefault="006B4749">
      <w:pPr>
        <w:rPr>
          <w:rFonts w:ascii="Arial" w:hAnsi="Arial" w:cs="Arial"/>
          <w:b/>
          <w:sz w:val="22"/>
          <w:szCs w:val="22"/>
        </w:rPr>
      </w:pPr>
    </w:p>
    <w:p w14:paraId="668C6EF2" w14:textId="77777777" w:rsidR="0013076B" w:rsidRPr="0013076B" w:rsidRDefault="0013076B">
      <w:pPr>
        <w:rPr>
          <w:rFonts w:ascii="Arial" w:hAnsi="Arial" w:cs="Arial"/>
          <w:sz w:val="22"/>
          <w:szCs w:val="22"/>
        </w:rPr>
      </w:pPr>
      <w:r>
        <w:rPr>
          <w:rFonts w:ascii="Arial" w:hAnsi="Arial" w:cs="Arial"/>
          <w:sz w:val="22"/>
          <w:szCs w:val="22"/>
        </w:rPr>
        <w:t>The Office of the Tax Ombud has spent as follows;</w:t>
      </w:r>
    </w:p>
    <w:p w14:paraId="348934DF" w14:textId="77777777" w:rsidR="006B4749" w:rsidRDefault="006B4749">
      <w:pPr>
        <w:rPr>
          <w:rFonts w:ascii="Arial" w:hAnsi="Arial" w:cs="Arial"/>
          <w:b/>
          <w:sz w:val="22"/>
          <w:szCs w:val="22"/>
        </w:rPr>
      </w:pPr>
    </w:p>
    <w:tbl>
      <w:tblPr>
        <w:tblStyle w:val="TableGrid"/>
        <w:tblW w:w="0" w:type="auto"/>
        <w:tblLook w:val="04A0" w:firstRow="1" w:lastRow="0" w:firstColumn="1" w:lastColumn="0" w:noHBand="0" w:noVBand="1"/>
      </w:tblPr>
      <w:tblGrid>
        <w:gridCol w:w="4786"/>
        <w:gridCol w:w="2126"/>
        <w:gridCol w:w="2223"/>
      </w:tblGrid>
      <w:tr w:rsidR="0013076B" w14:paraId="0D83EF5D" w14:textId="77777777" w:rsidTr="0013076B">
        <w:trPr>
          <w:trHeight w:val="250"/>
        </w:trPr>
        <w:tc>
          <w:tcPr>
            <w:tcW w:w="4786" w:type="dxa"/>
          </w:tcPr>
          <w:p w14:paraId="0EBE2BA0" w14:textId="77777777" w:rsidR="0013076B" w:rsidRDefault="0013076B">
            <w:pPr>
              <w:rPr>
                <w:rFonts w:ascii="Arial" w:hAnsi="Arial" w:cs="Arial"/>
                <w:b/>
                <w:sz w:val="22"/>
                <w:szCs w:val="22"/>
              </w:rPr>
            </w:pPr>
            <w:r>
              <w:rPr>
                <w:rFonts w:ascii="Arial" w:hAnsi="Arial" w:cs="Arial"/>
                <w:b/>
                <w:sz w:val="22"/>
                <w:szCs w:val="22"/>
              </w:rPr>
              <w:t>Media Channels</w:t>
            </w:r>
          </w:p>
        </w:tc>
        <w:tc>
          <w:tcPr>
            <w:tcW w:w="2126" w:type="dxa"/>
          </w:tcPr>
          <w:p w14:paraId="309C6015" w14:textId="77777777" w:rsidR="0013076B" w:rsidRDefault="0013076B">
            <w:pPr>
              <w:rPr>
                <w:rFonts w:ascii="Arial" w:hAnsi="Arial" w:cs="Arial"/>
                <w:b/>
                <w:sz w:val="22"/>
                <w:szCs w:val="22"/>
              </w:rPr>
            </w:pPr>
            <w:r>
              <w:rPr>
                <w:rFonts w:ascii="Arial" w:hAnsi="Arial" w:cs="Arial"/>
                <w:b/>
                <w:sz w:val="22"/>
                <w:szCs w:val="22"/>
              </w:rPr>
              <w:t>2015/16</w:t>
            </w:r>
          </w:p>
        </w:tc>
        <w:tc>
          <w:tcPr>
            <w:tcW w:w="2223" w:type="dxa"/>
          </w:tcPr>
          <w:p w14:paraId="7A1EDFFD" w14:textId="77777777" w:rsidR="0013076B" w:rsidRDefault="0013076B">
            <w:pPr>
              <w:rPr>
                <w:rFonts w:ascii="Arial" w:hAnsi="Arial" w:cs="Arial"/>
                <w:b/>
                <w:sz w:val="22"/>
                <w:szCs w:val="22"/>
              </w:rPr>
            </w:pPr>
            <w:r>
              <w:rPr>
                <w:rFonts w:ascii="Arial" w:hAnsi="Arial" w:cs="Arial"/>
                <w:b/>
                <w:sz w:val="22"/>
                <w:szCs w:val="22"/>
              </w:rPr>
              <w:t>Since 1 April 2016</w:t>
            </w:r>
          </w:p>
        </w:tc>
      </w:tr>
      <w:tr w:rsidR="0013076B" w14:paraId="71B51BA5" w14:textId="77777777" w:rsidTr="0013076B">
        <w:trPr>
          <w:trHeight w:val="263"/>
        </w:trPr>
        <w:tc>
          <w:tcPr>
            <w:tcW w:w="4786" w:type="dxa"/>
          </w:tcPr>
          <w:p w14:paraId="19827F68" w14:textId="77777777" w:rsidR="0013076B" w:rsidRPr="0013076B" w:rsidRDefault="0013076B" w:rsidP="0013076B">
            <w:pPr>
              <w:pStyle w:val="ListParagraph"/>
              <w:numPr>
                <w:ilvl w:val="0"/>
                <w:numId w:val="11"/>
              </w:numPr>
              <w:rPr>
                <w:rFonts w:ascii="Arial" w:hAnsi="Arial" w:cs="Arial"/>
                <w:b/>
                <w:sz w:val="22"/>
                <w:szCs w:val="22"/>
              </w:rPr>
            </w:pPr>
            <w:r>
              <w:rPr>
                <w:rFonts w:ascii="Arial" w:hAnsi="Arial" w:cs="Arial"/>
                <w:b/>
                <w:sz w:val="22"/>
                <w:szCs w:val="22"/>
              </w:rPr>
              <w:t>African News Network 7 channel</w:t>
            </w:r>
          </w:p>
        </w:tc>
        <w:tc>
          <w:tcPr>
            <w:tcW w:w="2126" w:type="dxa"/>
          </w:tcPr>
          <w:p w14:paraId="3E5E6A3C" w14:textId="77777777" w:rsidR="0013076B" w:rsidRDefault="0013076B">
            <w:pPr>
              <w:rPr>
                <w:rFonts w:ascii="Arial" w:hAnsi="Arial" w:cs="Arial"/>
                <w:b/>
                <w:sz w:val="22"/>
                <w:szCs w:val="22"/>
              </w:rPr>
            </w:pPr>
            <w:r>
              <w:rPr>
                <w:rFonts w:ascii="Arial" w:hAnsi="Arial" w:cs="Arial"/>
                <w:b/>
                <w:sz w:val="22"/>
                <w:szCs w:val="22"/>
              </w:rPr>
              <w:t>R0</w:t>
            </w:r>
          </w:p>
        </w:tc>
        <w:tc>
          <w:tcPr>
            <w:tcW w:w="2223" w:type="dxa"/>
          </w:tcPr>
          <w:p w14:paraId="471E5524" w14:textId="77777777" w:rsidR="0013076B" w:rsidRDefault="0013076B">
            <w:pPr>
              <w:rPr>
                <w:rFonts w:ascii="Arial" w:hAnsi="Arial" w:cs="Arial"/>
                <w:b/>
                <w:sz w:val="22"/>
                <w:szCs w:val="22"/>
              </w:rPr>
            </w:pPr>
            <w:r>
              <w:rPr>
                <w:rFonts w:ascii="Arial" w:hAnsi="Arial" w:cs="Arial"/>
                <w:b/>
                <w:sz w:val="22"/>
                <w:szCs w:val="22"/>
              </w:rPr>
              <w:t>R0</w:t>
            </w:r>
          </w:p>
        </w:tc>
      </w:tr>
      <w:tr w:rsidR="0013076B" w14:paraId="44616069" w14:textId="77777777" w:rsidTr="0013076B">
        <w:trPr>
          <w:trHeight w:val="250"/>
        </w:trPr>
        <w:tc>
          <w:tcPr>
            <w:tcW w:w="4786" w:type="dxa"/>
          </w:tcPr>
          <w:p w14:paraId="4BF2736A" w14:textId="77777777" w:rsidR="0013076B" w:rsidRPr="0013076B" w:rsidRDefault="0013076B" w:rsidP="0013076B">
            <w:pPr>
              <w:pStyle w:val="ListParagraph"/>
              <w:numPr>
                <w:ilvl w:val="0"/>
                <w:numId w:val="11"/>
              </w:numPr>
              <w:rPr>
                <w:rFonts w:ascii="Arial" w:hAnsi="Arial" w:cs="Arial"/>
                <w:b/>
                <w:sz w:val="22"/>
                <w:szCs w:val="22"/>
              </w:rPr>
            </w:pPr>
            <w:r>
              <w:rPr>
                <w:rFonts w:ascii="Arial" w:hAnsi="Arial" w:cs="Arial"/>
                <w:b/>
                <w:sz w:val="22"/>
                <w:szCs w:val="22"/>
              </w:rPr>
              <w:t>SA Broadcasting Corporation</w:t>
            </w:r>
          </w:p>
        </w:tc>
        <w:tc>
          <w:tcPr>
            <w:tcW w:w="2126" w:type="dxa"/>
          </w:tcPr>
          <w:p w14:paraId="2F4287B2" w14:textId="77777777" w:rsidR="0013076B" w:rsidRDefault="0013076B" w:rsidP="0064452C">
            <w:pPr>
              <w:rPr>
                <w:rFonts w:ascii="Arial" w:hAnsi="Arial" w:cs="Arial"/>
                <w:b/>
                <w:sz w:val="22"/>
                <w:szCs w:val="22"/>
              </w:rPr>
            </w:pPr>
          </w:p>
        </w:tc>
        <w:tc>
          <w:tcPr>
            <w:tcW w:w="2223" w:type="dxa"/>
          </w:tcPr>
          <w:p w14:paraId="265C7781" w14:textId="77777777" w:rsidR="0013076B" w:rsidRDefault="0013076B" w:rsidP="0064452C">
            <w:pPr>
              <w:rPr>
                <w:rFonts w:ascii="Arial" w:hAnsi="Arial" w:cs="Arial"/>
                <w:b/>
                <w:sz w:val="22"/>
                <w:szCs w:val="22"/>
              </w:rPr>
            </w:pPr>
          </w:p>
        </w:tc>
      </w:tr>
      <w:tr w:rsidR="0013076B" w14:paraId="5FFAB4E5" w14:textId="77777777" w:rsidTr="0013076B">
        <w:trPr>
          <w:trHeight w:val="263"/>
        </w:trPr>
        <w:tc>
          <w:tcPr>
            <w:tcW w:w="4786" w:type="dxa"/>
          </w:tcPr>
          <w:p w14:paraId="66BC8019" w14:textId="77777777" w:rsidR="0013076B" w:rsidRPr="0013076B" w:rsidRDefault="0013076B">
            <w:pPr>
              <w:rPr>
                <w:rFonts w:ascii="Arial" w:hAnsi="Arial" w:cs="Arial"/>
                <w:sz w:val="22"/>
                <w:szCs w:val="22"/>
              </w:rPr>
            </w:pPr>
            <w:r w:rsidRPr="0013076B">
              <w:rPr>
                <w:rFonts w:ascii="Arial" w:hAnsi="Arial" w:cs="Arial"/>
                <w:sz w:val="22"/>
                <w:szCs w:val="22"/>
              </w:rPr>
              <w:t>(aa) Television channels</w:t>
            </w:r>
          </w:p>
        </w:tc>
        <w:tc>
          <w:tcPr>
            <w:tcW w:w="2126" w:type="dxa"/>
          </w:tcPr>
          <w:p w14:paraId="688B24C2" w14:textId="77777777" w:rsidR="0013076B" w:rsidRDefault="0013076B" w:rsidP="0064452C">
            <w:pPr>
              <w:rPr>
                <w:rFonts w:ascii="Arial" w:hAnsi="Arial" w:cs="Arial"/>
                <w:b/>
                <w:sz w:val="22"/>
                <w:szCs w:val="22"/>
              </w:rPr>
            </w:pPr>
            <w:r>
              <w:rPr>
                <w:rFonts w:ascii="Arial" w:hAnsi="Arial" w:cs="Arial"/>
                <w:b/>
                <w:sz w:val="22"/>
                <w:szCs w:val="22"/>
              </w:rPr>
              <w:t>R0</w:t>
            </w:r>
          </w:p>
        </w:tc>
        <w:tc>
          <w:tcPr>
            <w:tcW w:w="2223" w:type="dxa"/>
          </w:tcPr>
          <w:p w14:paraId="3D0E12F9" w14:textId="77777777" w:rsidR="0013076B" w:rsidRDefault="0013076B" w:rsidP="0064452C">
            <w:pPr>
              <w:rPr>
                <w:rFonts w:ascii="Arial" w:hAnsi="Arial" w:cs="Arial"/>
                <w:b/>
                <w:sz w:val="22"/>
                <w:szCs w:val="22"/>
              </w:rPr>
            </w:pPr>
            <w:r>
              <w:rPr>
                <w:rFonts w:ascii="Arial" w:hAnsi="Arial" w:cs="Arial"/>
                <w:b/>
                <w:sz w:val="22"/>
                <w:szCs w:val="22"/>
              </w:rPr>
              <w:t>R0</w:t>
            </w:r>
          </w:p>
        </w:tc>
      </w:tr>
      <w:tr w:rsidR="0013076B" w14:paraId="5F12CFB2" w14:textId="77777777" w:rsidTr="0013076B">
        <w:trPr>
          <w:trHeight w:val="263"/>
        </w:trPr>
        <w:tc>
          <w:tcPr>
            <w:tcW w:w="4786" w:type="dxa"/>
          </w:tcPr>
          <w:p w14:paraId="2FFA983F" w14:textId="77777777" w:rsidR="0013076B" w:rsidRPr="0013076B" w:rsidRDefault="0013076B">
            <w:pPr>
              <w:rPr>
                <w:rFonts w:ascii="Arial" w:hAnsi="Arial" w:cs="Arial"/>
                <w:sz w:val="22"/>
                <w:szCs w:val="22"/>
              </w:rPr>
            </w:pPr>
            <w:r w:rsidRPr="0013076B">
              <w:rPr>
                <w:rFonts w:ascii="Arial" w:hAnsi="Arial" w:cs="Arial"/>
                <w:sz w:val="22"/>
                <w:szCs w:val="22"/>
              </w:rPr>
              <w:t>(bb) Radio Stations</w:t>
            </w:r>
          </w:p>
        </w:tc>
        <w:tc>
          <w:tcPr>
            <w:tcW w:w="2126" w:type="dxa"/>
          </w:tcPr>
          <w:p w14:paraId="3BAF87AC" w14:textId="77777777" w:rsidR="0013076B" w:rsidRDefault="0013076B" w:rsidP="0064452C">
            <w:pPr>
              <w:rPr>
                <w:rFonts w:ascii="Arial" w:hAnsi="Arial" w:cs="Arial"/>
                <w:b/>
                <w:sz w:val="22"/>
                <w:szCs w:val="22"/>
              </w:rPr>
            </w:pPr>
            <w:r>
              <w:rPr>
                <w:rFonts w:ascii="Arial" w:hAnsi="Arial" w:cs="Arial"/>
                <w:b/>
                <w:sz w:val="22"/>
                <w:szCs w:val="22"/>
              </w:rPr>
              <w:t>R1 457 483.78</w:t>
            </w:r>
          </w:p>
        </w:tc>
        <w:tc>
          <w:tcPr>
            <w:tcW w:w="2223" w:type="dxa"/>
          </w:tcPr>
          <w:p w14:paraId="57F4A2B5" w14:textId="77777777" w:rsidR="0013076B" w:rsidRDefault="0013076B" w:rsidP="0064452C">
            <w:pPr>
              <w:rPr>
                <w:rFonts w:ascii="Arial" w:hAnsi="Arial" w:cs="Arial"/>
                <w:b/>
                <w:sz w:val="22"/>
                <w:szCs w:val="22"/>
              </w:rPr>
            </w:pPr>
            <w:r>
              <w:rPr>
                <w:rFonts w:ascii="Arial" w:hAnsi="Arial" w:cs="Arial"/>
                <w:b/>
                <w:sz w:val="22"/>
                <w:szCs w:val="22"/>
              </w:rPr>
              <w:t>R0</w:t>
            </w:r>
          </w:p>
        </w:tc>
      </w:tr>
      <w:tr w:rsidR="0013076B" w14:paraId="782C5679" w14:textId="77777777" w:rsidTr="0013076B">
        <w:trPr>
          <w:trHeight w:val="263"/>
        </w:trPr>
        <w:tc>
          <w:tcPr>
            <w:tcW w:w="4786" w:type="dxa"/>
          </w:tcPr>
          <w:p w14:paraId="6FB6C69D" w14:textId="77777777" w:rsidR="0013076B" w:rsidRPr="0013076B" w:rsidRDefault="0013076B" w:rsidP="0013076B">
            <w:pPr>
              <w:pStyle w:val="ListParagraph"/>
              <w:numPr>
                <w:ilvl w:val="0"/>
                <w:numId w:val="11"/>
              </w:numPr>
              <w:rPr>
                <w:rFonts w:ascii="Arial" w:hAnsi="Arial" w:cs="Arial"/>
                <w:b/>
                <w:sz w:val="22"/>
                <w:szCs w:val="22"/>
              </w:rPr>
            </w:pPr>
            <w:r>
              <w:rPr>
                <w:rFonts w:ascii="Arial" w:hAnsi="Arial" w:cs="Arial"/>
                <w:b/>
                <w:sz w:val="22"/>
                <w:szCs w:val="22"/>
              </w:rPr>
              <w:t>National commercial radio stations</w:t>
            </w:r>
          </w:p>
        </w:tc>
        <w:tc>
          <w:tcPr>
            <w:tcW w:w="2126" w:type="dxa"/>
          </w:tcPr>
          <w:p w14:paraId="51EE64E7" w14:textId="77777777" w:rsidR="0013076B" w:rsidRDefault="0013076B" w:rsidP="0064452C">
            <w:pPr>
              <w:rPr>
                <w:rFonts w:ascii="Arial" w:hAnsi="Arial" w:cs="Arial"/>
                <w:b/>
                <w:sz w:val="22"/>
                <w:szCs w:val="22"/>
              </w:rPr>
            </w:pPr>
            <w:r>
              <w:rPr>
                <w:rFonts w:ascii="Arial" w:hAnsi="Arial" w:cs="Arial"/>
                <w:b/>
                <w:sz w:val="22"/>
                <w:szCs w:val="22"/>
              </w:rPr>
              <w:t>R1 359 744.43</w:t>
            </w:r>
          </w:p>
        </w:tc>
        <w:tc>
          <w:tcPr>
            <w:tcW w:w="2223" w:type="dxa"/>
          </w:tcPr>
          <w:p w14:paraId="41A1D31A" w14:textId="77777777" w:rsidR="0013076B" w:rsidRDefault="0013076B" w:rsidP="0064452C">
            <w:pPr>
              <w:rPr>
                <w:rFonts w:ascii="Arial" w:hAnsi="Arial" w:cs="Arial"/>
                <w:b/>
                <w:sz w:val="22"/>
                <w:szCs w:val="22"/>
              </w:rPr>
            </w:pPr>
            <w:r>
              <w:rPr>
                <w:rFonts w:ascii="Arial" w:hAnsi="Arial" w:cs="Arial"/>
                <w:b/>
                <w:sz w:val="22"/>
                <w:szCs w:val="22"/>
              </w:rPr>
              <w:t>R0</w:t>
            </w:r>
          </w:p>
        </w:tc>
      </w:tr>
      <w:tr w:rsidR="0013076B" w14:paraId="57101654" w14:textId="77777777" w:rsidTr="0013076B">
        <w:trPr>
          <w:trHeight w:val="263"/>
        </w:trPr>
        <w:tc>
          <w:tcPr>
            <w:tcW w:w="4786" w:type="dxa"/>
          </w:tcPr>
          <w:p w14:paraId="57FE4B7A" w14:textId="77777777" w:rsidR="0013076B" w:rsidRDefault="0013076B" w:rsidP="0013076B">
            <w:pPr>
              <w:pStyle w:val="ListParagraph"/>
              <w:numPr>
                <w:ilvl w:val="0"/>
                <w:numId w:val="11"/>
              </w:numPr>
              <w:rPr>
                <w:rFonts w:ascii="Arial" w:hAnsi="Arial" w:cs="Arial"/>
                <w:b/>
                <w:sz w:val="22"/>
                <w:szCs w:val="22"/>
              </w:rPr>
            </w:pPr>
            <w:r>
              <w:rPr>
                <w:rFonts w:ascii="Arial" w:hAnsi="Arial" w:cs="Arial"/>
                <w:b/>
                <w:sz w:val="22"/>
                <w:szCs w:val="22"/>
              </w:rPr>
              <w:t>Community</w:t>
            </w:r>
          </w:p>
        </w:tc>
        <w:tc>
          <w:tcPr>
            <w:tcW w:w="2126" w:type="dxa"/>
          </w:tcPr>
          <w:p w14:paraId="51A27A56" w14:textId="77777777" w:rsidR="0013076B" w:rsidRDefault="0013076B" w:rsidP="0064452C">
            <w:pPr>
              <w:rPr>
                <w:rFonts w:ascii="Arial" w:hAnsi="Arial" w:cs="Arial"/>
                <w:b/>
                <w:sz w:val="22"/>
                <w:szCs w:val="22"/>
              </w:rPr>
            </w:pPr>
          </w:p>
        </w:tc>
        <w:tc>
          <w:tcPr>
            <w:tcW w:w="2223" w:type="dxa"/>
          </w:tcPr>
          <w:p w14:paraId="613C081C" w14:textId="77777777" w:rsidR="0013076B" w:rsidRDefault="0013076B" w:rsidP="0064452C">
            <w:pPr>
              <w:rPr>
                <w:rFonts w:ascii="Arial" w:hAnsi="Arial" w:cs="Arial"/>
                <w:b/>
                <w:sz w:val="22"/>
                <w:szCs w:val="22"/>
              </w:rPr>
            </w:pPr>
          </w:p>
        </w:tc>
      </w:tr>
      <w:tr w:rsidR="0013076B" w14:paraId="45290926" w14:textId="77777777" w:rsidTr="0013076B">
        <w:trPr>
          <w:trHeight w:val="263"/>
        </w:trPr>
        <w:tc>
          <w:tcPr>
            <w:tcW w:w="4786" w:type="dxa"/>
          </w:tcPr>
          <w:p w14:paraId="1F356D88" w14:textId="77777777" w:rsidR="0013076B" w:rsidRPr="0013076B" w:rsidRDefault="0013076B" w:rsidP="0013076B">
            <w:pPr>
              <w:rPr>
                <w:rFonts w:ascii="Arial" w:hAnsi="Arial" w:cs="Arial"/>
                <w:sz w:val="22"/>
                <w:szCs w:val="22"/>
              </w:rPr>
            </w:pPr>
            <w:r w:rsidRPr="0013076B">
              <w:rPr>
                <w:rFonts w:ascii="Arial" w:hAnsi="Arial" w:cs="Arial"/>
                <w:sz w:val="22"/>
                <w:szCs w:val="22"/>
              </w:rPr>
              <w:t>(aa) Television</w:t>
            </w:r>
          </w:p>
        </w:tc>
        <w:tc>
          <w:tcPr>
            <w:tcW w:w="2126" w:type="dxa"/>
          </w:tcPr>
          <w:p w14:paraId="5FB7CC27" w14:textId="77777777" w:rsidR="0013076B" w:rsidRDefault="0013076B" w:rsidP="0064452C">
            <w:pPr>
              <w:rPr>
                <w:rFonts w:ascii="Arial" w:hAnsi="Arial" w:cs="Arial"/>
                <w:b/>
                <w:sz w:val="22"/>
                <w:szCs w:val="22"/>
              </w:rPr>
            </w:pPr>
            <w:r>
              <w:rPr>
                <w:rFonts w:ascii="Arial" w:hAnsi="Arial" w:cs="Arial"/>
                <w:b/>
                <w:sz w:val="22"/>
                <w:szCs w:val="22"/>
              </w:rPr>
              <w:t>R0</w:t>
            </w:r>
          </w:p>
        </w:tc>
        <w:tc>
          <w:tcPr>
            <w:tcW w:w="2223" w:type="dxa"/>
          </w:tcPr>
          <w:p w14:paraId="291FD487" w14:textId="77777777" w:rsidR="0013076B" w:rsidRDefault="0013076B" w:rsidP="0064452C">
            <w:pPr>
              <w:rPr>
                <w:rFonts w:ascii="Arial" w:hAnsi="Arial" w:cs="Arial"/>
                <w:b/>
                <w:sz w:val="22"/>
                <w:szCs w:val="22"/>
              </w:rPr>
            </w:pPr>
            <w:r>
              <w:rPr>
                <w:rFonts w:ascii="Arial" w:hAnsi="Arial" w:cs="Arial"/>
                <w:b/>
                <w:sz w:val="22"/>
                <w:szCs w:val="22"/>
              </w:rPr>
              <w:t>R0</w:t>
            </w:r>
          </w:p>
        </w:tc>
      </w:tr>
      <w:tr w:rsidR="0013076B" w14:paraId="6D33E1DD" w14:textId="77777777" w:rsidTr="0013076B">
        <w:trPr>
          <w:trHeight w:val="263"/>
        </w:trPr>
        <w:tc>
          <w:tcPr>
            <w:tcW w:w="4786" w:type="dxa"/>
          </w:tcPr>
          <w:p w14:paraId="5250C2EE" w14:textId="77777777" w:rsidR="0013076B" w:rsidRPr="0013076B" w:rsidRDefault="0013076B" w:rsidP="0013076B">
            <w:pPr>
              <w:rPr>
                <w:rFonts w:ascii="Arial" w:hAnsi="Arial" w:cs="Arial"/>
                <w:sz w:val="22"/>
                <w:szCs w:val="22"/>
              </w:rPr>
            </w:pPr>
            <w:r w:rsidRPr="0013076B">
              <w:rPr>
                <w:rFonts w:ascii="Arial" w:hAnsi="Arial" w:cs="Arial"/>
                <w:sz w:val="22"/>
                <w:szCs w:val="22"/>
              </w:rPr>
              <w:t>(bb) Radio stations</w:t>
            </w:r>
          </w:p>
        </w:tc>
        <w:tc>
          <w:tcPr>
            <w:tcW w:w="2126" w:type="dxa"/>
          </w:tcPr>
          <w:p w14:paraId="7F531347" w14:textId="77777777" w:rsidR="0013076B" w:rsidRDefault="0013076B" w:rsidP="0064452C">
            <w:pPr>
              <w:rPr>
                <w:rFonts w:ascii="Arial" w:hAnsi="Arial" w:cs="Arial"/>
                <w:b/>
                <w:sz w:val="22"/>
                <w:szCs w:val="22"/>
              </w:rPr>
            </w:pPr>
            <w:r>
              <w:rPr>
                <w:rFonts w:ascii="Arial" w:hAnsi="Arial" w:cs="Arial"/>
                <w:b/>
                <w:sz w:val="22"/>
                <w:szCs w:val="22"/>
              </w:rPr>
              <w:t>R130 040.84</w:t>
            </w:r>
          </w:p>
        </w:tc>
        <w:tc>
          <w:tcPr>
            <w:tcW w:w="2223" w:type="dxa"/>
          </w:tcPr>
          <w:p w14:paraId="31177D6F" w14:textId="77777777" w:rsidR="0013076B" w:rsidRDefault="0013076B" w:rsidP="0064452C">
            <w:pPr>
              <w:rPr>
                <w:rFonts w:ascii="Arial" w:hAnsi="Arial" w:cs="Arial"/>
                <w:b/>
                <w:sz w:val="22"/>
                <w:szCs w:val="22"/>
              </w:rPr>
            </w:pPr>
            <w:r>
              <w:rPr>
                <w:rFonts w:ascii="Arial" w:hAnsi="Arial" w:cs="Arial"/>
                <w:b/>
                <w:sz w:val="22"/>
                <w:szCs w:val="22"/>
              </w:rPr>
              <w:t>R0</w:t>
            </w:r>
          </w:p>
        </w:tc>
      </w:tr>
    </w:tbl>
    <w:p w14:paraId="7A6CD39E" w14:textId="77777777" w:rsidR="006B4749" w:rsidRDefault="006B4749">
      <w:pPr>
        <w:pBdr>
          <w:bottom w:val="single" w:sz="6" w:space="1" w:color="auto"/>
        </w:pBdr>
        <w:rPr>
          <w:rFonts w:ascii="Arial" w:hAnsi="Arial" w:cs="Arial"/>
          <w:b/>
          <w:sz w:val="22"/>
          <w:szCs w:val="22"/>
        </w:rPr>
      </w:pPr>
    </w:p>
    <w:p w14:paraId="3BFF49D0" w14:textId="77777777" w:rsidR="005E0BAC" w:rsidRDefault="005E0BAC">
      <w:pPr>
        <w:rPr>
          <w:rFonts w:ascii="Arial" w:hAnsi="Arial" w:cs="Arial"/>
          <w:b/>
          <w:sz w:val="22"/>
          <w:szCs w:val="22"/>
        </w:rPr>
      </w:pPr>
    </w:p>
    <w:p w14:paraId="4BBF7C51" w14:textId="77777777" w:rsidR="006B4749" w:rsidRDefault="006B4749">
      <w:pPr>
        <w:rPr>
          <w:rFonts w:ascii="Arial" w:hAnsi="Arial" w:cs="Arial"/>
          <w:b/>
          <w:sz w:val="22"/>
          <w:szCs w:val="22"/>
        </w:rPr>
      </w:pPr>
    </w:p>
    <w:p w14:paraId="0C10FB68" w14:textId="77777777" w:rsidR="006B4749" w:rsidRDefault="006B4749">
      <w:pPr>
        <w:rPr>
          <w:rFonts w:ascii="Arial" w:hAnsi="Arial" w:cs="Arial"/>
          <w:b/>
          <w:sz w:val="22"/>
          <w:szCs w:val="22"/>
        </w:rPr>
      </w:pPr>
    </w:p>
    <w:p w14:paraId="02897F4E" w14:textId="77777777" w:rsidR="006B4749" w:rsidRDefault="006B4749">
      <w:pPr>
        <w:rPr>
          <w:rFonts w:ascii="Arial" w:hAnsi="Arial" w:cs="Arial"/>
          <w:b/>
          <w:sz w:val="22"/>
          <w:szCs w:val="22"/>
        </w:rPr>
      </w:pPr>
    </w:p>
    <w:p w14:paraId="6FE5817D" w14:textId="77777777" w:rsidR="006B4749" w:rsidRDefault="006B4749">
      <w:pPr>
        <w:rPr>
          <w:rFonts w:ascii="Arial" w:hAnsi="Arial" w:cs="Arial"/>
          <w:b/>
          <w:sz w:val="22"/>
          <w:szCs w:val="22"/>
        </w:rPr>
      </w:pPr>
    </w:p>
    <w:p w14:paraId="52A5946B" w14:textId="77777777" w:rsidR="006B4749" w:rsidRDefault="006B4749">
      <w:pPr>
        <w:rPr>
          <w:rFonts w:ascii="Arial" w:hAnsi="Arial" w:cs="Arial"/>
          <w:b/>
          <w:sz w:val="22"/>
          <w:szCs w:val="22"/>
        </w:rPr>
      </w:pPr>
    </w:p>
    <w:p w14:paraId="353BAEF4" w14:textId="77777777" w:rsidR="006B4749" w:rsidRDefault="006B4749">
      <w:pPr>
        <w:rPr>
          <w:rFonts w:ascii="Arial" w:hAnsi="Arial" w:cs="Arial"/>
          <w:b/>
          <w:sz w:val="22"/>
          <w:szCs w:val="22"/>
        </w:rPr>
      </w:pPr>
    </w:p>
    <w:p w14:paraId="4DB39790" w14:textId="77777777" w:rsidR="006B4749" w:rsidRDefault="006B4749">
      <w:pPr>
        <w:rPr>
          <w:rFonts w:ascii="Arial" w:hAnsi="Arial" w:cs="Arial"/>
          <w:b/>
          <w:sz w:val="22"/>
          <w:szCs w:val="22"/>
        </w:rPr>
      </w:pPr>
    </w:p>
    <w:p w14:paraId="7DCA4FBE" w14:textId="77777777" w:rsidR="00B77F67" w:rsidRPr="001B0917" w:rsidRDefault="00B77F67" w:rsidP="001F4B50">
      <w:pPr>
        <w:spacing w:line="276" w:lineRule="auto"/>
        <w:jc w:val="both"/>
        <w:rPr>
          <w:rFonts w:ascii="Arial" w:hAnsi="Arial" w:cs="Arial"/>
          <w:b/>
          <w:sz w:val="22"/>
          <w:szCs w:val="22"/>
        </w:rPr>
      </w:pPr>
    </w:p>
    <w:sectPr w:rsidR="00B77F67" w:rsidRPr="001B0917" w:rsidSect="004F43FB">
      <w:head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BF248" w14:textId="77777777" w:rsidR="005E0BAC" w:rsidRDefault="005E0BAC" w:rsidP="005E0BAC">
      <w:r>
        <w:separator/>
      </w:r>
    </w:p>
  </w:endnote>
  <w:endnote w:type="continuationSeparator" w:id="0">
    <w:p w14:paraId="48CB2DA7" w14:textId="77777777" w:rsidR="005E0BAC" w:rsidRDefault="005E0BAC" w:rsidP="005E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22375" w14:textId="77777777" w:rsidR="005E0BAC" w:rsidRDefault="005E0BAC" w:rsidP="005E0BAC">
      <w:r>
        <w:separator/>
      </w:r>
    </w:p>
  </w:footnote>
  <w:footnote w:type="continuationSeparator" w:id="0">
    <w:p w14:paraId="15AD72F3" w14:textId="77777777" w:rsidR="005E0BAC" w:rsidRDefault="005E0BAC" w:rsidP="005E0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609495"/>
      <w:docPartObj>
        <w:docPartGallery w:val="Page Numbers (Top of Page)"/>
        <w:docPartUnique/>
      </w:docPartObj>
    </w:sdtPr>
    <w:sdtEndPr>
      <w:rPr>
        <w:noProof/>
      </w:rPr>
    </w:sdtEndPr>
    <w:sdtContent>
      <w:p w14:paraId="4FEDD867" w14:textId="5E92C696" w:rsidR="005E0BAC" w:rsidRDefault="005E0BAC">
        <w:pPr>
          <w:pStyle w:val="Header"/>
          <w:jc w:val="right"/>
        </w:pPr>
        <w:r>
          <w:fldChar w:fldCharType="begin"/>
        </w:r>
        <w:r>
          <w:instrText xml:space="preserve"> PAGE   \* MERGEFORMAT </w:instrText>
        </w:r>
        <w:r>
          <w:fldChar w:fldCharType="separate"/>
        </w:r>
        <w:r w:rsidR="00CA5B0B">
          <w:rPr>
            <w:noProof/>
          </w:rPr>
          <w:t>1</w:t>
        </w:r>
        <w:r>
          <w:rPr>
            <w:noProof/>
          </w:rPr>
          <w:fldChar w:fldCharType="end"/>
        </w:r>
      </w:p>
    </w:sdtContent>
  </w:sdt>
  <w:p w14:paraId="7293B4F7" w14:textId="77777777" w:rsidR="005E0BAC" w:rsidRDefault="005E0B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216"/>
    <w:multiLevelType w:val="hybridMultilevel"/>
    <w:tmpl w:val="E7B82F82"/>
    <w:lvl w:ilvl="0" w:tplc="1A686DA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0BE7518"/>
    <w:multiLevelType w:val="hybridMultilevel"/>
    <w:tmpl w:val="C89CAD0E"/>
    <w:lvl w:ilvl="0" w:tplc="1C090005">
      <w:start w:val="1"/>
      <w:numFmt w:val="bullet"/>
      <w:lvlText w:val=""/>
      <w:lvlJc w:val="left"/>
      <w:pPr>
        <w:ind w:left="3240" w:hanging="360"/>
      </w:pPr>
      <w:rPr>
        <w:rFonts w:ascii="Wingdings" w:hAnsi="Wingdings" w:hint="default"/>
      </w:rPr>
    </w:lvl>
    <w:lvl w:ilvl="1" w:tplc="1C090003">
      <w:start w:val="1"/>
      <w:numFmt w:val="bullet"/>
      <w:lvlText w:val="o"/>
      <w:lvlJc w:val="left"/>
      <w:pPr>
        <w:ind w:left="3960" w:hanging="360"/>
      </w:pPr>
      <w:rPr>
        <w:rFonts w:ascii="Courier New" w:hAnsi="Courier New" w:cs="Courier New" w:hint="default"/>
      </w:rPr>
    </w:lvl>
    <w:lvl w:ilvl="2" w:tplc="1C090005">
      <w:start w:val="1"/>
      <w:numFmt w:val="bullet"/>
      <w:lvlText w:val=""/>
      <w:lvlJc w:val="left"/>
      <w:pPr>
        <w:ind w:left="4680" w:hanging="360"/>
      </w:pPr>
      <w:rPr>
        <w:rFonts w:ascii="Wingdings" w:hAnsi="Wingdings" w:hint="default"/>
      </w:rPr>
    </w:lvl>
    <w:lvl w:ilvl="3" w:tplc="1C090001">
      <w:start w:val="1"/>
      <w:numFmt w:val="bullet"/>
      <w:lvlText w:val=""/>
      <w:lvlJc w:val="left"/>
      <w:pPr>
        <w:ind w:left="5400" w:hanging="360"/>
      </w:pPr>
      <w:rPr>
        <w:rFonts w:ascii="Symbol" w:hAnsi="Symbol" w:hint="default"/>
      </w:rPr>
    </w:lvl>
    <w:lvl w:ilvl="4" w:tplc="1C090003">
      <w:start w:val="1"/>
      <w:numFmt w:val="bullet"/>
      <w:lvlText w:val="o"/>
      <w:lvlJc w:val="left"/>
      <w:pPr>
        <w:ind w:left="6120" w:hanging="360"/>
      </w:pPr>
      <w:rPr>
        <w:rFonts w:ascii="Courier New" w:hAnsi="Courier New" w:cs="Courier New" w:hint="default"/>
      </w:rPr>
    </w:lvl>
    <w:lvl w:ilvl="5" w:tplc="1C090005">
      <w:start w:val="1"/>
      <w:numFmt w:val="bullet"/>
      <w:lvlText w:val=""/>
      <w:lvlJc w:val="left"/>
      <w:pPr>
        <w:ind w:left="6840" w:hanging="360"/>
      </w:pPr>
      <w:rPr>
        <w:rFonts w:ascii="Wingdings" w:hAnsi="Wingdings" w:hint="default"/>
      </w:rPr>
    </w:lvl>
    <w:lvl w:ilvl="6" w:tplc="1C090001">
      <w:start w:val="1"/>
      <w:numFmt w:val="bullet"/>
      <w:lvlText w:val=""/>
      <w:lvlJc w:val="left"/>
      <w:pPr>
        <w:ind w:left="7560" w:hanging="360"/>
      </w:pPr>
      <w:rPr>
        <w:rFonts w:ascii="Symbol" w:hAnsi="Symbol" w:hint="default"/>
      </w:rPr>
    </w:lvl>
    <w:lvl w:ilvl="7" w:tplc="1C090003">
      <w:start w:val="1"/>
      <w:numFmt w:val="bullet"/>
      <w:lvlText w:val="o"/>
      <w:lvlJc w:val="left"/>
      <w:pPr>
        <w:ind w:left="8280" w:hanging="360"/>
      </w:pPr>
      <w:rPr>
        <w:rFonts w:ascii="Courier New" w:hAnsi="Courier New" w:cs="Courier New" w:hint="default"/>
      </w:rPr>
    </w:lvl>
    <w:lvl w:ilvl="8" w:tplc="1C090005">
      <w:start w:val="1"/>
      <w:numFmt w:val="bullet"/>
      <w:lvlText w:val=""/>
      <w:lvlJc w:val="left"/>
      <w:pPr>
        <w:ind w:left="9000" w:hanging="360"/>
      </w:pPr>
      <w:rPr>
        <w:rFonts w:ascii="Wingdings" w:hAnsi="Wingdings" w:hint="default"/>
      </w:rPr>
    </w:lvl>
  </w:abstractNum>
  <w:abstractNum w:abstractNumId="2" w15:restartNumberingAfterBreak="0">
    <w:nsid w:val="12324682"/>
    <w:multiLevelType w:val="hybridMultilevel"/>
    <w:tmpl w:val="FCC82F32"/>
    <w:lvl w:ilvl="0" w:tplc="99F00BCC">
      <w:start w:val="2"/>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24927AB"/>
    <w:multiLevelType w:val="hybridMultilevel"/>
    <w:tmpl w:val="E26617EE"/>
    <w:lvl w:ilvl="0" w:tplc="F7226CAE">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4" w15:restartNumberingAfterBreak="0">
    <w:nsid w:val="4139687E"/>
    <w:multiLevelType w:val="hybridMultilevel"/>
    <w:tmpl w:val="D5663B20"/>
    <w:lvl w:ilvl="0" w:tplc="CC766D4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CA778E1"/>
    <w:multiLevelType w:val="hybridMultilevel"/>
    <w:tmpl w:val="A104BCB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4CF94185"/>
    <w:multiLevelType w:val="hybridMultilevel"/>
    <w:tmpl w:val="93884AEC"/>
    <w:lvl w:ilvl="0" w:tplc="8776626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8749F9"/>
    <w:multiLevelType w:val="hybridMultilevel"/>
    <w:tmpl w:val="AA2AA6E6"/>
    <w:lvl w:ilvl="0" w:tplc="EE48E00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8"/>
  </w:num>
  <w:num w:numId="2">
    <w:abstractNumId w:val="9"/>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69"/>
    <w:rsid w:val="000054AE"/>
    <w:rsid w:val="00011016"/>
    <w:rsid w:val="00016A41"/>
    <w:rsid w:val="00020C04"/>
    <w:rsid w:val="00023BC3"/>
    <w:rsid w:val="00042E4A"/>
    <w:rsid w:val="000C2BEF"/>
    <w:rsid w:val="000C48D8"/>
    <w:rsid w:val="000F3B14"/>
    <w:rsid w:val="0013076B"/>
    <w:rsid w:val="001433AE"/>
    <w:rsid w:val="0014441E"/>
    <w:rsid w:val="0015727B"/>
    <w:rsid w:val="00181369"/>
    <w:rsid w:val="00197576"/>
    <w:rsid w:val="001B0917"/>
    <w:rsid w:val="001D4937"/>
    <w:rsid w:val="001E3FB5"/>
    <w:rsid w:val="001E6902"/>
    <w:rsid w:val="001F4B50"/>
    <w:rsid w:val="00207912"/>
    <w:rsid w:val="0022502D"/>
    <w:rsid w:val="00232C7E"/>
    <w:rsid w:val="00255BF5"/>
    <w:rsid w:val="002867DD"/>
    <w:rsid w:val="002A4157"/>
    <w:rsid w:val="002F6E86"/>
    <w:rsid w:val="003421BD"/>
    <w:rsid w:val="00344553"/>
    <w:rsid w:val="00351BF5"/>
    <w:rsid w:val="0043065E"/>
    <w:rsid w:val="00472D86"/>
    <w:rsid w:val="00485B2E"/>
    <w:rsid w:val="004A078E"/>
    <w:rsid w:val="004F43FB"/>
    <w:rsid w:val="005141B3"/>
    <w:rsid w:val="00532BB4"/>
    <w:rsid w:val="00533C35"/>
    <w:rsid w:val="005706F1"/>
    <w:rsid w:val="00574E19"/>
    <w:rsid w:val="005E0BAC"/>
    <w:rsid w:val="00613FC6"/>
    <w:rsid w:val="006239F1"/>
    <w:rsid w:val="00624D20"/>
    <w:rsid w:val="0062770E"/>
    <w:rsid w:val="0064275F"/>
    <w:rsid w:val="00646E7C"/>
    <w:rsid w:val="00647EF2"/>
    <w:rsid w:val="00653A85"/>
    <w:rsid w:val="0067397A"/>
    <w:rsid w:val="00685058"/>
    <w:rsid w:val="00693A64"/>
    <w:rsid w:val="006B4749"/>
    <w:rsid w:val="006D1766"/>
    <w:rsid w:val="0070591D"/>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22D97"/>
    <w:rsid w:val="008321A4"/>
    <w:rsid w:val="00852DC3"/>
    <w:rsid w:val="00871E59"/>
    <w:rsid w:val="00876CBB"/>
    <w:rsid w:val="00891265"/>
    <w:rsid w:val="008C2559"/>
    <w:rsid w:val="008E01C3"/>
    <w:rsid w:val="008E4142"/>
    <w:rsid w:val="00911717"/>
    <w:rsid w:val="009163A5"/>
    <w:rsid w:val="00953363"/>
    <w:rsid w:val="0096007E"/>
    <w:rsid w:val="009A18A7"/>
    <w:rsid w:val="009E1AB2"/>
    <w:rsid w:val="00A02200"/>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60822"/>
    <w:rsid w:val="00CA5B0B"/>
    <w:rsid w:val="00CB4FDB"/>
    <w:rsid w:val="00CB51AD"/>
    <w:rsid w:val="00CC2F3E"/>
    <w:rsid w:val="00CC548D"/>
    <w:rsid w:val="00D01E04"/>
    <w:rsid w:val="00D363B6"/>
    <w:rsid w:val="00DB2463"/>
    <w:rsid w:val="00DC769E"/>
    <w:rsid w:val="00DD5296"/>
    <w:rsid w:val="00DE122E"/>
    <w:rsid w:val="00DE4EFD"/>
    <w:rsid w:val="00DE76CB"/>
    <w:rsid w:val="00DF0D26"/>
    <w:rsid w:val="00E42AEE"/>
    <w:rsid w:val="00E545AB"/>
    <w:rsid w:val="00E55071"/>
    <w:rsid w:val="00E60EE1"/>
    <w:rsid w:val="00E77DF6"/>
    <w:rsid w:val="00E8352B"/>
    <w:rsid w:val="00EA468F"/>
    <w:rsid w:val="00EA6A49"/>
    <w:rsid w:val="00EC4BF6"/>
    <w:rsid w:val="00F03C60"/>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97ED9"/>
  <w15:docId w15:val="{F9FC6A12-F285-47DA-ABF9-876BDAA6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Header">
    <w:name w:val="header"/>
    <w:basedOn w:val="Normal"/>
    <w:link w:val="HeaderChar"/>
    <w:uiPriority w:val="99"/>
    <w:rsid w:val="005E0BAC"/>
    <w:pPr>
      <w:tabs>
        <w:tab w:val="center" w:pos="4513"/>
        <w:tab w:val="right" w:pos="9026"/>
      </w:tabs>
    </w:pPr>
  </w:style>
  <w:style w:type="character" w:customStyle="1" w:styleId="HeaderChar">
    <w:name w:val="Header Char"/>
    <w:basedOn w:val="DefaultParagraphFont"/>
    <w:link w:val="Header"/>
    <w:uiPriority w:val="99"/>
    <w:rsid w:val="005E0BAC"/>
    <w:rPr>
      <w:sz w:val="24"/>
      <w:szCs w:val="24"/>
      <w:lang w:val="en-US" w:eastAsia="en-US"/>
    </w:rPr>
  </w:style>
  <w:style w:type="paragraph" w:styleId="Footer">
    <w:name w:val="footer"/>
    <w:basedOn w:val="Normal"/>
    <w:link w:val="FooterChar"/>
    <w:rsid w:val="005E0BAC"/>
    <w:pPr>
      <w:tabs>
        <w:tab w:val="center" w:pos="4513"/>
        <w:tab w:val="right" w:pos="9026"/>
      </w:tabs>
    </w:pPr>
  </w:style>
  <w:style w:type="character" w:customStyle="1" w:styleId="FooterChar">
    <w:name w:val="Footer Char"/>
    <w:basedOn w:val="DefaultParagraphFont"/>
    <w:link w:val="Footer"/>
    <w:rsid w:val="005E0B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8497">
      <w:bodyDiv w:val="1"/>
      <w:marLeft w:val="0"/>
      <w:marRight w:val="0"/>
      <w:marTop w:val="0"/>
      <w:marBottom w:val="0"/>
      <w:divBdr>
        <w:top w:val="none" w:sz="0" w:space="0" w:color="auto"/>
        <w:left w:val="none" w:sz="0" w:space="0" w:color="auto"/>
        <w:bottom w:val="none" w:sz="0" w:space="0" w:color="auto"/>
        <w:right w:val="none" w:sz="0" w:space="0" w:color="auto"/>
      </w:divBdr>
    </w:div>
    <w:div w:id="597372780">
      <w:bodyDiv w:val="1"/>
      <w:marLeft w:val="0"/>
      <w:marRight w:val="0"/>
      <w:marTop w:val="0"/>
      <w:marBottom w:val="0"/>
      <w:divBdr>
        <w:top w:val="none" w:sz="0" w:space="0" w:color="auto"/>
        <w:left w:val="none" w:sz="0" w:space="0" w:color="auto"/>
        <w:bottom w:val="none" w:sz="0" w:space="0" w:color="auto"/>
        <w:right w:val="none" w:sz="0" w:space="0" w:color="auto"/>
      </w:divBdr>
    </w:div>
    <w:div w:id="795828906">
      <w:bodyDiv w:val="1"/>
      <w:marLeft w:val="0"/>
      <w:marRight w:val="0"/>
      <w:marTop w:val="0"/>
      <w:marBottom w:val="0"/>
      <w:divBdr>
        <w:top w:val="none" w:sz="0" w:space="0" w:color="auto"/>
        <w:left w:val="none" w:sz="0" w:space="0" w:color="auto"/>
        <w:bottom w:val="none" w:sz="0" w:space="0" w:color="auto"/>
        <w:right w:val="none" w:sz="0" w:space="0" w:color="auto"/>
      </w:divBdr>
    </w:div>
    <w:div w:id="866136115">
      <w:bodyDiv w:val="1"/>
      <w:marLeft w:val="0"/>
      <w:marRight w:val="0"/>
      <w:marTop w:val="0"/>
      <w:marBottom w:val="0"/>
      <w:divBdr>
        <w:top w:val="none" w:sz="0" w:space="0" w:color="auto"/>
        <w:left w:val="none" w:sz="0" w:space="0" w:color="auto"/>
        <w:bottom w:val="none" w:sz="0" w:space="0" w:color="auto"/>
        <w:right w:val="none" w:sz="0" w:space="0" w:color="auto"/>
      </w:divBdr>
    </w:div>
    <w:div w:id="109216834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49548430">
      <w:bodyDiv w:val="1"/>
      <w:marLeft w:val="0"/>
      <w:marRight w:val="0"/>
      <w:marTop w:val="0"/>
      <w:marBottom w:val="0"/>
      <w:divBdr>
        <w:top w:val="none" w:sz="0" w:space="0" w:color="auto"/>
        <w:left w:val="none" w:sz="0" w:space="0" w:color="auto"/>
        <w:bottom w:val="none" w:sz="0" w:space="0" w:color="auto"/>
        <w:right w:val="none" w:sz="0" w:space="0" w:color="auto"/>
      </w:divBdr>
    </w:div>
    <w:div w:id="1710375216">
      <w:bodyDiv w:val="1"/>
      <w:marLeft w:val="0"/>
      <w:marRight w:val="0"/>
      <w:marTop w:val="0"/>
      <w:marBottom w:val="0"/>
      <w:divBdr>
        <w:top w:val="none" w:sz="0" w:space="0" w:color="auto"/>
        <w:left w:val="none" w:sz="0" w:space="0" w:color="auto"/>
        <w:bottom w:val="none" w:sz="0" w:space="0" w:color="auto"/>
        <w:right w:val="none" w:sz="0" w:space="0" w:color="auto"/>
      </w:divBdr>
    </w:div>
    <w:div w:id="1773014377">
      <w:bodyDiv w:val="1"/>
      <w:marLeft w:val="0"/>
      <w:marRight w:val="0"/>
      <w:marTop w:val="0"/>
      <w:marBottom w:val="0"/>
      <w:divBdr>
        <w:top w:val="none" w:sz="0" w:space="0" w:color="auto"/>
        <w:left w:val="none" w:sz="0" w:space="0" w:color="auto"/>
        <w:bottom w:val="none" w:sz="0" w:space="0" w:color="auto"/>
        <w:right w:val="none" w:sz="0" w:space="0" w:color="auto"/>
      </w:divBdr>
    </w:div>
    <w:div w:id="19310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C000-0C51-43EE-978D-FF9D6E1C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2014-06-25T12:20:00Z</cp:lastPrinted>
  <dcterms:created xsi:type="dcterms:W3CDTF">2016-11-30T11:08:00Z</dcterms:created>
  <dcterms:modified xsi:type="dcterms:W3CDTF">2016-11-30T11:08:00Z</dcterms:modified>
</cp:coreProperties>
</file>