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4333FE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4333FE">
        <w:rPr>
          <w:b/>
          <w:caps/>
          <w:color w:val="ED7D31" w:themeColor="accent2"/>
          <w:sz w:val="22"/>
          <w:szCs w:val="22"/>
        </w:rPr>
        <w:t>Ministry</w:t>
      </w:r>
    </w:p>
    <w:p w:rsidR="00B70947" w:rsidRPr="004333FE" w:rsidRDefault="00D46D12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4333FE">
        <w:rPr>
          <w:b/>
          <w:caps/>
          <w:color w:val="ED7D31" w:themeColor="accent2"/>
          <w:sz w:val="22"/>
          <w:szCs w:val="22"/>
        </w:rPr>
        <w:t xml:space="preserve">Employment &amp; </w:t>
      </w:r>
      <w:r w:rsidR="00B70947" w:rsidRPr="004333FE">
        <w:rPr>
          <w:b/>
          <w:caps/>
          <w:color w:val="ED7D31" w:themeColor="accent2"/>
          <w:sz w:val="22"/>
          <w:szCs w:val="22"/>
        </w:rPr>
        <w:t>Labour</w:t>
      </w:r>
    </w:p>
    <w:p w:rsidR="00B70947" w:rsidRPr="004333FE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4333FE">
        <w:rPr>
          <w:b/>
          <w:caps/>
          <w:color w:val="ED7D31" w:themeColor="accent2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C54CA6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CA06D6" w:rsidRPr="00152576" w:rsidRDefault="00CA06D6" w:rsidP="00AE43EF">
      <w:pPr>
        <w:widowControl w:val="0"/>
        <w:autoSpaceDE w:val="0"/>
        <w:autoSpaceDN w:val="0"/>
        <w:ind w:right="2756"/>
        <w:rPr>
          <w:rFonts w:ascii="Helvetica" w:eastAsia="Helvetica" w:hAnsi="Helvetica" w:cs="Helvetica"/>
          <w:sz w:val="14"/>
          <w:lang w:val="en-US" w:bidi="en-US"/>
        </w:rPr>
      </w:pP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NATIONAL ASSEMBLY</w:t>
      </w: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WRITTEN REPLY</w:t>
      </w: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CA06D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QUESTION 2</w:t>
      </w:r>
      <w:r>
        <w:rPr>
          <w:rFonts w:eastAsia="Helvetica" w:cs="Arial"/>
          <w:b/>
          <w:szCs w:val="24"/>
          <w:lang w:val="en-US" w:bidi="en-US"/>
        </w:rPr>
        <w:t>09</w:t>
      </w:r>
      <w:r w:rsidRPr="00152576">
        <w:rPr>
          <w:rFonts w:eastAsia="Helvetica" w:cs="Arial"/>
          <w:b/>
          <w:szCs w:val="24"/>
          <w:lang w:val="en-US" w:bidi="en-US"/>
        </w:rPr>
        <w:t xml:space="preserve"> / NW1</w:t>
      </w:r>
      <w:r>
        <w:rPr>
          <w:rFonts w:eastAsia="Helvetica" w:cs="Arial"/>
          <w:b/>
          <w:szCs w:val="24"/>
          <w:lang w:val="en-US" w:bidi="en-US"/>
        </w:rPr>
        <w:t>168</w:t>
      </w:r>
      <w:r w:rsidRPr="00152576">
        <w:rPr>
          <w:rFonts w:eastAsia="Helvetica" w:cs="Arial"/>
          <w:b/>
          <w:szCs w:val="24"/>
          <w:lang w:val="en-US" w:bidi="en-US"/>
        </w:rPr>
        <w:t>E</w:t>
      </w:r>
      <w:r w:rsidRPr="00152576">
        <w:rPr>
          <w:rFonts w:eastAsia="Helvetica" w:cs="Arial"/>
          <w:b/>
          <w:szCs w:val="24"/>
          <w:lang w:val="en-US" w:bidi="en-US"/>
        </w:rPr>
        <w:tab/>
      </w:r>
    </w:p>
    <w:p w:rsidR="00CA06D6" w:rsidRPr="00CA06D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3C2B89" w:rsidRPr="003C2B89" w:rsidRDefault="00CA06D6" w:rsidP="003C2B89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eastAsiaTheme="minorHAnsi" w:hAnsi="Times New Roman"/>
          <w:b/>
          <w:noProof/>
          <w:szCs w:val="24"/>
          <w:lang w:val="af-ZA"/>
        </w:rPr>
      </w:pPr>
      <w:r>
        <w:rPr>
          <w:rFonts w:ascii="Times New Roman" w:eastAsiaTheme="minorHAnsi" w:hAnsi="Times New Roman"/>
          <w:b/>
          <w:noProof/>
          <w:szCs w:val="24"/>
          <w:lang w:val="af-ZA"/>
        </w:rPr>
        <w:t>209.</w:t>
      </w:r>
      <w:r>
        <w:rPr>
          <w:rFonts w:ascii="Times New Roman" w:eastAsiaTheme="minorHAnsi" w:hAnsi="Times New Roman"/>
          <w:b/>
          <w:noProof/>
          <w:szCs w:val="24"/>
          <w:lang w:val="af-ZA"/>
        </w:rPr>
        <w:tab/>
        <w:t>Mr X Ngwezi (IFP</w:t>
      </w:r>
      <w:r w:rsidR="003C2B89" w:rsidRPr="003C2B89">
        <w:rPr>
          <w:rFonts w:ascii="Times New Roman" w:eastAsiaTheme="minorHAnsi" w:hAnsi="Times New Roman"/>
          <w:b/>
          <w:noProof/>
          <w:szCs w:val="24"/>
          <w:lang w:val="af-ZA"/>
        </w:rPr>
        <w:t>) to ask the Minister of Employment and Labour:</w:t>
      </w:r>
    </w:p>
    <w:p w:rsidR="003C2B89" w:rsidRDefault="00CA06D6" w:rsidP="003C2B89">
      <w:pPr>
        <w:pBdr>
          <w:bottom w:val="single" w:sz="6" w:space="1" w:color="auto"/>
        </w:pBdr>
        <w:spacing w:before="100" w:beforeAutospacing="1" w:after="100" w:afterAutospacing="1" w:line="259" w:lineRule="auto"/>
        <w:ind w:left="720"/>
        <w:jc w:val="both"/>
        <w:outlineLvl w:val="0"/>
        <w:rPr>
          <w:rFonts w:eastAsiaTheme="minorHAnsi" w:cs="Arial"/>
          <w:noProof/>
          <w:sz w:val="20"/>
          <w:lang w:val="af-ZA"/>
        </w:rPr>
      </w:pPr>
      <w:r>
        <w:rPr>
          <w:rFonts w:eastAsia="Calibri" w:cs="Arial"/>
          <w:szCs w:val="24"/>
          <w:lang w:val="en-ZA"/>
        </w:rPr>
        <w:t>What is the total number of vacancies in (</w:t>
      </w:r>
      <w:proofErr w:type="spellStart"/>
      <w:r>
        <w:rPr>
          <w:rFonts w:eastAsia="Calibri" w:cs="Arial"/>
          <w:szCs w:val="24"/>
          <w:lang w:val="en-ZA"/>
        </w:rPr>
        <w:t>i</w:t>
      </w:r>
      <w:proofErr w:type="spellEnd"/>
      <w:r>
        <w:rPr>
          <w:rFonts w:eastAsia="Calibri" w:cs="Arial"/>
          <w:szCs w:val="24"/>
          <w:lang w:val="en-ZA"/>
        </w:rPr>
        <w:t>) his department and (ii) each of the provincial departments reporting to him and (b) by what date will the vacancies be filled in each case?</w:t>
      </w:r>
      <w:r w:rsidR="003C2B89" w:rsidRPr="003C2B89">
        <w:rPr>
          <w:rFonts w:eastAsiaTheme="minorHAnsi" w:cs="Arial"/>
          <w:noProof/>
          <w:szCs w:val="24"/>
          <w:lang w:val="af-ZA"/>
        </w:rPr>
        <w:tab/>
      </w:r>
      <w:r w:rsidR="003C2B89">
        <w:rPr>
          <w:rFonts w:eastAsiaTheme="minorHAnsi" w:cs="Arial"/>
          <w:noProof/>
          <w:szCs w:val="24"/>
          <w:lang w:val="af-ZA"/>
        </w:rPr>
        <w:tab/>
      </w:r>
      <w:r w:rsidR="003C2B89">
        <w:rPr>
          <w:rFonts w:eastAsiaTheme="minorHAnsi" w:cs="Arial"/>
          <w:noProof/>
          <w:szCs w:val="24"/>
          <w:lang w:val="af-ZA"/>
        </w:rPr>
        <w:tab/>
      </w:r>
      <w:r w:rsidR="003C2B89">
        <w:rPr>
          <w:rFonts w:eastAsiaTheme="minorHAnsi" w:cs="Arial"/>
          <w:noProof/>
          <w:szCs w:val="24"/>
          <w:lang w:val="af-ZA"/>
        </w:rPr>
        <w:tab/>
      </w:r>
      <w:r w:rsidR="003C2B89">
        <w:rPr>
          <w:rFonts w:eastAsiaTheme="minorHAnsi" w:cs="Arial"/>
          <w:noProof/>
          <w:szCs w:val="24"/>
          <w:lang w:val="af-ZA"/>
        </w:rPr>
        <w:tab/>
      </w:r>
      <w:r>
        <w:rPr>
          <w:rFonts w:eastAsiaTheme="minorHAnsi" w:cs="Arial"/>
          <w:noProof/>
          <w:sz w:val="20"/>
          <w:lang w:val="af-ZA"/>
        </w:rPr>
        <w:t>NW</w:t>
      </w:r>
      <w:r w:rsidR="003C2B89" w:rsidRPr="003C2B89">
        <w:rPr>
          <w:rFonts w:eastAsiaTheme="minorHAnsi" w:cs="Arial"/>
          <w:noProof/>
          <w:sz w:val="20"/>
          <w:lang w:val="af-ZA"/>
        </w:rPr>
        <w:t>1</w:t>
      </w:r>
      <w:r>
        <w:rPr>
          <w:rFonts w:eastAsiaTheme="minorHAnsi" w:cs="Arial"/>
          <w:noProof/>
          <w:sz w:val="20"/>
          <w:lang w:val="af-ZA"/>
        </w:rPr>
        <w:t>168</w:t>
      </w:r>
      <w:r w:rsidR="003C2B89" w:rsidRPr="003C2B89">
        <w:rPr>
          <w:rFonts w:eastAsiaTheme="minorHAnsi" w:cs="Arial"/>
          <w:noProof/>
          <w:sz w:val="20"/>
          <w:lang w:val="af-ZA"/>
        </w:rPr>
        <w:t>E</w:t>
      </w:r>
    </w:p>
    <w:p w:rsidR="00A17A42" w:rsidRPr="00AE43EF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 w:rsidR="00CA06D6"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E049A0" w:rsidRDefault="00CA06D6" w:rsidP="00E049A0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4"/>
          <w:szCs w:val="24"/>
        </w:rPr>
      </w:pPr>
      <w:r w:rsidRPr="00AE43EF">
        <w:rPr>
          <w:rFonts w:eastAsiaTheme="minorHAnsi" w:cs="Arial"/>
          <w:b/>
          <w:sz w:val="24"/>
          <w:szCs w:val="24"/>
        </w:rPr>
        <w:t>824</w:t>
      </w:r>
    </w:p>
    <w:p w:rsidR="00CA06D6" w:rsidRPr="00E049A0" w:rsidRDefault="00CA06D6" w:rsidP="00E049A0">
      <w:pPr>
        <w:pStyle w:val="ListParagraph"/>
        <w:numPr>
          <w:ilvl w:val="0"/>
          <w:numId w:val="4"/>
        </w:num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9"/>
        <w:gridCol w:w="1123"/>
        <w:gridCol w:w="3669"/>
        <w:gridCol w:w="1399"/>
      </w:tblGrid>
      <w:tr w:rsidR="0090722C" w:rsidRPr="0090722C" w:rsidTr="00AE43EF">
        <w:tc>
          <w:tcPr>
            <w:tcW w:w="2079" w:type="dxa"/>
          </w:tcPr>
          <w:p w:rsidR="00CA06D6" w:rsidRP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 w:rsidRPr="0090722C">
              <w:rPr>
                <w:rFonts w:eastAsiaTheme="minorHAnsi" w:cs="Arial"/>
                <w:b/>
                <w:szCs w:val="24"/>
              </w:rPr>
              <w:t>PROVINCE</w:t>
            </w:r>
          </w:p>
        </w:tc>
        <w:tc>
          <w:tcPr>
            <w:tcW w:w="1123" w:type="dxa"/>
          </w:tcPr>
          <w:p w:rsidR="00CA06D6" w:rsidRP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 w:rsidRPr="0090722C">
              <w:rPr>
                <w:rFonts w:eastAsiaTheme="minorHAnsi" w:cs="Arial"/>
                <w:b/>
                <w:szCs w:val="24"/>
              </w:rPr>
              <w:t>Number</w:t>
            </w:r>
          </w:p>
        </w:tc>
        <w:tc>
          <w:tcPr>
            <w:tcW w:w="3669" w:type="dxa"/>
          </w:tcPr>
          <w:p w:rsidR="00CA06D6" w:rsidRP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 w:rsidRPr="0090722C">
              <w:rPr>
                <w:rFonts w:eastAsiaTheme="minorHAnsi" w:cs="Arial"/>
                <w:b/>
                <w:szCs w:val="24"/>
              </w:rPr>
              <w:t>Entity or Agency</w:t>
            </w:r>
          </w:p>
        </w:tc>
        <w:tc>
          <w:tcPr>
            <w:tcW w:w="1399" w:type="dxa"/>
          </w:tcPr>
          <w:p w:rsidR="00CA06D6" w:rsidRP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 w:rsidRPr="0090722C">
              <w:rPr>
                <w:rFonts w:eastAsiaTheme="minorHAnsi" w:cs="Arial"/>
                <w:b/>
                <w:szCs w:val="24"/>
              </w:rPr>
              <w:t>Number</w:t>
            </w:r>
          </w:p>
        </w:tc>
      </w:tr>
      <w:tr w:rsidR="0090722C" w:rsidTr="00AE43EF">
        <w:tc>
          <w:tcPr>
            <w:tcW w:w="207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Eastern Cape</w:t>
            </w:r>
          </w:p>
        </w:tc>
        <w:tc>
          <w:tcPr>
            <w:tcW w:w="1123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46</w:t>
            </w:r>
          </w:p>
        </w:tc>
        <w:tc>
          <w:tcPr>
            <w:tcW w:w="366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S</w:t>
            </w:r>
            <w:r w:rsidR="003C1294">
              <w:rPr>
                <w:rFonts w:eastAsiaTheme="minorHAnsi" w:cs="Arial"/>
                <w:szCs w:val="24"/>
              </w:rPr>
              <w:t>upported</w:t>
            </w:r>
            <w:bookmarkStart w:id="0" w:name="_GoBack"/>
            <w:bookmarkEnd w:id="0"/>
            <w:r w:rsidR="00E049A0">
              <w:rPr>
                <w:rFonts w:eastAsiaTheme="minorHAnsi" w:cs="Arial"/>
                <w:szCs w:val="24"/>
              </w:rPr>
              <w:t xml:space="preserve"> </w:t>
            </w:r>
            <w:r>
              <w:rPr>
                <w:rFonts w:eastAsiaTheme="minorHAnsi" w:cs="Arial"/>
                <w:szCs w:val="24"/>
              </w:rPr>
              <w:t>E</w:t>
            </w:r>
            <w:r w:rsidR="00E049A0">
              <w:rPr>
                <w:rFonts w:eastAsiaTheme="minorHAnsi" w:cs="Arial"/>
                <w:szCs w:val="24"/>
              </w:rPr>
              <w:t xml:space="preserve">mployment </w:t>
            </w:r>
            <w:r>
              <w:rPr>
                <w:rFonts w:eastAsiaTheme="minorHAnsi" w:cs="Arial"/>
                <w:szCs w:val="24"/>
              </w:rPr>
              <w:t>E</w:t>
            </w:r>
            <w:r w:rsidR="00E049A0">
              <w:rPr>
                <w:rFonts w:eastAsiaTheme="minorHAnsi" w:cs="Arial"/>
                <w:szCs w:val="24"/>
              </w:rPr>
              <w:t>nterprises (SEE)</w:t>
            </w:r>
          </w:p>
        </w:tc>
        <w:tc>
          <w:tcPr>
            <w:tcW w:w="139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31</w:t>
            </w:r>
          </w:p>
        </w:tc>
      </w:tr>
      <w:tr w:rsidR="0090722C" w:rsidTr="00AE43EF">
        <w:tc>
          <w:tcPr>
            <w:tcW w:w="207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Free State</w:t>
            </w:r>
          </w:p>
        </w:tc>
        <w:tc>
          <w:tcPr>
            <w:tcW w:w="1123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12</w:t>
            </w:r>
          </w:p>
        </w:tc>
        <w:tc>
          <w:tcPr>
            <w:tcW w:w="366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C</w:t>
            </w:r>
            <w:r w:rsidR="00E049A0">
              <w:rPr>
                <w:rFonts w:eastAsiaTheme="minorHAnsi" w:cs="Arial"/>
                <w:szCs w:val="24"/>
              </w:rPr>
              <w:t xml:space="preserve">ompensation </w:t>
            </w:r>
            <w:r w:rsidR="003C1294">
              <w:rPr>
                <w:rFonts w:eastAsiaTheme="minorHAnsi" w:cs="Arial"/>
                <w:szCs w:val="24"/>
              </w:rPr>
              <w:t>Fund (CF</w:t>
            </w:r>
            <w:r w:rsidR="00E049A0">
              <w:rPr>
                <w:rFonts w:eastAsiaTheme="minorHAnsi" w:cs="Arial"/>
                <w:szCs w:val="24"/>
              </w:rPr>
              <w:t>)</w:t>
            </w:r>
          </w:p>
        </w:tc>
        <w:tc>
          <w:tcPr>
            <w:tcW w:w="139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195</w:t>
            </w:r>
          </w:p>
        </w:tc>
      </w:tr>
      <w:tr w:rsidR="0090722C" w:rsidTr="00AE43EF">
        <w:tc>
          <w:tcPr>
            <w:tcW w:w="207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Gauteng</w:t>
            </w:r>
          </w:p>
        </w:tc>
        <w:tc>
          <w:tcPr>
            <w:tcW w:w="1123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138</w:t>
            </w:r>
          </w:p>
        </w:tc>
        <w:tc>
          <w:tcPr>
            <w:tcW w:w="366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Unemployment Insurance Fund</w:t>
            </w:r>
            <w:r w:rsidR="00E049A0">
              <w:rPr>
                <w:rFonts w:eastAsiaTheme="minorHAnsi" w:cs="Arial"/>
                <w:szCs w:val="24"/>
              </w:rPr>
              <w:t xml:space="preserve"> (UIF)</w:t>
            </w:r>
          </w:p>
        </w:tc>
        <w:tc>
          <w:tcPr>
            <w:tcW w:w="1399" w:type="dxa"/>
          </w:tcPr>
          <w:p w:rsidR="00CA06D6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60</w:t>
            </w:r>
          </w:p>
        </w:tc>
      </w:tr>
      <w:tr w:rsidR="0090722C" w:rsidTr="00AE43EF">
        <w:tc>
          <w:tcPr>
            <w:tcW w:w="2079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Kwa-Zulu Natal</w:t>
            </w:r>
          </w:p>
        </w:tc>
        <w:tc>
          <w:tcPr>
            <w:tcW w:w="1123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49</w:t>
            </w:r>
          </w:p>
        </w:tc>
        <w:tc>
          <w:tcPr>
            <w:tcW w:w="3669" w:type="dxa"/>
            <w:vMerge w:val="restart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90722C" w:rsidTr="00AE43EF">
        <w:tc>
          <w:tcPr>
            <w:tcW w:w="2079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Limpopo</w:t>
            </w:r>
          </w:p>
        </w:tc>
        <w:tc>
          <w:tcPr>
            <w:tcW w:w="1123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66</w:t>
            </w:r>
          </w:p>
        </w:tc>
        <w:tc>
          <w:tcPr>
            <w:tcW w:w="366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139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90722C" w:rsidTr="00AE43EF">
        <w:tc>
          <w:tcPr>
            <w:tcW w:w="2079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Mpumalanga</w:t>
            </w:r>
          </w:p>
        </w:tc>
        <w:tc>
          <w:tcPr>
            <w:tcW w:w="1123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66</w:t>
            </w:r>
          </w:p>
        </w:tc>
        <w:tc>
          <w:tcPr>
            <w:tcW w:w="366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139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90722C" w:rsidTr="00AE43EF">
        <w:tc>
          <w:tcPr>
            <w:tcW w:w="2079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Northern Cape</w:t>
            </w:r>
          </w:p>
        </w:tc>
        <w:tc>
          <w:tcPr>
            <w:tcW w:w="1123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31</w:t>
            </w:r>
          </w:p>
        </w:tc>
        <w:tc>
          <w:tcPr>
            <w:tcW w:w="366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139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90722C" w:rsidTr="00AE43EF">
        <w:tc>
          <w:tcPr>
            <w:tcW w:w="2079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North West</w:t>
            </w:r>
          </w:p>
        </w:tc>
        <w:tc>
          <w:tcPr>
            <w:tcW w:w="1123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29</w:t>
            </w:r>
          </w:p>
        </w:tc>
        <w:tc>
          <w:tcPr>
            <w:tcW w:w="366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139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90722C" w:rsidTr="00AE43EF">
        <w:tc>
          <w:tcPr>
            <w:tcW w:w="2079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Western Cape</w:t>
            </w:r>
          </w:p>
        </w:tc>
        <w:tc>
          <w:tcPr>
            <w:tcW w:w="1123" w:type="dxa"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</w:rPr>
              <w:t>46</w:t>
            </w:r>
          </w:p>
        </w:tc>
        <w:tc>
          <w:tcPr>
            <w:tcW w:w="366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  <w:tc>
          <w:tcPr>
            <w:tcW w:w="1399" w:type="dxa"/>
            <w:vMerge/>
          </w:tcPr>
          <w:p w:rsidR="0090722C" w:rsidRDefault="0090722C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90722C" w:rsidRPr="0090722C" w:rsidTr="00AE43EF">
        <w:tc>
          <w:tcPr>
            <w:tcW w:w="2079" w:type="dxa"/>
          </w:tcPr>
          <w:p w:rsidR="0090722C" w:rsidRPr="0090722C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SUB-</w:t>
            </w:r>
            <w:r w:rsidR="0090722C" w:rsidRPr="0090722C">
              <w:rPr>
                <w:rFonts w:eastAsiaTheme="minorHAnsi" w:cs="Arial"/>
                <w:b/>
                <w:szCs w:val="24"/>
              </w:rPr>
              <w:t>TOTAL</w:t>
            </w:r>
          </w:p>
        </w:tc>
        <w:tc>
          <w:tcPr>
            <w:tcW w:w="1123" w:type="dxa"/>
          </w:tcPr>
          <w:p w:rsidR="0090722C" w:rsidRPr="0090722C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483</w:t>
            </w:r>
          </w:p>
        </w:tc>
        <w:tc>
          <w:tcPr>
            <w:tcW w:w="3669" w:type="dxa"/>
          </w:tcPr>
          <w:p w:rsidR="0090722C" w:rsidRPr="0090722C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SUB-</w:t>
            </w:r>
            <w:r w:rsidR="0090722C" w:rsidRPr="0090722C">
              <w:rPr>
                <w:rFonts w:eastAsiaTheme="minorHAnsi" w:cs="Arial"/>
                <w:b/>
                <w:szCs w:val="24"/>
              </w:rPr>
              <w:t>TOTAL</w:t>
            </w:r>
          </w:p>
        </w:tc>
        <w:tc>
          <w:tcPr>
            <w:tcW w:w="1399" w:type="dxa"/>
          </w:tcPr>
          <w:p w:rsidR="0090722C" w:rsidRPr="0090722C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>
              <w:rPr>
                <w:rFonts w:eastAsiaTheme="minorHAnsi" w:cs="Arial"/>
                <w:b/>
                <w:szCs w:val="24"/>
              </w:rPr>
              <w:t>286</w:t>
            </w:r>
          </w:p>
        </w:tc>
      </w:tr>
      <w:tr w:rsidR="00AE43EF" w:rsidTr="0057336F">
        <w:tc>
          <w:tcPr>
            <w:tcW w:w="8270" w:type="dxa"/>
            <w:gridSpan w:val="4"/>
          </w:tcPr>
          <w:p w:rsidR="00AE43EF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szCs w:val="24"/>
              </w:rPr>
            </w:pPr>
          </w:p>
        </w:tc>
      </w:tr>
      <w:tr w:rsidR="00AE43EF" w:rsidTr="00FE2892">
        <w:tc>
          <w:tcPr>
            <w:tcW w:w="6871" w:type="dxa"/>
            <w:gridSpan w:val="3"/>
          </w:tcPr>
          <w:p w:rsidR="00AE43EF" w:rsidRPr="00AE43EF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 w:rsidRPr="00AE43EF">
              <w:rPr>
                <w:rFonts w:eastAsiaTheme="minorHAnsi" w:cs="Arial"/>
                <w:b/>
                <w:szCs w:val="24"/>
              </w:rPr>
              <w:t>GRAND TOTAL</w:t>
            </w:r>
          </w:p>
        </w:tc>
        <w:tc>
          <w:tcPr>
            <w:tcW w:w="1399" w:type="dxa"/>
          </w:tcPr>
          <w:p w:rsidR="00AE43EF" w:rsidRPr="00AE43EF" w:rsidRDefault="00AE43EF" w:rsidP="00CA06D6">
            <w:pPr>
              <w:spacing w:before="100" w:beforeAutospacing="1" w:after="100" w:afterAutospacing="1" w:line="259" w:lineRule="auto"/>
              <w:jc w:val="both"/>
              <w:outlineLvl w:val="0"/>
              <w:rPr>
                <w:rFonts w:eastAsiaTheme="minorHAnsi" w:cs="Arial"/>
                <w:b/>
                <w:szCs w:val="24"/>
              </w:rPr>
            </w:pPr>
            <w:r w:rsidRPr="00AE43EF">
              <w:rPr>
                <w:rFonts w:eastAsiaTheme="minorHAnsi" w:cs="Arial"/>
                <w:b/>
                <w:szCs w:val="24"/>
              </w:rPr>
              <w:t>769</w:t>
            </w:r>
          </w:p>
        </w:tc>
      </w:tr>
    </w:tbl>
    <w:p w:rsidR="00CA06D6" w:rsidRDefault="00AE43EF" w:rsidP="00CA06D6">
      <w:pPr>
        <w:spacing w:before="100" w:beforeAutospacing="1" w:after="100" w:afterAutospacing="1" w:line="259" w:lineRule="auto"/>
        <w:ind w:left="360"/>
        <w:jc w:val="both"/>
        <w:outlineLvl w:val="0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>(b) By end of Financial Year</w:t>
      </w:r>
    </w:p>
    <w:p w:rsidR="00AE43EF" w:rsidRPr="00CA06D6" w:rsidRDefault="00AE43EF" w:rsidP="00CA06D6">
      <w:pPr>
        <w:spacing w:before="100" w:beforeAutospacing="1" w:after="100" w:afterAutospacing="1" w:line="259" w:lineRule="auto"/>
        <w:ind w:left="360"/>
        <w:jc w:val="both"/>
        <w:outlineLvl w:val="0"/>
        <w:rPr>
          <w:rFonts w:eastAsiaTheme="minorHAnsi" w:cs="Arial"/>
          <w:szCs w:val="24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90722C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ab/>
      </w:r>
      <w:r>
        <w:rPr>
          <w:rFonts w:eastAsiaTheme="minorHAnsi" w:cs="Arial"/>
          <w:szCs w:val="24"/>
          <w:lang w:val="en-ZA"/>
        </w:rPr>
        <w:tab/>
      </w: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A17A42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A6" w:rsidRDefault="00C54CA6" w:rsidP="00646E39">
      <w:r>
        <w:separator/>
      </w:r>
    </w:p>
  </w:endnote>
  <w:endnote w:type="continuationSeparator" w:id="0">
    <w:p w:rsidR="00C54CA6" w:rsidRDefault="00C54CA6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294">
      <w:rPr>
        <w:noProof/>
      </w:rPr>
      <w:t>2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A6" w:rsidRDefault="00C54CA6" w:rsidP="00646E39">
      <w:r>
        <w:separator/>
      </w:r>
    </w:p>
  </w:footnote>
  <w:footnote w:type="continuationSeparator" w:id="0">
    <w:p w:rsidR="00C54CA6" w:rsidRDefault="00C54CA6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B4B"/>
    <w:multiLevelType w:val="hybridMultilevel"/>
    <w:tmpl w:val="F5C070C8"/>
    <w:lvl w:ilvl="0" w:tplc="E0DCF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E30"/>
    <w:rsid w:val="000B46BB"/>
    <w:rsid w:val="000E3E84"/>
    <w:rsid w:val="00132042"/>
    <w:rsid w:val="0013744A"/>
    <w:rsid w:val="001872A7"/>
    <w:rsid w:val="00197D8E"/>
    <w:rsid w:val="00210A29"/>
    <w:rsid w:val="00210E97"/>
    <w:rsid w:val="0024010C"/>
    <w:rsid w:val="002864BC"/>
    <w:rsid w:val="00287415"/>
    <w:rsid w:val="002D38A3"/>
    <w:rsid w:val="00303EA7"/>
    <w:rsid w:val="00337B29"/>
    <w:rsid w:val="00356381"/>
    <w:rsid w:val="003946AA"/>
    <w:rsid w:val="0039754E"/>
    <w:rsid w:val="003C1294"/>
    <w:rsid w:val="003C2B89"/>
    <w:rsid w:val="003C538B"/>
    <w:rsid w:val="003E7F6C"/>
    <w:rsid w:val="003F2860"/>
    <w:rsid w:val="0041333B"/>
    <w:rsid w:val="004333FE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426A8"/>
    <w:rsid w:val="00773011"/>
    <w:rsid w:val="007B5AD1"/>
    <w:rsid w:val="007D51CE"/>
    <w:rsid w:val="007E3ECB"/>
    <w:rsid w:val="007E6F52"/>
    <w:rsid w:val="007F7723"/>
    <w:rsid w:val="008106C5"/>
    <w:rsid w:val="00810C11"/>
    <w:rsid w:val="0084624F"/>
    <w:rsid w:val="0084742A"/>
    <w:rsid w:val="0090722C"/>
    <w:rsid w:val="00917A69"/>
    <w:rsid w:val="0093224E"/>
    <w:rsid w:val="00961B84"/>
    <w:rsid w:val="009A4BD6"/>
    <w:rsid w:val="009B0C6D"/>
    <w:rsid w:val="009B14B2"/>
    <w:rsid w:val="009B779E"/>
    <w:rsid w:val="009D7180"/>
    <w:rsid w:val="009E46C0"/>
    <w:rsid w:val="009E7E58"/>
    <w:rsid w:val="009F46AD"/>
    <w:rsid w:val="00A17A42"/>
    <w:rsid w:val="00A32CCC"/>
    <w:rsid w:val="00A55C17"/>
    <w:rsid w:val="00A601AA"/>
    <w:rsid w:val="00A76353"/>
    <w:rsid w:val="00AB7EDD"/>
    <w:rsid w:val="00AC0747"/>
    <w:rsid w:val="00AC170C"/>
    <w:rsid w:val="00AC52E9"/>
    <w:rsid w:val="00AD7C35"/>
    <w:rsid w:val="00AE43EF"/>
    <w:rsid w:val="00AF5608"/>
    <w:rsid w:val="00B0592D"/>
    <w:rsid w:val="00B371F7"/>
    <w:rsid w:val="00B506F8"/>
    <w:rsid w:val="00B70947"/>
    <w:rsid w:val="00B711C5"/>
    <w:rsid w:val="00B86FFB"/>
    <w:rsid w:val="00BB0477"/>
    <w:rsid w:val="00BB75DA"/>
    <w:rsid w:val="00BC26EE"/>
    <w:rsid w:val="00C0505E"/>
    <w:rsid w:val="00C15480"/>
    <w:rsid w:val="00C54CA6"/>
    <w:rsid w:val="00C60A5C"/>
    <w:rsid w:val="00C75C93"/>
    <w:rsid w:val="00CA06D6"/>
    <w:rsid w:val="00CB422B"/>
    <w:rsid w:val="00CE4338"/>
    <w:rsid w:val="00D13158"/>
    <w:rsid w:val="00D208A6"/>
    <w:rsid w:val="00D46D12"/>
    <w:rsid w:val="00D64996"/>
    <w:rsid w:val="00D66930"/>
    <w:rsid w:val="00D833A0"/>
    <w:rsid w:val="00D91831"/>
    <w:rsid w:val="00DC4EA3"/>
    <w:rsid w:val="00E049A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1A852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1084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5</cp:revision>
  <cp:lastPrinted>2019-06-04T15:52:00Z</cp:lastPrinted>
  <dcterms:created xsi:type="dcterms:W3CDTF">2019-08-12T08:28:00Z</dcterms:created>
  <dcterms:modified xsi:type="dcterms:W3CDTF">2019-08-12T09:50:00Z</dcterms:modified>
</cp:coreProperties>
</file>