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0E" w:rsidRPr="00850687" w:rsidRDefault="004F4C0E" w:rsidP="004F4C0E">
      <w:pPr>
        <w:spacing w:before="100" w:beforeAutospacing="1" w:after="100" w:afterAutospacing="1"/>
        <w:ind w:left="7189" w:firstLine="11"/>
        <w:jc w:val="both"/>
        <w:rPr>
          <w:rFonts w:ascii="Arial" w:hAnsi="Arial" w:cs="Arial"/>
          <w:b/>
          <w:bCs/>
          <w:lang w:val="en-GB"/>
        </w:rPr>
      </w:pPr>
      <w:r w:rsidRPr="00850687">
        <w:rPr>
          <w:rFonts w:ascii="Arial" w:hAnsi="Arial" w:cs="Arial"/>
          <w:b/>
          <w:bCs/>
          <w:lang w:val="en-GB"/>
        </w:rPr>
        <w:t>Annexure A</w:t>
      </w:r>
    </w:p>
    <w:p w:rsidR="000E2C56" w:rsidRPr="00850687" w:rsidRDefault="007C745A" w:rsidP="000E2C56">
      <w:pPr>
        <w:spacing w:before="100" w:beforeAutospacing="1" w:after="100" w:afterAutospacing="1"/>
        <w:ind w:left="709" w:hanging="720"/>
        <w:jc w:val="both"/>
        <w:rPr>
          <w:rFonts w:ascii="Arial" w:hAnsi="Arial" w:cs="Arial"/>
          <w:b/>
          <w:bCs/>
          <w:lang w:val="en-GB"/>
        </w:rPr>
      </w:pPr>
      <w:r w:rsidRPr="00850687">
        <w:rPr>
          <w:rFonts w:ascii="Arial" w:hAnsi="Arial" w:cs="Arial"/>
          <w:b/>
          <w:bCs/>
          <w:lang w:val="en-GB"/>
        </w:rPr>
        <w:t xml:space="preserve">PQ </w:t>
      </w:r>
      <w:r w:rsidR="000E2C56" w:rsidRPr="00850687">
        <w:rPr>
          <w:rFonts w:ascii="Arial" w:hAnsi="Arial" w:cs="Arial"/>
          <w:b/>
          <w:bCs/>
          <w:lang w:val="en-GB"/>
        </w:rPr>
        <w:t>209.     Mrs B Robertson (DA) to ask the Minister of Public Enterprises:</w:t>
      </w:r>
    </w:p>
    <w:p w:rsidR="000E2C56" w:rsidRPr="00850687" w:rsidRDefault="000E2C56" w:rsidP="000E2C5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ZA"/>
        </w:rPr>
      </w:pPr>
      <w:r w:rsidRPr="00850687">
        <w:rPr>
          <w:rFonts w:ascii="Arial" w:hAnsi="Arial" w:cs="Arial"/>
        </w:rPr>
        <w:t>(1)      </w:t>
      </w:r>
      <w:r w:rsidRPr="00850687">
        <w:rPr>
          <w:rFonts w:ascii="Arial" w:hAnsi="Arial" w:cs="Arial"/>
          <w:color w:val="000000"/>
        </w:rPr>
        <w:t xml:space="preserve">What (a) are the reasons that the interdict obtained by Transnet in order to remove illegal squatters from its land in </w:t>
      </w:r>
      <w:proofErr w:type="spellStart"/>
      <w:r w:rsidRPr="00850687">
        <w:rPr>
          <w:rFonts w:ascii="Arial" w:hAnsi="Arial" w:cs="Arial"/>
          <w:color w:val="000000"/>
        </w:rPr>
        <w:t>Elandsfontein</w:t>
      </w:r>
      <w:proofErr w:type="spellEnd"/>
      <w:r w:rsidRPr="00850687">
        <w:rPr>
          <w:rFonts w:ascii="Arial" w:hAnsi="Arial" w:cs="Arial"/>
          <w:color w:val="000000"/>
        </w:rPr>
        <w:t xml:space="preserve"> has been ignored and (b) action is Transnet taking in order to get the interdict enforced</w:t>
      </w:r>
      <w:r w:rsidRPr="00850687">
        <w:rPr>
          <w:rFonts w:ascii="Arial" w:hAnsi="Arial" w:cs="Arial"/>
        </w:rPr>
        <w:t>;</w:t>
      </w:r>
    </w:p>
    <w:p w:rsidR="007C745A" w:rsidRPr="00850687" w:rsidRDefault="007C745A" w:rsidP="000E2C5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</w:rPr>
      </w:pPr>
      <w:r w:rsidRPr="00850687">
        <w:rPr>
          <w:rFonts w:ascii="Arial" w:hAnsi="Arial" w:cs="Arial"/>
        </w:rPr>
        <w:t>(2)      </w:t>
      </w:r>
      <w:proofErr w:type="gramStart"/>
      <w:r w:rsidR="00244609" w:rsidRPr="00850687">
        <w:rPr>
          <w:rFonts w:ascii="Arial" w:hAnsi="Arial" w:cs="Arial"/>
          <w:color w:val="000000"/>
        </w:rPr>
        <w:t>has</w:t>
      </w:r>
      <w:bookmarkStart w:id="0" w:name="_GoBack"/>
      <w:bookmarkEnd w:id="0"/>
      <w:r w:rsidR="000E2C56" w:rsidRPr="00850687">
        <w:rPr>
          <w:rFonts w:ascii="Arial" w:hAnsi="Arial" w:cs="Arial"/>
          <w:color w:val="000000"/>
        </w:rPr>
        <w:t>Transnet</w:t>
      </w:r>
      <w:proofErr w:type="gramEnd"/>
      <w:r w:rsidR="000E2C56" w:rsidRPr="00850687">
        <w:rPr>
          <w:rFonts w:ascii="Arial" w:hAnsi="Arial" w:cs="Arial"/>
          <w:color w:val="000000"/>
        </w:rPr>
        <w:t xml:space="preserve"> read the corrective measures given by the Ekurhuleni Metropolitan Police Department to correct this illegal occupation; if so, what are the corrective measures;</w:t>
      </w:r>
    </w:p>
    <w:p w:rsidR="007C745A" w:rsidRPr="00850687" w:rsidRDefault="007C745A" w:rsidP="007C745A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850687">
        <w:rPr>
          <w:rFonts w:ascii="Arial" w:hAnsi="Arial" w:cs="Arial"/>
          <w:color w:val="000000"/>
        </w:rPr>
        <w:t>(3)</w:t>
      </w:r>
      <w:r w:rsidRPr="00850687">
        <w:rPr>
          <w:rFonts w:ascii="Arial" w:hAnsi="Arial" w:cs="Arial"/>
          <w:color w:val="000000"/>
        </w:rPr>
        <w:tab/>
      </w:r>
      <w:proofErr w:type="gramStart"/>
      <w:r w:rsidRPr="00850687">
        <w:rPr>
          <w:rFonts w:ascii="Arial" w:hAnsi="Arial" w:cs="Arial"/>
          <w:color w:val="000000"/>
        </w:rPr>
        <w:t>what</w:t>
      </w:r>
      <w:proofErr w:type="gramEnd"/>
      <w:r w:rsidRPr="00850687">
        <w:rPr>
          <w:rFonts w:ascii="Arial" w:hAnsi="Arial" w:cs="Arial"/>
          <w:color w:val="000000"/>
        </w:rPr>
        <w:t xml:space="preserve"> strategy does Transnet have in place to prevent additional invasions of other land they own in the </w:t>
      </w:r>
      <w:proofErr w:type="spellStart"/>
      <w:r w:rsidRPr="00850687">
        <w:rPr>
          <w:rFonts w:ascii="Arial" w:hAnsi="Arial" w:cs="Arial"/>
          <w:color w:val="000000"/>
        </w:rPr>
        <w:t>Elandsfontein</w:t>
      </w:r>
      <w:proofErr w:type="spellEnd"/>
      <w:r w:rsidRPr="00850687">
        <w:rPr>
          <w:rFonts w:ascii="Arial" w:hAnsi="Arial" w:cs="Arial"/>
          <w:color w:val="000000"/>
        </w:rPr>
        <w:t xml:space="preserve"> area</w:t>
      </w:r>
      <w:r w:rsidRPr="00850687">
        <w:rPr>
          <w:rFonts w:ascii="Arial" w:hAnsi="Arial" w:cs="Arial"/>
        </w:rPr>
        <w:t xml:space="preserve">? </w:t>
      </w:r>
      <w:r w:rsidR="000E2C56" w:rsidRPr="00850687">
        <w:rPr>
          <w:rFonts w:ascii="Arial" w:hAnsi="Arial" w:cs="Arial"/>
        </w:rPr>
        <w:t>   </w:t>
      </w:r>
    </w:p>
    <w:p w:rsidR="000E2C56" w:rsidRPr="00850687" w:rsidRDefault="000E2C56" w:rsidP="00850687">
      <w:pPr>
        <w:spacing w:before="100" w:beforeAutospacing="1" w:after="100" w:afterAutospacing="1"/>
        <w:ind w:left="7200" w:firstLine="720"/>
        <w:rPr>
          <w:rFonts w:ascii="Arial" w:hAnsi="Arial" w:cs="Arial"/>
        </w:rPr>
      </w:pPr>
      <w:r w:rsidRPr="00850687">
        <w:rPr>
          <w:rFonts w:ascii="Arial" w:hAnsi="Arial" w:cs="Arial"/>
        </w:rPr>
        <w:t>NW221E</w:t>
      </w:r>
    </w:p>
    <w:p w:rsidR="000E2C56" w:rsidRPr="00850687" w:rsidRDefault="007C745A" w:rsidP="000E2C56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</w:rPr>
      </w:pPr>
      <w:r w:rsidRPr="00850687">
        <w:rPr>
          <w:rFonts w:ascii="Arial" w:hAnsi="Arial" w:cs="Arial"/>
          <w:b/>
          <w:bCs/>
        </w:rPr>
        <w:t>Response:-</w:t>
      </w:r>
    </w:p>
    <w:p w:rsidR="007C745A" w:rsidRPr="00850687" w:rsidRDefault="000E2C56" w:rsidP="00075EEC">
      <w:pPr>
        <w:pStyle w:val="ListParagraph"/>
        <w:ind w:left="1440" w:hanging="100"/>
        <w:rPr>
          <w:rFonts w:ascii="Arial" w:hAnsi="Arial" w:cs="Arial"/>
          <w:color w:val="000000" w:themeColor="text1"/>
          <w:sz w:val="24"/>
          <w:szCs w:val="24"/>
        </w:rPr>
      </w:pPr>
      <w:r w:rsidRPr="00850687">
        <w:rPr>
          <w:rFonts w:ascii="Arial" w:hAnsi="Arial" w:cs="Arial"/>
          <w:b/>
          <w:bCs/>
          <w:sz w:val="24"/>
          <w:szCs w:val="24"/>
        </w:rPr>
        <w:t xml:space="preserve">(1)(a) </w:t>
      </w:r>
      <w:r w:rsidRPr="00850687">
        <w:rPr>
          <w:rFonts w:ascii="Arial" w:hAnsi="Arial" w:cs="Arial"/>
          <w:sz w:val="24"/>
          <w:szCs w:val="24"/>
        </w:rPr>
        <w:t xml:space="preserve">The final interdict could not be enforced and Transnet was required to proceed with the institution of an eviction application in accordance with the </w:t>
      </w:r>
      <w:r w:rsidRPr="00850687">
        <w:rPr>
          <w:rFonts w:ascii="Arial" w:hAnsi="Arial" w:cs="Arial"/>
          <w:sz w:val="24"/>
          <w:szCs w:val="24"/>
          <w:lang w:val="en-US"/>
        </w:rPr>
        <w:t xml:space="preserve">Prevention of Illegal Eviction from Unlawful </w:t>
      </w:r>
      <w:r w:rsidRPr="00850687">
        <w:rPr>
          <w:rFonts w:ascii="Arial" w:hAnsi="Arial" w:cs="Arial"/>
          <w:color w:val="000000" w:themeColor="text1"/>
          <w:sz w:val="24"/>
          <w:szCs w:val="24"/>
          <w:lang w:val="en-US"/>
        </w:rPr>
        <w:t>Occupation of Land Act (“</w:t>
      </w:r>
      <w:r w:rsidRPr="00850687">
        <w:rPr>
          <w:rFonts w:ascii="Arial" w:hAnsi="Arial" w:cs="Arial"/>
          <w:color w:val="000000" w:themeColor="text1"/>
          <w:sz w:val="24"/>
          <w:szCs w:val="24"/>
        </w:rPr>
        <w:t xml:space="preserve">PIE Act”). </w:t>
      </w:r>
    </w:p>
    <w:p w:rsidR="000E2C56" w:rsidRPr="00850687" w:rsidRDefault="000E2C56" w:rsidP="00075EEC">
      <w:pPr>
        <w:pStyle w:val="ListParagraph"/>
        <w:ind w:firstLine="620"/>
        <w:rPr>
          <w:rFonts w:ascii="Arial" w:hAnsi="Arial" w:cs="Arial"/>
          <w:color w:val="000000" w:themeColor="text1"/>
          <w:sz w:val="24"/>
          <w:szCs w:val="24"/>
        </w:rPr>
      </w:pPr>
      <w:r w:rsidRPr="00850687">
        <w:rPr>
          <w:rFonts w:ascii="Arial" w:hAnsi="Arial" w:cs="Arial"/>
          <w:b/>
          <w:bCs/>
          <w:sz w:val="24"/>
          <w:szCs w:val="24"/>
        </w:rPr>
        <w:t xml:space="preserve">(b) </w:t>
      </w:r>
      <w:r w:rsidRPr="00850687">
        <w:rPr>
          <w:rFonts w:ascii="Arial" w:hAnsi="Arial" w:cs="Arial"/>
          <w:color w:val="000000" w:themeColor="text1"/>
          <w:sz w:val="24"/>
          <w:szCs w:val="24"/>
        </w:rPr>
        <w:t>Transnet has applied for a court date and are currently waiting for same.</w:t>
      </w:r>
    </w:p>
    <w:p w:rsidR="000E2C56" w:rsidRPr="00850687" w:rsidRDefault="000E2C56" w:rsidP="000E2C56">
      <w:pPr>
        <w:pStyle w:val="ListParagraph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B1099" w:rsidRPr="00850687" w:rsidRDefault="000E2C56" w:rsidP="00075EEC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 w:rsidRPr="00850687">
        <w:rPr>
          <w:rFonts w:ascii="Arial" w:hAnsi="Arial" w:cs="Arial"/>
          <w:sz w:val="24"/>
          <w:szCs w:val="24"/>
        </w:rPr>
        <w:t>(2) Transnet has read the corrective measures given by the Ekur</w:t>
      </w:r>
      <w:r w:rsidR="00286A3D" w:rsidRPr="00850687">
        <w:rPr>
          <w:rFonts w:ascii="Arial" w:hAnsi="Arial" w:cs="Arial"/>
          <w:sz w:val="24"/>
          <w:szCs w:val="24"/>
        </w:rPr>
        <w:t>h</w:t>
      </w:r>
      <w:r w:rsidRPr="00850687">
        <w:rPr>
          <w:rFonts w:ascii="Arial" w:hAnsi="Arial" w:cs="Arial"/>
          <w:sz w:val="24"/>
          <w:szCs w:val="24"/>
        </w:rPr>
        <w:t>uleni Metropolitan</w:t>
      </w:r>
      <w:r w:rsidR="00850687">
        <w:rPr>
          <w:rFonts w:ascii="Arial" w:hAnsi="Arial" w:cs="Arial"/>
          <w:sz w:val="24"/>
          <w:szCs w:val="24"/>
        </w:rPr>
        <w:t xml:space="preserve"> Police</w:t>
      </w:r>
      <w:r w:rsidR="00850687">
        <w:rPr>
          <w:rFonts w:ascii="Arial" w:hAnsi="Arial" w:cs="Arial"/>
          <w:sz w:val="24"/>
          <w:szCs w:val="24"/>
        </w:rPr>
        <w:tab/>
        <w:t>department</w:t>
      </w:r>
      <w:r w:rsidR="006B1099" w:rsidRPr="00850687">
        <w:rPr>
          <w:rFonts w:ascii="Arial" w:hAnsi="Arial" w:cs="Arial"/>
          <w:sz w:val="24"/>
          <w:szCs w:val="24"/>
        </w:rPr>
        <w:t>; Corrective measures were for Transnet to:</w:t>
      </w:r>
    </w:p>
    <w:p w:rsidR="006B1099" w:rsidRPr="00850687" w:rsidRDefault="00286A3D" w:rsidP="00286A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0687">
        <w:rPr>
          <w:rFonts w:ascii="Arial" w:hAnsi="Arial" w:cs="Arial"/>
          <w:sz w:val="24"/>
          <w:szCs w:val="24"/>
        </w:rPr>
        <w:t>W</w:t>
      </w:r>
      <w:r w:rsidR="006B1099" w:rsidRPr="00850687">
        <w:rPr>
          <w:rFonts w:ascii="Arial" w:hAnsi="Arial" w:cs="Arial"/>
          <w:sz w:val="24"/>
          <w:szCs w:val="24"/>
        </w:rPr>
        <w:t>rite an email to EMM to discuss the land issues</w:t>
      </w:r>
    </w:p>
    <w:p w:rsidR="006B1099" w:rsidRPr="00850687" w:rsidRDefault="00286A3D" w:rsidP="00286A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0687">
        <w:rPr>
          <w:rFonts w:ascii="Arial" w:hAnsi="Arial" w:cs="Arial"/>
          <w:sz w:val="24"/>
          <w:szCs w:val="24"/>
        </w:rPr>
        <w:t>O</w:t>
      </w:r>
      <w:r w:rsidR="006B1099" w:rsidRPr="00850687">
        <w:rPr>
          <w:rFonts w:ascii="Arial" w:hAnsi="Arial" w:cs="Arial"/>
          <w:sz w:val="24"/>
          <w:szCs w:val="24"/>
        </w:rPr>
        <w:t xml:space="preserve">btain a court </w:t>
      </w:r>
      <w:r w:rsidRPr="00850687">
        <w:rPr>
          <w:rFonts w:ascii="Arial" w:hAnsi="Arial" w:cs="Arial"/>
          <w:sz w:val="24"/>
          <w:szCs w:val="24"/>
        </w:rPr>
        <w:t>interdict</w:t>
      </w:r>
    </w:p>
    <w:p w:rsidR="006B1099" w:rsidRPr="00850687" w:rsidRDefault="00286A3D" w:rsidP="00286A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0687">
        <w:rPr>
          <w:rFonts w:ascii="Arial" w:hAnsi="Arial" w:cs="Arial"/>
          <w:sz w:val="24"/>
          <w:szCs w:val="24"/>
        </w:rPr>
        <w:t>Fence off the premises and organise their own security until the property is fenced off.</w:t>
      </w:r>
    </w:p>
    <w:p w:rsidR="006B1099" w:rsidRPr="00850687" w:rsidRDefault="006B1099" w:rsidP="006B1099">
      <w:pPr>
        <w:pStyle w:val="ListParagraph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0E2C56" w:rsidRPr="00850687" w:rsidRDefault="00286A3D" w:rsidP="00850687">
      <w:pPr>
        <w:pStyle w:val="ListParagraph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850687">
        <w:rPr>
          <w:rFonts w:ascii="Arial" w:hAnsi="Arial" w:cs="Arial"/>
          <w:sz w:val="24"/>
          <w:szCs w:val="24"/>
        </w:rPr>
        <w:t>(3) T</w:t>
      </w:r>
      <w:r w:rsidRPr="00850687">
        <w:rPr>
          <w:rFonts w:ascii="Arial" w:eastAsia="Calibri" w:hAnsi="Arial" w:cs="Arial"/>
          <w:sz w:val="24"/>
          <w:szCs w:val="24"/>
        </w:rPr>
        <w:t xml:space="preserve">ransnet has an Informal Settlements Strategy that has been approved through internal structures to deal with informal settlements that are on Transnet land including cases similar to </w:t>
      </w:r>
      <w:proofErr w:type="spellStart"/>
      <w:r w:rsidRPr="00850687">
        <w:rPr>
          <w:rFonts w:ascii="Arial" w:eastAsia="Calibri" w:hAnsi="Arial" w:cs="Arial"/>
          <w:sz w:val="24"/>
          <w:szCs w:val="24"/>
        </w:rPr>
        <w:t>Elandsfontein</w:t>
      </w:r>
      <w:proofErr w:type="spellEnd"/>
    </w:p>
    <w:p w:rsidR="007C745A" w:rsidRPr="00850687" w:rsidRDefault="007C745A" w:rsidP="00286A3D">
      <w:pPr>
        <w:pStyle w:val="ListParagraph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C745A" w:rsidRPr="00850687" w:rsidRDefault="007C745A" w:rsidP="00286A3D">
      <w:pPr>
        <w:pStyle w:val="ListParagraph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C745A" w:rsidRPr="00850687" w:rsidRDefault="007C745A" w:rsidP="00286A3D">
      <w:pPr>
        <w:pStyle w:val="ListParagraph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C745A" w:rsidRPr="00850687" w:rsidRDefault="007C745A" w:rsidP="00286A3D">
      <w:pPr>
        <w:pStyle w:val="ListParagraph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C745A" w:rsidRPr="00850687" w:rsidRDefault="007C745A" w:rsidP="00286A3D">
      <w:pPr>
        <w:pStyle w:val="ListParagraph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C745A" w:rsidRPr="00850687" w:rsidRDefault="007C745A" w:rsidP="00286A3D">
      <w:pPr>
        <w:pStyle w:val="ListParagraph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C745A" w:rsidRPr="00850687" w:rsidRDefault="007C745A" w:rsidP="00286A3D">
      <w:pPr>
        <w:pStyle w:val="ListParagraph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C745A" w:rsidRPr="00850687" w:rsidRDefault="007C745A" w:rsidP="007C745A">
      <w:pPr>
        <w:spacing w:line="276" w:lineRule="auto"/>
        <w:jc w:val="both"/>
        <w:rPr>
          <w:rFonts w:ascii="Arial" w:hAnsi="Arial" w:cs="Arial"/>
          <w:b/>
        </w:rPr>
      </w:pPr>
      <w:r w:rsidRPr="00850687">
        <w:rPr>
          <w:rFonts w:ascii="Arial" w:hAnsi="Arial" w:cs="Arial"/>
          <w:b/>
        </w:rPr>
        <w:t>____________________________</w:t>
      </w:r>
    </w:p>
    <w:p w:rsidR="007C745A" w:rsidRPr="00850687" w:rsidRDefault="007C745A" w:rsidP="007C745A">
      <w:pPr>
        <w:spacing w:line="276" w:lineRule="auto"/>
        <w:jc w:val="both"/>
        <w:rPr>
          <w:rFonts w:ascii="Arial" w:hAnsi="Arial" w:cs="Arial"/>
          <w:b/>
        </w:rPr>
      </w:pPr>
      <w:r w:rsidRPr="00850687">
        <w:rPr>
          <w:rFonts w:ascii="Arial" w:hAnsi="Arial" w:cs="Arial"/>
          <w:b/>
        </w:rPr>
        <w:t>Siyabonga Gama</w:t>
      </w:r>
    </w:p>
    <w:p w:rsidR="007C745A" w:rsidRPr="00850687" w:rsidRDefault="007C745A" w:rsidP="007C745A">
      <w:pPr>
        <w:spacing w:line="276" w:lineRule="auto"/>
        <w:jc w:val="both"/>
        <w:rPr>
          <w:rFonts w:ascii="Arial" w:hAnsi="Arial" w:cs="Arial"/>
        </w:rPr>
      </w:pPr>
      <w:r w:rsidRPr="00850687">
        <w:rPr>
          <w:rFonts w:ascii="Arial" w:hAnsi="Arial" w:cs="Arial"/>
        </w:rPr>
        <w:t>Group Chief Executive:</w:t>
      </w:r>
    </w:p>
    <w:p w:rsidR="007C745A" w:rsidRPr="00850687" w:rsidRDefault="007C745A" w:rsidP="007C745A">
      <w:pPr>
        <w:spacing w:line="276" w:lineRule="auto"/>
        <w:jc w:val="both"/>
        <w:rPr>
          <w:rFonts w:ascii="Arial" w:hAnsi="Arial" w:cs="Arial"/>
        </w:rPr>
      </w:pPr>
      <w:r w:rsidRPr="00850687">
        <w:rPr>
          <w:rFonts w:ascii="Arial" w:hAnsi="Arial" w:cs="Arial"/>
        </w:rPr>
        <w:t>Transnet SOC Ltd</w:t>
      </w:r>
    </w:p>
    <w:p w:rsidR="007C745A" w:rsidRPr="00850687" w:rsidRDefault="007C745A" w:rsidP="007C745A">
      <w:pPr>
        <w:spacing w:line="276" w:lineRule="auto"/>
        <w:jc w:val="both"/>
        <w:rPr>
          <w:rFonts w:ascii="Arial" w:hAnsi="Arial" w:cs="Arial"/>
        </w:rPr>
      </w:pPr>
      <w:r w:rsidRPr="00850687">
        <w:rPr>
          <w:rFonts w:ascii="Arial" w:hAnsi="Arial" w:cs="Arial"/>
        </w:rPr>
        <w:t>Date:</w:t>
      </w:r>
    </w:p>
    <w:p w:rsidR="007C745A" w:rsidRPr="00850687" w:rsidRDefault="007C745A" w:rsidP="00286A3D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C745A" w:rsidRPr="00850687" w:rsidSect="00AB1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4DB"/>
    <w:multiLevelType w:val="hybridMultilevel"/>
    <w:tmpl w:val="6BBA3A7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D3FB4"/>
    <w:multiLevelType w:val="hybridMultilevel"/>
    <w:tmpl w:val="14905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C56"/>
    <w:rsid w:val="00075EEC"/>
    <w:rsid w:val="000E2C56"/>
    <w:rsid w:val="00244609"/>
    <w:rsid w:val="00286A3D"/>
    <w:rsid w:val="004353EB"/>
    <w:rsid w:val="004F4C0E"/>
    <w:rsid w:val="006B1099"/>
    <w:rsid w:val="007C745A"/>
    <w:rsid w:val="00850687"/>
    <w:rsid w:val="00A90641"/>
    <w:rsid w:val="00AB18FD"/>
    <w:rsid w:val="00B864B2"/>
    <w:rsid w:val="00BF1E23"/>
    <w:rsid w:val="00CA2C0F"/>
    <w:rsid w:val="00F4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56"/>
    <w:pPr>
      <w:ind w:left="720"/>
    </w:pPr>
    <w:rPr>
      <w:rFonts w:ascii="Calibri" w:eastAsiaTheme="minorHAns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Transnet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Sihle Mkhwanazi    Transnet Corporate    JHB</dc:creator>
  <cp:keywords/>
  <dc:description/>
  <cp:lastModifiedBy>User</cp:lastModifiedBy>
  <cp:revision>2</cp:revision>
  <cp:lastPrinted>2017-03-09T07:47:00Z</cp:lastPrinted>
  <dcterms:created xsi:type="dcterms:W3CDTF">2017-03-23T08:46:00Z</dcterms:created>
  <dcterms:modified xsi:type="dcterms:W3CDTF">2017-03-23T08:46:00Z</dcterms:modified>
</cp:coreProperties>
</file>