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A" w:rsidRDefault="00A96EFA">
      <w:pPr>
        <w:ind w:left="-540"/>
        <w:rPr>
          <w:color w:val="000000"/>
          <w:sz w:val="22"/>
        </w:rPr>
      </w:pPr>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9" r:link="rId10"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03135D">
        <w:rPr>
          <w:rFonts w:ascii="Arial" w:hAnsi="Arial" w:cs="Arial"/>
          <w:b/>
          <w:bCs/>
          <w:sz w:val="20"/>
        </w:rPr>
        <w:t>2088</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03135D">
        <w:rPr>
          <w:sz w:val="20"/>
        </w:rPr>
        <w:t>4</w:t>
      </w:r>
      <w:r w:rsidR="003D12B3">
        <w:rPr>
          <w:sz w:val="20"/>
        </w:rPr>
        <w:t xml:space="preserve"> August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03135D">
        <w:rPr>
          <w:rFonts w:ascii="Arial" w:hAnsi="Arial" w:cs="Arial"/>
          <w:sz w:val="20"/>
          <w:szCs w:val="20"/>
        </w:rPr>
        <w:t>2088</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1"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03135D">
        <w:rPr>
          <w:rFonts w:ascii="Tahoma" w:hAnsi="Tahoma" w:cs="Tahoma"/>
          <w:b/>
          <w:bCs/>
          <w:sz w:val="22"/>
          <w:szCs w:val="22"/>
          <w:lang w:val="en-ZA"/>
        </w:rPr>
        <w:t>2088</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03135D">
        <w:rPr>
          <w:rFonts w:ascii="Tahoma" w:hAnsi="Tahoma" w:cs="Tahoma"/>
          <w:b/>
          <w:bCs/>
          <w:sz w:val="22"/>
          <w:szCs w:val="22"/>
          <w:lang w:val="en-ZA"/>
        </w:rPr>
        <w:t>4</w:t>
      </w:r>
      <w:r w:rsidR="003D12B3">
        <w:rPr>
          <w:rFonts w:ascii="Tahoma" w:hAnsi="Tahoma" w:cs="Tahoma"/>
          <w:b/>
          <w:bCs/>
          <w:sz w:val="22"/>
          <w:szCs w:val="22"/>
          <w:lang w:val="en-ZA"/>
        </w:rPr>
        <w:t xml:space="preserve"> AUGUST 2017</w:t>
      </w:r>
    </w:p>
    <w:p w:rsidR="005C28EA" w:rsidRDefault="005C28EA">
      <w:pPr>
        <w:rPr>
          <w:rFonts w:ascii="Arial" w:hAnsi="Arial" w:cs="Arial"/>
          <w:bCs/>
          <w:sz w:val="22"/>
          <w:szCs w:val="22"/>
        </w:rPr>
      </w:pPr>
    </w:p>
    <w:p w:rsidR="0003135D" w:rsidRPr="008B7EBC" w:rsidRDefault="0003135D" w:rsidP="0003135D">
      <w:pPr>
        <w:spacing w:line="360" w:lineRule="auto"/>
        <w:jc w:val="both"/>
        <w:rPr>
          <w:rFonts w:ascii="Arial" w:hAnsi="Arial" w:cs="Arial"/>
          <w:sz w:val="22"/>
          <w:szCs w:val="22"/>
        </w:rPr>
      </w:pPr>
      <w:r w:rsidRPr="008B7EBC">
        <w:rPr>
          <w:rFonts w:ascii="Arial" w:hAnsi="Arial" w:cs="Arial"/>
          <w:bCs/>
          <w:sz w:val="22"/>
          <w:szCs w:val="22"/>
        </w:rPr>
        <w:t xml:space="preserve">Ms N R Mashabela (EFF) to ask the Minister of Public Enterprises: </w:t>
      </w:r>
      <w:r w:rsidRPr="008B7EBC">
        <w:rPr>
          <w:rFonts w:ascii="Arial" w:hAnsi="Arial" w:cs="Arial"/>
          <w:sz w:val="22"/>
          <w:szCs w:val="22"/>
        </w:rPr>
        <w:t>Whether (a) her department and/or (b) any entities reporting to her are funding, including by way of discretionary funding, any institution of research and development (i) domestically and/or (ii) internationally; if so, (aa)(aaa) what are the names of the specified institutions and (bbb) what are their functions, (bb) from what date has her department or any entity reporting to her been funding them and (cc) what amount has her department contributed towards such funding?  NW2310E</w:t>
      </w:r>
    </w:p>
    <w:p w:rsidR="00170AB9" w:rsidRDefault="00D35463" w:rsidP="00170AB9">
      <w:pPr>
        <w:spacing w:before="100" w:beforeAutospacing="1" w:after="100" w:afterAutospacing="1"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443487" w:rsidRDefault="00443487" w:rsidP="00170AB9">
      <w:pPr>
        <w:spacing w:before="100" w:beforeAutospacing="1" w:after="100" w:afterAutospacing="1" w:line="360" w:lineRule="auto"/>
        <w:jc w:val="both"/>
        <w:outlineLvl w:val="0"/>
        <w:rPr>
          <w:rFonts w:ascii="Arial" w:hAnsi="Arial" w:cs="Arial"/>
          <w:b/>
          <w:sz w:val="22"/>
          <w:szCs w:val="22"/>
          <w:u w:val="single"/>
        </w:rPr>
      </w:pPr>
      <w:r>
        <w:rPr>
          <w:rFonts w:ascii="Arial" w:hAnsi="Arial" w:cs="Arial"/>
          <w:b/>
          <w:sz w:val="22"/>
          <w:szCs w:val="22"/>
          <w:u w:val="single"/>
        </w:rPr>
        <w:t xml:space="preserve">DPE RESPONSE </w:t>
      </w:r>
    </w:p>
    <w:p w:rsidR="00D65F46" w:rsidRDefault="00D65F46" w:rsidP="00D65F46">
      <w:pPr>
        <w:pStyle w:val="ListParagraph"/>
        <w:numPr>
          <w:ilvl w:val="0"/>
          <w:numId w:val="23"/>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(i)   Yes</w:t>
      </w:r>
    </w:p>
    <w:p w:rsidR="00876BB6" w:rsidRPr="00D65F46" w:rsidRDefault="00D65F46" w:rsidP="00D65F46">
      <w:pPr>
        <w:pStyle w:val="ListParagraph"/>
        <w:spacing w:before="100" w:beforeAutospacing="1" w:after="100" w:afterAutospacing="1" w:line="360" w:lineRule="auto"/>
        <w:ind w:left="1134" w:hanging="348"/>
        <w:jc w:val="both"/>
        <w:outlineLvl w:val="0"/>
        <w:rPr>
          <w:rFonts w:ascii="Arial" w:hAnsi="Arial" w:cs="Arial"/>
          <w:sz w:val="22"/>
          <w:szCs w:val="22"/>
        </w:rPr>
      </w:pPr>
      <w:r w:rsidRPr="00D65F46">
        <w:rPr>
          <w:rFonts w:ascii="Arial" w:hAnsi="Arial" w:cs="Arial"/>
          <w:sz w:val="22"/>
          <w:szCs w:val="22"/>
        </w:rPr>
        <w:t>(ii)</w:t>
      </w:r>
      <w:r>
        <w:rPr>
          <w:rFonts w:ascii="Arial" w:hAnsi="Arial" w:cs="Arial"/>
          <w:sz w:val="22"/>
          <w:szCs w:val="22"/>
        </w:rPr>
        <w:t xml:space="preserve"> </w:t>
      </w:r>
      <w:r w:rsidRPr="00443487">
        <w:rPr>
          <w:rFonts w:ascii="Arial" w:hAnsi="Arial" w:cs="Arial"/>
          <w:sz w:val="22"/>
          <w:szCs w:val="22"/>
        </w:rPr>
        <w:t xml:space="preserve">No, </w:t>
      </w:r>
      <w:r>
        <w:rPr>
          <w:rFonts w:ascii="Arial" w:hAnsi="Arial" w:cs="Arial"/>
          <w:iCs/>
          <w:sz w:val="22"/>
          <w:szCs w:val="22"/>
        </w:rPr>
        <w:t>DPE</w:t>
      </w:r>
      <w:r w:rsidRPr="00443487">
        <w:rPr>
          <w:rFonts w:ascii="Arial" w:hAnsi="Arial" w:cs="Arial"/>
          <w:iCs/>
          <w:sz w:val="22"/>
          <w:szCs w:val="22"/>
        </w:rPr>
        <w:t xml:space="preserve"> is not funding</w:t>
      </w:r>
      <w:r w:rsidRPr="00443487">
        <w:rPr>
          <w:rFonts w:ascii="Arial" w:hAnsi="Arial" w:cs="Arial"/>
          <w:sz w:val="22"/>
          <w:szCs w:val="22"/>
        </w:rPr>
        <w:t>, including by way of discretionary funding</w:t>
      </w:r>
      <w:r w:rsidRPr="00443487">
        <w:rPr>
          <w:rFonts w:ascii="Arial" w:hAnsi="Arial" w:cs="Arial"/>
          <w:iCs/>
          <w:sz w:val="22"/>
          <w:szCs w:val="22"/>
        </w:rPr>
        <w:t xml:space="preserve">, </w:t>
      </w:r>
      <w:r>
        <w:rPr>
          <w:rFonts w:ascii="Arial" w:hAnsi="Arial" w:cs="Arial"/>
          <w:iCs/>
          <w:sz w:val="22"/>
          <w:szCs w:val="22"/>
        </w:rPr>
        <w:t xml:space="preserve">  </w:t>
      </w:r>
      <w:r w:rsidRPr="00443487">
        <w:rPr>
          <w:rFonts w:ascii="Arial" w:hAnsi="Arial" w:cs="Arial"/>
          <w:iCs/>
          <w:sz w:val="22"/>
          <w:szCs w:val="22"/>
        </w:rPr>
        <w:t>international Research and Development institutions</w:t>
      </w:r>
      <w:r>
        <w:rPr>
          <w:rFonts w:ascii="Arial" w:hAnsi="Arial" w:cs="Arial"/>
          <w:iCs/>
          <w:sz w:val="22"/>
          <w:szCs w:val="22"/>
        </w:rPr>
        <w:t>.</w:t>
      </w:r>
    </w:p>
    <w:p w:rsidR="00876BB6" w:rsidRPr="00BA7A9C" w:rsidRDefault="00876BB6" w:rsidP="00876BB6">
      <w:pPr>
        <w:pStyle w:val="ListParagraph"/>
        <w:numPr>
          <w:ilvl w:val="0"/>
          <w:numId w:val="23"/>
        </w:numPr>
        <w:spacing w:before="100" w:beforeAutospacing="1" w:after="100" w:afterAutospacing="1" w:line="360" w:lineRule="auto"/>
        <w:jc w:val="both"/>
        <w:outlineLvl w:val="0"/>
        <w:rPr>
          <w:rFonts w:ascii="Arial" w:hAnsi="Arial" w:cs="Arial"/>
          <w:sz w:val="22"/>
          <w:szCs w:val="22"/>
        </w:rPr>
      </w:pPr>
      <w:r w:rsidRPr="00BA7A9C">
        <w:rPr>
          <w:rFonts w:ascii="Arial" w:hAnsi="Arial" w:cs="Arial"/>
          <w:sz w:val="22"/>
          <w:szCs w:val="22"/>
        </w:rPr>
        <w:t xml:space="preserve"> Not applicable</w:t>
      </w:r>
    </w:p>
    <w:p w:rsidR="00BA7A9C" w:rsidRDefault="00876BB6" w:rsidP="00876BB6">
      <w:pPr>
        <w:spacing w:before="100" w:beforeAutospacing="1" w:after="100" w:afterAutospacing="1" w:line="360" w:lineRule="auto"/>
        <w:ind w:left="360"/>
        <w:jc w:val="both"/>
        <w:outlineLvl w:val="0"/>
        <w:rPr>
          <w:rFonts w:ascii="Arial" w:hAnsi="Arial" w:cs="Arial"/>
          <w:sz w:val="22"/>
          <w:szCs w:val="22"/>
        </w:rPr>
      </w:pPr>
      <w:r w:rsidRPr="00BA7A9C">
        <w:rPr>
          <w:rFonts w:ascii="Arial" w:hAnsi="Arial" w:cs="Arial"/>
          <w:sz w:val="22"/>
          <w:szCs w:val="22"/>
        </w:rPr>
        <w:t xml:space="preserve">(aa) (aaa) </w:t>
      </w:r>
      <w:r w:rsidR="00BA7A9C" w:rsidRPr="00BA7A9C">
        <w:rPr>
          <w:rFonts w:ascii="Arial" w:hAnsi="Arial" w:cs="Arial"/>
          <w:sz w:val="22"/>
          <w:szCs w:val="22"/>
        </w:rPr>
        <w:t xml:space="preserve">(bbb) (bb) </w:t>
      </w:r>
    </w:p>
    <w:p w:rsidR="00B44913" w:rsidRDefault="00B44913" w:rsidP="00876BB6">
      <w:pPr>
        <w:spacing w:before="100" w:beforeAutospacing="1" w:after="100" w:afterAutospacing="1" w:line="360" w:lineRule="auto"/>
        <w:ind w:left="360"/>
        <w:jc w:val="both"/>
        <w:outlineLvl w:val="0"/>
        <w:rPr>
          <w:rFonts w:ascii="Arial" w:hAnsi="Arial" w:cs="Arial"/>
          <w:iCs/>
          <w:sz w:val="22"/>
          <w:szCs w:val="22"/>
        </w:rPr>
      </w:pPr>
      <w:r w:rsidRPr="00443487">
        <w:rPr>
          <w:rFonts w:ascii="Arial" w:eastAsia="Tahoma" w:hAnsi="Arial" w:cs="Arial"/>
          <w:sz w:val="22"/>
          <w:szCs w:val="22"/>
        </w:rPr>
        <w:t xml:space="preserve">See summary </w:t>
      </w:r>
      <w:r w:rsidRPr="00443487">
        <w:rPr>
          <w:rFonts w:ascii="Arial" w:hAnsi="Arial" w:cs="Arial"/>
          <w:iCs/>
          <w:sz w:val="22"/>
          <w:szCs w:val="22"/>
        </w:rPr>
        <w:t>below,</w:t>
      </w:r>
      <w:r>
        <w:rPr>
          <w:rFonts w:ascii="Arial" w:hAnsi="Arial" w:cs="Arial"/>
          <w:iCs/>
          <w:sz w:val="22"/>
          <w:szCs w:val="22"/>
        </w:rPr>
        <w:t xml:space="preserve"> of the institutions which DPE</w:t>
      </w:r>
      <w:r w:rsidRPr="00443487">
        <w:rPr>
          <w:rFonts w:ascii="Arial" w:hAnsi="Arial" w:cs="Arial"/>
          <w:iCs/>
          <w:sz w:val="22"/>
          <w:szCs w:val="22"/>
        </w:rPr>
        <w:t xml:space="preserve"> </w:t>
      </w:r>
      <w:r>
        <w:rPr>
          <w:rFonts w:ascii="Arial" w:hAnsi="Arial" w:cs="Arial"/>
          <w:iCs/>
          <w:sz w:val="22"/>
          <w:szCs w:val="22"/>
        </w:rPr>
        <w:t>h</w:t>
      </w:r>
      <w:r w:rsidR="00C32A76">
        <w:rPr>
          <w:rFonts w:ascii="Arial" w:hAnsi="Arial" w:cs="Arial"/>
          <w:iCs/>
          <w:sz w:val="22"/>
          <w:szCs w:val="22"/>
        </w:rPr>
        <w:t>as collaborative agreement with</w:t>
      </w:r>
      <w:r>
        <w:rPr>
          <w:rFonts w:ascii="Arial" w:hAnsi="Arial" w:cs="Arial"/>
          <w:iCs/>
          <w:sz w:val="22"/>
          <w:szCs w:val="22"/>
        </w:rPr>
        <w:t>:</w:t>
      </w:r>
    </w:p>
    <w:p w:rsidR="006A31CC" w:rsidRDefault="006A31CC" w:rsidP="00876BB6">
      <w:pPr>
        <w:spacing w:before="100" w:beforeAutospacing="1" w:after="100" w:afterAutospacing="1" w:line="360" w:lineRule="auto"/>
        <w:ind w:left="360"/>
        <w:jc w:val="both"/>
        <w:outlineLvl w:val="0"/>
        <w:rPr>
          <w:rFonts w:ascii="Arial" w:hAnsi="Arial" w:cs="Arial"/>
          <w:iCs/>
          <w:sz w:val="22"/>
          <w:szCs w:val="22"/>
        </w:rPr>
      </w:pPr>
    </w:p>
    <w:p w:rsidR="006A31CC" w:rsidRDefault="006A31CC" w:rsidP="00876BB6">
      <w:pPr>
        <w:spacing w:before="100" w:beforeAutospacing="1" w:after="100" w:afterAutospacing="1" w:line="360" w:lineRule="auto"/>
        <w:ind w:left="360"/>
        <w:jc w:val="both"/>
        <w:outlineLvl w:val="0"/>
        <w:rPr>
          <w:rFonts w:ascii="Arial" w:hAnsi="Arial" w:cs="Arial"/>
          <w:sz w:val="22"/>
          <w:szCs w:val="22"/>
        </w:rPr>
      </w:pPr>
      <w:bookmarkStart w:id="0" w:name="_GoBack"/>
      <w:bookmarkEnd w:id="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654"/>
        <w:gridCol w:w="1862"/>
        <w:gridCol w:w="1383"/>
        <w:gridCol w:w="2488"/>
        <w:gridCol w:w="1861"/>
      </w:tblGrid>
      <w:tr w:rsidR="00D423AB" w:rsidRPr="00443487" w:rsidTr="006A31CC">
        <w:tc>
          <w:tcPr>
            <w:tcW w:w="656" w:type="dxa"/>
            <w:tcBorders>
              <w:right w:val="single" w:sz="4" w:space="0" w:color="auto"/>
            </w:tcBorders>
          </w:tcPr>
          <w:p w:rsidR="00D423AB" w:rsidRPr="00443487" w:rsidRDefault="00D423AB" w:rsidP="006A31CC">
            <w:pPr>
              <w:spacing w:after="200" w:line="276" w:lineRule="auto"/>
              <w:rPr>
                <w:rFonts w:ascii="Arial" w:hAnsi="Arial" w:cs="Arial"/>
                <w:color w:val="000000"/>
                <w:sz w:val="22"/>
                <w:szCs w:val="22"/>
                <w:lang w:eastAsia="en-GB"/>
              </w:rPr>
            </w:pPr>
          </w:p>
        </w:tc>
        <w:tc>
          <w:tcPr>
            <w:tcW w:w="684" w:type="dxa"/>
            <w:tcBorders>
              <w:top w:val="single" w:sz="4" w:space="0" w:color="auto"/>
              <w:left w:val="single" w:sz="4" w:space="0" w:color="auto"/>
              <w:bottom w:val="single" w:sz="4" w:space="0" w:color="auto"/>
              <w:right w:val="single" w:sz="4" w:space="0" w:color="auto"/>
            </w:tcBorders>
          </w:tcPr>
          <w:p w:rsidR="00D423AB" w:rsidRPr="00443487" w:rsidRDefault="00D423AB" w:rsidP="006A31CC">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(i)</w:t>
            </w:r>
          </w:p>
        </w:tc>
        <w:tc>
          <w:tcPr>
            <w:tcW w:w="7851" w:type="dxa"/>
            <w:gridSpan w:val="4"/>
            <w:tcBorders>
              <w:top w:val="single" w:sz="4" w:space="0" w:color="auto"/>
              <w:left w:val="single" w:sz="4" w:space="0" w:color="auto"/>
              <w:bottom w:val="single" w:sz="4" w:space="0" w:color="auto"/>
              <w:right w:val="single" w:sz="4" w:space="0" w:color="auto"/>
            </w:tcBorders>
          </w:tcPr>
          <w:p w:rsidR="00D423AB" w:rsidRPr="00443487" w:rsidRDefault="00D423AB" w:rsidP="006A31CC">
            <w:pPr>
              <w:spacing w:after="200" w:line="276" w:lineRule="auto"/>
              <w:rPr>
                <w:rFonts w:ascii="Arial" w:hAnsi="Arial" w:cs="Arial"/>
                <w:b/>
                <w:color w:val="000000"/>
                <w:sz w:val="22"/>
                <w:szCs w:val="22"/>
                <w:lang w:eastAsia="en-GB"/>
              </w:rPr>
            </w:pPr>
            <w:r w:rsidRPr="00443487">
              <w:rPr>
                <w:rFonts w:ascii="Arial" w:hAnsi="Arial" w:cs="Arial"/>
                <w:b/>
                <w:color w:val="000000"/>
                <w:sz w:val="22"/>
                <w:szCs w:val="22"/>
                <w:lang w:eastAsia="en-GB"/>
              </w:rPr>
              <w:t>LOCAL OR DOMESTIC INSTITUTIONS</w:t>
            </w:r>
          </w:p>
        </w:tc>
      </w:tr>
      <w:tr w:rsidR="00D423AB" w:rsidRPr="00443487" w:rsidTr="006A31CC">
        <w:trPr>
          <w:trHeight w:val="691"/>
        </w:trPr>
        <w:tc>
          <w:tcPr>
            <w:tcW w:w="656" w:type="dxa"/>
          </w:tcPr>
          <w:p w:rsidR="00D423AB" w:rsidRPr="00443487" w:rsidRDefault="00D423AB" w:rsidP="006A31CC">
            <w:pPr>
              <w:spacing w:after="200" w:line="276" w:lineRule="auto"/>
              <w:rPr>
                <w:rFonts w:ascii="Arial" w:hAnsi="Arial" w:cs="Arial"/>
                <w:color w:val="000000"/>
                <w:sz w:val="22"/>
                <w:szCs w:val="22"/>
                <w:lang w:eastAsia="en-GB"/>
              </w:rPr>
            </w:pPr>
          </w:p>
        </w:tc>
        <w:tc>
          <w:tcPr>
            <w:tcW w:w="684" w:type="dxa"/>
            <w:tcBorders>
              <w:top w:val="single" w:sz="4" w:space="0" w:color="auto"/>
              <w:right w:val="single" w:sz="4" w:space="0" w:color="auto"/>
            </w:tcBorders>
          </w:tcPr>
          <w:p w:rsidR="00D423AB" w:rsidRPr="00443487" w:rsidRDefault="00D423AB" w:rsidP="006A31CC">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3AB" w:rsidRPr="00443487" w:rsidRDefault="00D423AB" w:rsidP="006A31CC">
            <w:pPr>
              <w:spacing w:line="276" w:lineRule="auto"/>
              <w:rPr>
                <w:rFonts w:ascii="Arial" w:hAnsi="Arial" w:cs="Arial"/>
                <w:color w:val="000000"/>
                <w:sz w:val="22"/>
                <w:szCs w:val="22"/>
                <w:lang w:eastAsia="en-GB"/>
              </w:rPr>
            </w:pPr>
            <w:r w:rsidRPr="00443487">
              <w:rPr>
                <w:rFonts w:ascii="Arial" w:hAnsi="Arial" w:cs="Arial"/>
                <w:color w:val="000000"/>
                <w:sz w:val="22"/>
                <w:szCs w:val="22"/>
                <w:lang w:eastAsia="en-GB"/>
              </w:rPr>
              <w:t>Institutions</w:t>
            </w:r>
          </w:p>
          <w:p w:rsidR="00D423AB" w:rsidRPr="00443487" w:rsidRDefault="00D423AB" w:rsidP="006A31CC">
            <w:pPr>
              <w:spacing w:line="276" w:lineRule="auto"/>
              <w:rPr>
                <w:rFonts w:ascii="Arial" w:hAnsi="Arial" w:cs="Arial"/>
                <w:color w:val="000000"/>
                <w:sz w:val="22"/>
                <w:szCs w:val="22"/>
                <w:lang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3AB" w:rsidRPr="00443487" w:rsidRDefault="00D423AB" w:rsidP="006A31CC">
            <w:pPr>
              <w:spacing w:line="276" w:lineRule="auto"/>
              <w:rPr>
                <w:rFonts w:ascii="Arial" w:hAnsi="Arial" w:cs="Arial"/>
                <w:color w:val="000000"/>
                <w:sz w:val="22"/>
                <w:szCs w:val="22"/>
                <w:lang w:eastAsia="en-GB"/>
              </w:rPr>
            </w:pPr>
            <w:r w:rsidRPr="00443487">
              <w:rPr>
                <w:rFonts w:ascii="Arial" w:hAnsi="Arial" w:cs="Arial"/>
                <w:color w:val="000000"/>
                <w:sz w:val="22"/>
                <w:szCs w:val="22"/>
                <w:lang w:eastAsia="en-GB"/>
              </w:rPr>
              <w:t>Date of Reporting</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3AB" w:rsidRPr="00443487" w:rsidRDefault="00D423AB" w:rsidP="00D423AB">
            <w:pPr>
              <w:spacing w:line="276" w:lineRule="auto"/>
              <w:rPr>
                <w:rFonts w:ascii="Arial" w:hAnsi="Arial" w:cs="Arial"/>
                <w:color w:val="000000"/>
                <w:sz w:val="22"/>
                <w:szCs w:val="22"/>
                <w:lang w:eastAsia="en-GB"/>
              </w:rPr>
            </w:pPr>
            <w:r>
              <w:rPr>
                <w:rFonts w:ascii="Arial" w:hAnsi="Arial" w:cs="Arial"/>
                <w:color w:val="000000"/>
                <w:sz w:val="22"/>
                <w:szCs w:val="22"/>
                <w:lang w:eastAsia="en-GB"/>
              </w:rPr>
              <w:t>Relation with DPE</w:t>
            </w:r>
            <w:r w:rsidRPr="00443487">
              <w:rPr>
                <w:rFonts w:ascii="Arial" w:hAnsi="Arial" w:cs="Arial"/>
                <w:color w:val="000000"/>
                <w:sz w:val="22"/>
                <w:szCs w:val="22"/>
                <w:lang w:eastAsia="en-GB"/>
              </w:rPr>
              <w:t xml:space="preserve"> Functions of Entities</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3AB" w:rsidRPr="00443487" w:rsidRDefault="00D423AB" w:rsidP="006A31CC">
            <w:pPr>
              <w:spacing w:line="276" w:lineRule="auto"/>
              <w:rPr>
                <w:rFonts w:ascii="Arial" w:hAnsi="Arial" w:cs="Arial"/>
                <w:color w:val="000000"/>
                <w:sz w:val="22"/>
                <w:szCs w:val="22"/>
                <w:lang w:eastAsia="en-GB"/>
              </w:rPr>
            </w:pPr>
            <w:r w:rsidRPr="00443487">
              <w:rPr>
                <w:rFonts w:ascii="Arial" w:hAnsi="Arial" w:cs="Arial"/>
                <w:color w:val="000000"/>
                <w:sz w:val="22"/>
                <w:szCs w:val="22"/>
                <w:lang w:eastAsia="en-GB"/>
              </w:rPr>
              <w:t>Estimated amount</w:t>
            </w:r>
          </w:p>
        </w:tc>
      </w:tr>
      <w:tr w:rsidR="00D423AB" w:rsidRPr="00443487" w:rsidTr="006A31CC">
        <w:tc>
          <w:tcPr>
            <w:tcW w:w="656" w:type="dxa"/>
          </w:tcPr>
          <w:p w:rsidR="00D423AB" w:rsidRPr="00443487" w:rsidRDefault="00D423AB" w:rsidP="006A31CC">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D423AB" w:rsidRPr="00443487" w:rsidRDefault="00D423AB" w:rsidP="006A31CC">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3AB" w:rsidRPr="00443487" w:rsidRDefault="00D423AB" w:rsidP="006A31CC">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(aa)(aaa)</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3AB" w:rsidRPr="00443487" w:rsidRDefault="00D423AB" w:rsidP="006A31CC">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3AB" w:rsidRPr="00443487" w:rsidRDefault="00D423AB" w:rsidP="006A31CC">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(bbb)</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3AB" w:rsidRPr="00443487" w:rsidRDefault="00D423AB" w:rsidP="006A31CC">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(cc)</w:t>
            </w:r>
          </w:p>
        </w:tc>
      </w:tr>
      <w:tr w:rsidR="00D423AB" w:rsidRPr="00443487" w:rsidTr="006A31CC">
        <w:tc>
          <w:tcPr>
            <w:tcW w:w="656" w:type="dxa"/>
          </w:tcPr>
          <w:p w:rsidR="00D423AB" w:rsidRPr="00443487" w:rsidRDefault="00D423AB" w:rsidP="006A31CC">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D423AB" w:rsidRPr="00B44913" w:rsidRDefault="00D423AB" w:rsidP="006A31CC">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D423AB" w:rsidRPr="00B44913" w:rsidRDefault="00D423AB" w:rsidP="006A31CC">
            <w:pPr>
              <w:spacing w:after="200" w:line="276" w:lineRule="auto"/>
              <w:rPr>
                <w:rFonts w:ascii="Arial" w:hAnsi="Arial" w:cs="Arial"/>
                <w:color w:val="000000"/>
                <w:sz w:val="22"/>
                <w:szCs w:val="22"/>
                <w:lang w:eastAsia="en-GB"/>
              </w:rPr>
            </w:pPr>
            <w:r w:rsidRPr="00B44913">
              <w:rPr>
                <w:rFonts w:ascii="Arial" w:hAnsi="Arial" w:cs="Arial"/>
                <w:color w:val="000000"/>
                <w:sz w:val="22"/>
                <w:szCs w:val="22"/>
                <w:lang w:eastAsia="en-GB"/>
              </w:rPr>
              <w:t>University of Johannesburg</w:t>
            </w:r>
          </w:p>
        </w:tc>
        <w:tc>
          <w:tcPr>
            <w:tcW w:w="1410" w:type="dxa"/>
            <w:tcBorders>
              <w:top w:val="single" w:sz="4" w:space="0" w:color="auto"/>
              <w:left w:val="single" w:sz="4" w:space="0" w:color="auto"/>
              <w:bottom w:val="single" w:sz="4" w:space="0" w:color="auto"/>
              <w:right w:val="single" w:sz="4" w:space="0" w:color="auto"/>
            </w:tcBorders>
          </w:tcPr>
          <w:p w:rsidR="00D423AB" w:rsidRPr="00B44913" w:rsidRDefault="00D423AB" w:rsidP="006A31CC">
            <w:pPr>
              <w:spacing w:after="200" w:line="276" w:lineRule="auto"/>
              <w:rPr>
                <w:rFonts w:ascii="Arial" w:hAnsi="Arial" w:cs="Arial"/>
                <w:color w:val="000000"/>
                <w:sz w:val="22"/>
                <w:szCs w:val="22"/>
                <w:lang w:eastAsia="en-GB"/>
              </w:rPr>
            </w:pPr>
            <w:r w:rsidRPr="00B44913">
              <w:rPr>
                <w:rFonts w:ascii="Arial" w:hAnsi="Arial" w:cs="Arial"/>
                <w:color w:val="000000"/>
                <w:sz w:val="22"/>
                <w:szCs w:val="22"/>
                <w:lang w:eastAsia="en-GB"/>
              </w:rPr>
              <w:t>March 2017</w:t>
            </w:r>
          </w:p>
        </w:tc>
        <w:tc>
          <w:tcPr>
            <w:tcW w:w="2641" w:type="dxa"/>
            <w:tcBorders>
              <w:top w:val="single" w:sz="4" w:space="0" w:color="auto"/>
              <w:left w:val="single" w:sz="4" w:space="0" w:color="auto"/>
              <w:bottom w:val="single" w:sz="4" w:space="0" w:color="auto"/>
              <w:right w:val="single" w:sz="4" w:space="0" w:color="auto"/>
            </w:tcBorders>
          </w:tcPr>
          <w:p w:rsidR="00D423AB" w:rsidRPr="00B44913" w:rsidRDefault="00B44913" w:rsidP="00B44913">
            <w:pPr>
              <w:spacing w:after="200" w:line="276" w:lineRule="auto"/>
              <w:rPr>
                <w:rFonts w:ascii="Arial" w:hAnsi="Arial" w:cs="Arial"/>
                <w:sz w:val="22"/>
                <w:szCs w:val="22"/>
                <w:lang w:eastAsia="en-GB"/>
              </w:rPr>
            </w:pPr>
            <w:r w:rsidRPr="00B44913">
              <w:rPr>
                <w:rStyle w:val="st1"/>
                <w:rFonts w:ascii="Arial" w:hAnsi="Arial" w:cs="Arial"/>
                <w:sz w:val="22"/>
                <w:szCs w:val="22"/>
              </w:rPr>
              <w:t>To provide with the knowledge and skills needed in the workplace.</w:t>
            </w:r>
          </w:p>
        </w:tc>
        <w:tc>
          <w:tcPr>
            <w:tcW w:w="1906" w:type="dxa"/>
            <w:tcBorders>
              <w:top w:val="single" w:sz="4" w:space="0" w:color="auto"/>
              <w:left w:val="single" w:sz="4" w:space="0" w:color="auto"/>
              <w:bottom w:val="single" w:sz="4" w:space="0" w:color="auto"/>
              <w:right w:val="single" w:sz="4" w:space="0" w:color="auto"/>
            </w:tcBorders>
          </w:tcPr>
          <w:p w:rsidR="00D423AB" w:rsidRDefault="00D423AB" w:rsidP="006A31CC">
            <w:pPr>
              <w:spacing w:after="200" w:line="276" w:lineRule="auto"/>
              <w:rPr>
                <w:rFonts w:ascii="Arial" w:hAnsi="Arial" w:cs="Arial"/>
                <w:color w:val="000000"/>
                <w:sz w:val="22"/>
                <w:szCs w:val="22"/>
                <w:lang w:eastAsia="en-GB"/>
              </w:rPr>
            </w:pPr>
          </w:p>
          <w:p w:rsidR="00524375" w:rsidRPr="00443487" w:rsidRDefault="00C32A76" w:rsidP="006A31CC">
            <w:pPr>
              <w:spacing w:after="200" w:line="276" w:lineRule="auto"/>
              <w:rPr>
                <w:rFonts w:ascii="Arial" w:hAnsi="Arial" w:cs="Arial"/>
                <w:color w:val="000000"/>
                <w:sz w:val="22"/>
                <w:szCs w:val="22"/>
                <w:lang w:eastAsia="en-GB"/>
              </w:rPr>
            </w:pPr>
            <w:r>
              <w:rPr>
                <w:rFonts w:ascii="Arial" w:hAnsi="Arial" w:cs="Arial"/>
                <w:color w:val="000000"/>
                <w:sz w:val="22"/>
                <w:szCs w:val="22"/>
                <w:lang w:eastAsia="en-GB"/>
              </w:rPr>
              <w:t>R 2 528 976.00</w:t>
            </w:r>
          </w:p>
        </w:tc>
      </w:tr>
      <w:tr w:rsidR="00D423AB" w:rsidRPr="00443487" w:rsidTr="006A31CC">
        <w:tc>
          <w:tcPr>
            <w:tcW w:w="656" w:type="dxa"/>
          </w:tcPr>
          <w:p w:rsidR="00D423AB" w:rsidRPr="00443487" w:rsidRDefault="00D423AB" w:rsidP="006A31CC">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D423AB" w:rsidRPr="00B44913" w:rsidRDefault="00D423AB" w:rsidP="006A31CC">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D423AB" w:rsidRPr="00B44913" w:rsidRDefault="00D423AB" w:rsidP="006A31CC">
            <w:pPr>
              <w:spacing w:after="200" w:line="276" w:lineRule="auto"/>
              <w:rPr>
                <w:rFonts w:ascii="Arial" w:hAnsi="Arial" w:cs="Arial"/>
                <w:color w:val="000000"/>
                <w:sz w:val="22"/>
                <w:szCs w:val="22"/>
                <w:lang w:eastAsia="en-GB"/>
              </w:rPr>
            </w:pPr>
            <w:r w:rsidRPr="00B44913">
              <w:rPr>
                <w:rFonts w:ascii="Arial" w:hAnsi="Arial" w:cs="Arial"/>
                <w:color w:val="000000"/>
                <w:sz w:val="22"/>
                <w:szCs w:val="22"/>
                <w:lang w:eastAsia="en-GB"/>
              </w:rPr>
              <w:t>WITS University</w:t>
            </w:r>
          </w:p>
        </w:tc>
        <w:tc>
          <w:tcPr>
            <w:tcW w:w="1410" w:type="dxa"/>
            <w:tcBorders>
              <w:top w:val="single" w:sz="4" w:space="0" w:color="auto"/>
              <w:left w:val="single" w:sz="4" w:space="0" w:color="auto"/>
              <w:bottom w:val="single" w:sz="4" w:space="0" w:color="auto"/>
              <w:right w:val="single" w:sz="4" w:space="0" w:color="auto"/>
            </w:tcBorders>
          </w:tcPr>
          <w:p w:rsidR="00D423AB" w:rsidRPr="00B44913" w:rsidRDefault="00BA50EE" w:rsidP="006A31CC">
            <w:pPr>
              <w:spacing w:after="200" w:line="276" w:lineRule="auto"/>
              <w:rPr>
                <w:rFonts w:ascii="Arial" w:hAnsi="Arial" w:cs="Arial"/>
                <w:color w:val="000000"/>
                <w:sz w:val="22"/>
                <w:szCs w:val="22"/>
                <w:lang w:eastAsia="en-GB"/>
              </w:rPr>
            </w:pPr>
            <w:r w:rsidRPr="00B44913">
              <w:rPr>
                <w:rFonts w:ascii="Arial" w:hAnsi="Arial" w:cs="Arial"/>
                <w:color w:val="000000"/>
                <w:sz w:val="22"/>
                <w:szCs w:val="22"/>
                <w:lang w:eastAsia="en-GB"/>
              </w:rPr>
              <w:t>March 2017</w:t>
            </w:r>
          </w:p>
        </w:tc>
        <w:tc>
          <w:tcPr>
            <w:tcW w:w="2641" w:type="dxa"/>
            <w:tcBorders>
              <w:top w:val="single" w:sz="4" w:space="0" w:color="auto"/>
              <w:left w:val="single" w:sz="4" w:space="0" w:color="auto"/>
              <w:bottom w:val="single" w:sz="4" w:space="0" w:color="auto"/>
              <w:right w:val="single" w:sz="4" w:space="0" w:color="auto"/>
            </w:tcBorders>
          </w:tcPr>
          <w:p w:rsidR="00D423AB" w:rsidRPr="00B44913" w:rsidRDefault="00B44913" w:rsidP="006A31CC">
            <w:pPr>
              <w:spacing w:after="200" w:line="276" w:lineRule="auto"/>
              <w:rPr>
                <w:rFonts w:ascii="Arial" w:hAnsi="Arial" w:cs="Arial"/>
                <w:sz w:val="22"/>
                <w:szCs w:val="22"/>
                <w:lang w:eastAsia="en-GB"/>
              </w:rPr>
            </w:pPr>
            <w:r w:rsidRPr="00B44913">
              <w:rPr>
                <w:rStyle w:val="st1"/>
                <w:rFonts w:ascii="Arial" w:hAnsi="Arial" w:cs="Arial"/>
                <w:sz w:val="22"/>
                <w:szCs w:val="22"/>
              </w:rPr>
              <w:t>To provide with the knowledge and skills needed in the workplace.</w:t>
            </w:r>
          </w:p>
        </w:tc>
        <w:tc>
          <w:tcPr>
            <w:tcW w:w="1906" w:type="dxa"/>
            <w:tcBorders>
              <w:top w:val="single" w:sz="4" w:space="0" w:color="auto"/>
              <w:left w:val="single" w:sz="4" w:space="0" w:color="auto"/>
              <w:bottom w:val="single" w:sz="4" w:space="0" w:color="auto"/>
              <w:right w:val="single" w:sz="4" w:space="0" w:color="auto"/>
            </w:tcBorders>
          </w:tcPr>
          <w:p w:rsidR="00D423AB" w:rsidRDefault="00D423AB" w:rsidP="006A31CC">
            <w:pPr>
              <w:spacing w:after="200" w:line="276" w:lineRule="auto"/>
              <w:rPr>
                <w:rFonts w:ascii="Arial" w:hAnsi="Arial" w:cs="Arial"/>
                <w:color w:val="000000"/>
                <w:sz w:val="22"/>
                <w:szCs w:val="22"/>
                <w:lang w:eastAsia="en-GB"/>
              </w:rPr>
            </w:pPr>
          </w:p>
          <w:p w:rsidR="00C32A76" w:rsidRPr="00443487" w:rsidRDefault="00C32A76" w:rsidP="006A31CC">
            <w:pPr>
              <w:spacing w:after="200" w:line="276" w:lineRule="auto"/>
              <w:rPr>
                <w:rFonts w:ascii="Arial" w:hAnsi="Arial" w:cs="Arial"/>
                <w:color w:val="000000"/>
                <w:sz w:val="22"/>
                <w:szCs w:val="22"/>
                <w:lang w:eastAsia="en-GB"/>
              </w:rPr>
            </w:pPr>
            <w:r>
              <w:rPr>
                <w:rFonts w:ascii="Arial" w:hAnsi="Arial" w:cs="Arial"/>
                <w:color w:val="000000"/>
                <w:sz w:val="22"/>
                <w:szCs w:val="22"/>
                <w:lang w:eastAsia="en-GB"/>
              </w:rPr>
              <w:t>R 1 429 275.00</w:t>
            </w:r>
          </w:p>
        </w:tc>
      </w:tr>
    </w:tbl>
    <w:p w:rsidR="00D423AB" w:rsidRPr="00BA7A9C" w:rsidRDefault="00D423AB" w:rsidP="00876BB6">
      <w:pPr>
        <w:spacing w:before="100" w:beforeAutospacing="1" w:after="100" w:afterAutospacing="1" w:line="360" w:lineRule="auto"/>
        <w:ind w:left="360"/>
        <w:jc w:val="both"/>
        <w:outlineLvl w:val="0"/>
        <w:rPr>
          <w:rFonts w:ascii="Arial" w:hAnsi="Arial" w:cs="Arial"/>
          <w:sz w:val="22"/>
          <w:szCs w:val="22"/>
        </w:rPr>
      </w:pPr>
    </w:p>
    <w:p w:rsidR="0003135D" w:rsidRDefault="0003135D" w:rsidP="0003135D">
      <w:pPr>
        <w:spacing w:line="360" w:lineRule="auto"/>
        <w:jc w:val="both"/>
        <w:rPr>
          <w:rFonts w:ascii="Arial" w:hAnsi="Arial" w:cs="Arial"/>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545"/>
        <w:gridCol w:w="701"/>
        <w:gridCol w:w="3425"/>
      </w:tblGrid>
      <w:tr w:rsidR="008713A3" w:rsidRPr="008713A3" w:rsidTr="00EF1895">
        <w:tc>
          <w:tcPr>
            <w:tcW w:w="4185" w:type="dxa"/>
          </w:tcPr>
          <w:p w:rsidR="008713A3" w:rsidRPr="00443487" w:rsidRDefault="008713A3" w:rsidP="008713A3">
            <w:pPr>
              <w:spacing w:line="276" w:lineRule="auto"/>
              <w:ind w:left="850" w:right="329" w:hanging="850"/>
              <w:jc w:val="both"/>
              <w:rPr>
                <w:rFonts w:ascii="Arial" w:hAnsi="Arial" w:cs="Arial"/>
                <w:b/>
                <w:color w:val="000000"/>
                <w:u w:val="single"/>
                <w:lang w:val="en-GB"/>
              </w:rPr>
            </w:pPr>
            <w:r w:rsidRPr="00443487">
              <w:rPr>
                <w:rFonts w:ascii="Arial" w:hAnsi="Arial" w:cs="Arial"/>
                <w:b/>
                <w:color w:val="000000"/>
                <w:u w:val="single"/>
                <w:lang w:val="en-GB"/>
              </w:rPr>
              <w:t>ALEXKOR SOC LIMITED</w:t>
            </w:r>
          </w:p>
          <w:p w:rsidR="008713A3" w:rsidRPr="008713A3" w:rsidRDefault="008713A3" w:rsidP="008713A3">
            <w:pPr>
              <w:spacing w:line="276" w:lineRule="auto"/>
              <w:ind w:left="850" w:right="329" w:hanging="850"/>
              <w:jc w:val="both"/>
              <w:rPr>
                <w:rFonts w:ascii="Arial" w:hAnsi="Arial" w:cs="Arial"/>
                <w:b/>
                <w:color w:val="000000"/>
                <w:lang w:val="en-GB"/>
              </w:rPr>
            </w:pPr>
          </w:p>
          <w:tbl>
            <w:tblPr>
              <w:tblStyle w:val="TableGrid1"/>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483"/>
              <w:gridCol w:w="643"/>
              <w:gridCol w:w="777"/>
              <w:gridCol w:w="1556"/>
            </w:tblGrid>
            <w:tr w:rsidR="008713A3" w:rsidRPr="008713A3" w:rsidTr="008713A3">
              <w:tc>
                <w:tcPr>
                  <w:tcW w:w="510"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(a)</w:t>
                  </w:r>
                </w:p>
              </w:tc>
              <w:tc>
                <w:tcPr>
                  <w:tcW w:w="3459" w:type="dxa"/>
                  <w:gridSpan w:val="4"/>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Not Applicable</w:t>
                  </w:r>
                </w:p>
              </w:tc>
            </w:tr>
            <w:tr w:rsidR="008713A3" w:rsidRPr="008713A3" w:rsidTr="008713A3">
              <w:tc>
                <w:tcPr>
                  <w:tcW w:w="510"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(b)</w:t>
                  </w:r>
                </w:p>
              </w:tc>
              <w:tc>
                <w:tcPr>
                  <w:tcW w:w="483"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(i)</w:t>
                  </w:r>
                </w:p>
              </w:tc>
              <w:tc>
                <w:tcPr>
                  <w:tcW w:w="2976" w:type="dxa"/>
                  <w:gridSpan w:val="3"/>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w:t>
                  </w:r>
                </w:p>
              </w:tc>
            </w:tr>
            <w:tr w:rsidR="008713A3" w:rsidRPr="008713A3" w:rsidTr="008713A3">
              <w:tc>
                <w:tcPr>
                  <w:tcW w:w="510" w:type="dxa"/>
                </w:tcPr>
                <w:p w:rsidR="008713A3" w:rsidRPr="008713A3" w:rsidRDefault="008713A3" w:rsidP="00443487">
                  <w:pPr>
                    <w:spacing w:after="200" w:line="276" w:lineRule="auto"/>
                    <w:rPr>
                      <w:rFonts w:ascii="Arial" w:hAnsi="Arial" w:cs="Arial"/>
                      <w:color w:val="000000"/>
                      <w:lang w:eastAsia="en-GB"/>
                    </w:rPr>
                  </w:pPr>
                </w:p>
              </w:tc>
              <w:tc>
                <w:tcPr>
                  <w:tcW w:w="483"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(ii)</w:t>
                  </w:r>
                </w:p>
              </w:tc>
              <w:tc>
                <w:tcPr>
                  <w:tcW w:w="2976" w:type="dxa"/>
                  <w:gridSpan w:val="3"/>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 xml:space="preserve">No </w:t>
                  </w:r>
                </w:p>
              </w:tc>
            </w:tr>
            <w:tr w:rsidR="008713A3" w:rsidRPr="008713A3" w:rsidTr="008713A3">
              <w:tc>
                <w:tcPr>
                  <w:tcW w:w="510" w:type="dxa"/>
                </w:tcPr>
                <w:p w:rsidR="008713A3" w:rsidRPr="008713A3" w:rsidRDefault="008713A3" w:rsidP="00443487">
                  <w:pPr>
                    <w:spacing w:after="200" w:line="276" w:lineRule="auto"/>
                    <w:rPr>
                      <w:rFonts w:ascii="Arial" w:hAnsi="Arial" w:cs="Arial"/>
                      <w:color w:val="000000"/>
                      <w:lang w:eastAsia="en-GB"/>
                    </w:rPr>
                  </w:pPr>
                </w:p>
              </w:tc>
              <w:tc>
                <w:tcPr>
                  <w:tcW w:w="483" w:type="dxa"/>
                </w:tcPr>
                <w:p w:rsidR="008713A3" w:rsidRPr="008713A3" w:rsidRDefault="008713A3" w:rsidP="00443487">
                  <w:pPr>
                    <w:spacing w:after="200" w:line="276" w:lineRule="auto"/>
                    <w:rPr>
                      <w:rFonts w:ascii="Arial" w:hAnsi="Arial" w:cs="Arial"/>
                      <w:color w:val="000000"/>
                      <w:lang w:eastAsia="en-GB"/>
                    </w:rPr>
                  </w:pPr>
                </w:p>
              </w:tc>
              <w:tc>
                <w:tcPr>
                  <w:tcW w:w="643"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(aa)</w:t>
                  </w:r>
                </w:p>
              </w:tc>
              <w:tc>
                <w:tcPr>
                  <w:tcW w:w="777"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(aaa)</w:t>
                  </w:r>
                </w:p>
              </w:tc>
              <w:tc>
                <w:tcPr>
                  <w:tcW w:w="1556"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Not applicable</w:t>
                  </w:r>
                </w:p>
              </w:tc>
            </w:tr>
            <w:tr w:rsidR="008713A3" w:rsidRPr="008713A3" w:rsidTr="008713A3">
              <w:tc>
                <w:tcPr>
                  <w:tcW w:w="510" w:type="dxa"/>
                </w:tcPr>
                <w:p w:rsidR="008713A3" w:rsidRPr="008713A3" w:rsidRDefault="008713A3" w:rsidP="00443487">
                  <w:pPr>
                    <w:spacing w:after="200" w:line="276" w:lineRule="auto"/>
                    <w:rPr>
                      <w:rFonts w:ascii="Arial" w:hAnsi="Arial" w:cs="Arial"/>
                      <w:color w:val="000000"/>
                      <w:lang w:eastAsia="en-GB"/>
                    </w:rPr>
                  </w:pPr>
                </w:p>
              </w:tc>
              <w:tc>
                <w:tcPr>
                  <w:tcW w:w="483" w:type="dxa"/>
                </w:tcPr>
                <w:p w:rsidR="008713A3" w:rsidRPr="008713A3" w:rsidRDefault="008713A3" w:rsidP="00443487">
                  <w:pPr>
                    <w:spacing w:after="200" w:line="276" w:lineRule="auto"/>
                    <w:rPr>
                      <w:rFonts w:ascii="Arial" w:hAnsi="Arial" w:cs="Arial"/>
                      <w:color w:val="000000"/>
                      <w:lang w:eastAsia="en-GB"/>
                    </w:rPr>
                  </w:pPr>
                </w:p>
              </w:tc>
              <w:tc>
                <w:tcPr>
                  <w:tcW w:w="643" w:type="dxa"/>
                </w:tcPr>
                <w:p w:rsidR="008713A3" w:rsidRPr="008713A3" w:rsidRDefault="008713A3" w:rsidP="00443487">
                  <w:pPr>
                    <w:spacing w:after="200" w:line="276" w:lineRule="auto"/>
                    <w:rPr>
                      <w:rFonts w:ascii="Arial" w:hAnsi="Arial" w:cs="Arial"/>
                      <w:color w:val="000000"/>
                      <w:lang w:eastAsia="en-GB"/>
                    </w:rPr>
                  </w:pPr>
                </w:p>
              </w:tc>
              <w:tc>
                <w:tcPr>
                  <w:tcW w:w="777"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(bbb)</w:t>
                  </w:r>
                </w:p>
              </w:tc>
              <w:tc>
                <w:tcPr>
                  <w:tcW w:w="1556"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Not applicable</w:t>
                  </w:r>
                </w:p>
              </w:tc>
            </w:tr>
            <w:tr w:rsidR="008713A3" w:rsidRPr="008713A3" w:rsidTr="008713A3">
              <w:tc>
                <w:tcPr>
                  <w:tcW w:w="510" w:type="dxa"/>
                </w:tcPr>
                <w:p w:rsidR="008713A3" w:rsidRPr="008713A3" w:rsidRDefault="008713A3" w:rsidP="00443487">
                  <w:pPr>
                    <w:spacing w:after="200" w:line="276" w:lineRule="auto"/>
                    <w:rPr>
                      <w:rFonts w:ascii="Arial" w:hAnsi="Arial" w:cs="Arial"/>
                      <w:color w:val="000000"/>
                      <w:lang w:eastAsia="en-GB"/>
                    </w:rPr>
                  </w:pPr>
                </w:p>
              </w:tc>
              <w:tc>
                <w:tcPr>
                  <w:tcW w:w="483" w:type="dxa"/>
                </w:tcPr>
                <w:p w:rsidR="008713A3" w:rsidRPr="008713A3" w:rsidRDefault="008713A3" w:rsidP="00443487">
                  <w:pPr>
                    <w:spacing w:after="200" w:line="276" w:lineRule="auto"/>
                    <w:rPr>
                      <w:rFonts w:ascii="Arial" w:hAnsi="Arial" w:cs="Arial"/>
                      <w:color w:val="000000"/>
                      <w:lang w:eastAsia="en-GB"/>
                    </w:rPr>
                  </w:pPr>
                </w:p>
              </w:tc>
              <w:tc>
                <w:tcPr>
                  <w:tcW w:w="643"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(bb)</w:t>
                  </w:r>
                </w:p>
              </w:tc>
              <w:tc>
                <w:tcPr>
                  <w:tcW w:w="2333" w:type="dxa"/>
                  <w:gridSpan w:val="2"/>
                </w:tcPr>
                <w:p w:rsidR="008713A3" w:rsidRDefault="008713A3" w:rsidP="00443487">
                  <w:pPr>
                    <w:spacing w:after="200" w:line="276" w:lineRule="auto"/>
                    <w:rPr>
                      <w:rFonts w:ascii="Arial" w:hAnsi="Arial" w:cs="Arial"/>
                      <w:color w:val="000000"/>
                      <w:lang w:eastAsia="en-GB"/>
                    </w:rPr>
                  </w:pPr>
                  <w:r>
                    <w:rPr>
                      <w:rFonts w:ascii="Arial" w:hAnsi="Arial" w:cs="Arial"/>
                      <w:color w:val="000000"/>
                      <w:lang w:eastAsia="en-GB"/>
                    </w:rPr>
                    <w:t>Not applicable</w:t>
                  </w:r>
                </w:p>
                <w:p w:rsidR="008713A3" w:rsidRDefault="008713A3" w:rsidP="008713A3">
                  <w:pPr>
                    <w:spacing w:after="200" w:line="276" w:lineRule="auto"/>
                    <w:rPr>
                      <w:rFonts w:ascii="Arial" w:hAnsi="Arial" w:cs="Arial"/>
                      <w:color w:val="000000"/>
                      <w:lang w:eastAsia="en-GB"/>
                    </w:rPr>
                  </w:pPr>
                  <w:r>
                    <w:rPr>
                      <w:rFonts w:ascii="Arial" w:hAnsi="Arial" w:cs="Arial"/>
                      <w:color w:val="000000"/>
                      <w:lang w:eastAsia="en-GB"/>
                    </w:rPr>
                    <w:t>(cc) Not applicable</w:t>
                  </w:r>
                </w:p>
                <w:p w:rsidR="008713A3" w:rsidRPr="008713A3" w:rsidRDefault="008713A3" w:rsidP="00443487">
                  <w:pPr>
                    <w:spacing w:after="200" w:line="276" w:lineRule="auto"/>
                    <w:rPr>
                      <w:rFonts w:ascii="Arial" w:hAnsi="Arial" w:cs="Arial"/>
                      <w:color w:val="000000"/>
                      <w:lang w:eastAsia="en-GB"/>
                    </w:rPr>
                  </w:pPr>
                </w:p>
              </w:tc>
            </w:tr>
          </w:tbl>
          <w:p w:rsidR="008713A3" w:rsidRDefault="008713A3" w:rsidP="008713A3">
            <w:pPr>
              <w:rPr>
                <w:rFonts w:ascii="Arial" w:hAnsi="Arial" w:cs="Arial"/>
                <w:lang w:eastAsia="en-GB"/>
              </w:rPr>
            </w:pPr>
          </w:p>
          <w:p w:rsidR="008713A3" w:rsidRPr="00443487" w:rsidRDefault="008713A3" w:rsidP="008713A3">
            <w:pPr>
              <w:spacing w:line="276" w:lineRule="auto"/>
              <w:ind w:left="850" w:right="329" w:hanging="850"/>
              <w:jc w:val="both"/>
              <w:rPr>
                <w:rFonts w:ascii="Arial" w:hAnsi="Arial" w:cs="Arial"/>
                <w:b/>
                <w:color w:val="000000"/>
                <w:u w:val="single"/>
                <w:lang w:val="en-GB"/>
              </w:rPr>
            </w:pPr>
            <w:r w:rsidRPr="00443487">
              <w:rPr>
                <w:rFonts w:ascii="Arial" w:hAnsi="Arial" w:cs="Arial"/>
                <w:b/>
                <w:color w:val="000000"/>
                <w:u w:val="single"/>
                <w:lang w:val="en-GB"/>
              </w:rPr>
              <w:t>DENEL SOC LIMITED</w:t>
            </w:r>
          </w:p>
          <w:p w:rsidR="008713A3" w:rsidRPr="008713A3" w:rsidRDefault="008713A3" w:rsidP="008713A3">
            <w:pPr>
              <w:spacing w:line="276" w:lineRule="auto"/>
              <w:ind w:left="850" w:right="329" w:hanging="850"/>
              <w:jc w:val="both"/>
              <w:rPr>
                <w:rFonts w:ascii="Arial" w:hAnsi="Arial" w:cs="Arial"/>
                <w:b/>
                <w:color w:val="000000"/>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494"/>
              <w:gridCol w:w="653"/>
              <w:gridCol w:w="780"/>
              <w:gridCol w:w="1524"/>
            </w:tblGrid>
            <w:tr w:rsidR="008713A3" w:rsidRPr="008713A3" w:rsidTr="00443487">
              <w:tc>
                <w:tcPr>
                  <w:tcW w:w="675"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(a)</w:t>
                  </w:r>
                </w:p>
              </w:tc>
              <w:tc>
                <w:tcPr>
                  <w:tcW w:w="8516" w:type="dxa"/>
                  <w:gridSpan w:val="4"/>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Not Applicable</w:t>
                  </w:r>
                </w:p>
              </w:tc>
            </w:tr>
            <w:tr w:rsidR="008713A3" w:rsidRPr="008713A3" w:rsidTr="00443487">
              <w:tc>
                <w:tcPr>
                  <w:tcW w:w="675"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(b)</w:t>
                  </w:r>
                </w:p>
              </w:tc>
              <w:tc>
                <w:tcPr>
                  <w:tcW w:w="709"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(i)</w:t>
                  </w:r>
                </w:p>
              </w:tc>
              <w:tc>
                <w:tcPr>
                  <w:tcW w:w="7807" w:type="dxa"/>
                  <w:gridSpan w:val="3"/>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w:t>
                  </w:r>
                </w:p>
              </w:tc>
            </w:tr>
            <w:tr w:rsidR="008713A3" w:rsidRPr="008713A3" w:rsidTr="00443487">
              <w:tc>
                <w:tcPr>
                  <w:tcW w:w="675" w:type="dxa"/>
                </w:tcPr>
                <w:p w:rsidR="008713A3" w:rsidRPr="008713A3" w:rsidRDefault="008713A3" w:rsidP="00443487">
                  <w:pPr>
                    <w:spacing w:after="200" w:line="276" w:lineRule="auto"/>
                    <w:rPr>
                      <w:rFonts w:ascii="Arial" w:hAnsi="Arial" w:cs="Arial"/>
                      <w:color w:val="000000"/>
                      <w:lang w:eastAsia="en-GB"/>
                    </w:rPr>
                  </w:pPr>
                </w:p>
              </w:tc>
              <w:tc>
                <w:tcPr>
                  <w:tcW w:w="709"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(ii)</w:t>
                  </w:r>
                </w:p>
              </w:tc>
              <w:tc>
                <w:tcPr>
                  <w:tcW w:w="7807" w:type="dxa"/>
                  <w:gridSpan w:val="3"/>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 xml:space="preserve">No </w:t>
                  </w:r>
                </w:p>
              </w:tc>
            </w:tr>
            <w:tr w:rsidR="008713A3" w:rsidRPr="008713A3" w:rsidTr="00443487">
              <w:tc>
                <w:tcPr>
                  <w:tcW w:w="675" w:type="dxa"/>
                </w:tcPr>
                <w:p w:rsidR="008713A3" w:rsidRPr="008713A3" w:rsidRDefault="008713A3" w:rsidP="00443487">
                  <w:pPr>
                    <w:spacing w:after="200" w:line="276" w:lineRule="auto"/>
                    <w:rPr>
                      <w:rFonts w:ascii="Arial" w:hAnsi="Arial" w:cs="Arial"/>
                      <w:color w:val="000000"/>
                      <w:lang w:eastAsia="en-GB"/>
                    </w:rPr>
                  </w:pPr>
                </w:p>
              </w:tc>
              <w:tc>
                <w:tcPr>
                  <w:tcW w:w="709" w:type="dxa"/>
                </w:tcPr>
                <w:p w:rsidR="008713A3" w:rsidRPr="008713A3" w:rsidRDefault="008713A3" w:rsidP="00443487">
                  <w:pPr>
                    <w:spacing w:after="200" w:line="276" w:lineRule="auto"/>
                    <w:rPr>
                      <w:rFonts w:ascii="Arial" w:hAnsi="Arial" w:cs="Arial"/>
                      <w:color w:val="000000"/>
                      <w:lang w:eastAsia="en-GB"/>
                    </w:rPr>
                  </w:pPr>
                </w:p>
              </w:tc>
              <w:tc>
                <w:tcPr>
                  <w:tcW w:w="851"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(aa)</w:t>
                  </w:r>
                </w:p>
              </w:tc>
              <w:tc>
                <w:tcPr>
                  <w:tcW w:w="850"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(aaa)</w:t>
                  </w:r>
                </w:p>
              </w:tc>
              <w:tc>
                <w:tcPr>
                  <w:tcW w:w="6106"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Not applicable</w:t>
                  </w:r>
                </w:p>
              </w:tc>
            </w:tr>
            <w:tr w:rsidR="008713A3" w:rsidRPr="008713A3" w:rsidTr="00443487">
              <w:tc>
                <w:tcPr>
                  <w:tcW w:w="675" w:type="dxa"/>
                </w:tcPr>
                <w:p w:rsidR="008713A3" w:rsidRPr="008713A3" w:rsidRDefault="008713A3" w:rsidP="00443487">
                  <w:pPr>
                    <w:spacing w:after="200" w:line="276" w:lineRule="auto"/>
                    <w:rPr>
                      <w:rFonts w:ascii="Arial" w:hAnsi="Arial" w:cs="Arial"/>
                      <w:color w:val="000000"/>
                      <w:lang w:eastAsia="en-GB"/>
                    </w:rPr>
                  </w:pPr>
                </w:p>
              </w:tc>
              <w:tc>
                <w:tcPr>
                  <w:tcW w:w="709" w:type="dxa"/>
                </w:tcPr>
                <w:p w:rsidR="008713A3" w:rsidRPr="008713A3" w:rsidRDefault="008713A3" w:rsidP="00443487">
                  <w:pPr>
                    <w:spacing w:after="200" w:line="276" w:lineRule="auto"/>
                    <w:rPr>
                      <w:rFonts w:ascii="Arial" w:hAnsi="Arial" w:cs="Arial"/>
                      <w:color w:val="000000"/>
                      <w:lang w:eastAsia="en-GB"/>
                    </w:rPr>
                  </w:pPr>
                </w:p>
              </w:tc>
              <w:tc>
                <w:tcPr>
                  <w:tcW w:w="851" w:type="dxa"/>
                </w:tcPr>
                <w:p w:rsidR="008713A3" w:rsidRPr="008713A3" w:rsidRDefault="008713A3" w:rsidP="00443487">
                  <w:pPr>
                    <w:spacing w:after="200" w:line="276" w:lineRule="auto"/>
                    <w:rPr>
                      <w:rFonts w:ascii="Arial" w:hAnsi="Arial" w:cs="Arial"/>
                      <w:color w:val="000000"/>
                      <w:lang w:eastAsia="en-GB"/>
                    </w:rPr>
                  </w:pPr>
                </w:p>
              </w:tc>
              <w:tc>
                <w:tcPr>
                  <w:tcW w:w="850"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(bbb)</w:t>
                  </w:r>
                </w:p>
              </w:tc>
              <w:tc>
                <w:tcPr>
                  <w:tcW w:w="6106"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Not applicable</w:t>
                  </w:r>
                </w:p>
              </w:tc>
            </w:tr>
            <w:tr w:rsidR="008713A3" w:rsidRPr="008713A3" w:rsidTr="00443487">
              <w:tc>
                <w:tcPr>
                  <w:tcW w:w="675" w:type="dxa"/>
                </w:tcPr>
                <w:p w:rsidR="008713A3" w:rsidRPr="008713A3" w:rsidRDefault="008713A3" w:rsidP="00443487">
                  <w:pPr>
                    <w:spacing w:after="200" w:line="276" w:lineRule="auto"/>
                    <w:rPr>
                      <w:rFonts w:ascii="Arial" w:hAnsi="Arial" w:cs="Arial"/>
                      <w:color w:val="000000"/>
                      <w:lang w:eastAsia="en-GB"/>
                    </w:rPr>
                  </w:pPr>
                </w:p>
              </w:tc>
              <w:tc>
                <w:tcPr>
                  <w:tcW w:w="709" w:type="dxa"/>
                </w:tcPr>
                <w:p w:rsidR="008713A3" w:rsidRPr="008713A3" w:rsidRDefault="008713A3" w:rsidP="00443487">
                  <w:pPr>
                    <w:spacing w:after="200" w:line="276" w:lineRule="auto"/>
                    <w:rPr>
                      <w:rFonts w:ascii="Arial" w:hAnsi="Arial" w:cs="Arial"/>
                      <w:color w:val="000000"/>
                      <w:lang w:eastAsia="en-GB"/>
                    </w:rPr>
                  </w:pPr>
                </w:p>
              </w:tc>
              <w:tc>
                <w:tcPr>
                  <w:tcW w:w="851"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(bb)</w:t>
                  </w:r>
                </w:p>
              </w:tc>
              <w:tc>
                <w:tcPr>
                  <w:tcW w:w="6956" w:type="dxa"/>
                  <w:gridSpan w:val="2"/>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Not applicable</w:t>
                  </w:r>
                </w:p>
              </w:tc>
            </w:tr>
            <w:tr w:rsidR="008713A3" w:rsidRPr="008713A3" w:rsidTr="00443487">
              <w:tc>
                <w:tcPr>
                  <w:tcW w:w="675" w:type="dxa"/>
                </w:tcPr>
                <w:p w:rsidR="008713A3" w:rsidRPr="008713A3" w:rsidRDefault="008713A3" w:rsidP="00443487">
                  <w:pPr>
                    <w:spacing w:after="200" w:line="276" w:lineRule="auto"/>
                    <w:rPr>
                      <w:rFonts w:ascii="Arial" w:hAnsi="Arial" w:cs="Arial"/>
                      <w:color w:val="000000"/>
                      <w:lang w:eastAsia="en-GB"/>
                    </w:rPr>
                  </w:pPr>
                </w:p>
              </w:tc>
              <w:tc>
                <w:tcPr>
                  <w:tcW w:w="709" w:type="dxa"/>
                </w:tcPr>
                <w:p w:rsidR="008713A3" w:rsidRPr="008713A3" w:rsidRDefault="008713A3" w:rsidP="00443487">
                  <w:pPr>
                    <w:spacing w:after="200" w:line="276" w:lineRule="auto"/>
                    <w:rPr>
                      <w:rFonts w:ascii="Arial" w:hAnsi="Arial" w:cs="Arial"/>
                      <w:color w:val="000000"/>
                      <w:lang w:eastAsia="en-GB"/>
                    </w:rPr>
                  </w:pPr>
                </w:p>
              </w:tc>
              <w:tc>
                <w:tcPr>
                  <w:tcW w:w="851" w:type="dxa"/>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(cc)</w:t>
                  </w:r>
                </w:p>
              </w:tc>
              <w:tc>
                <w:tcPr>
                  <w:tcW w:w="6956" w:type="dxa"/>
                  <w:gridSpan w:val="2"/>
                </w:tcPr>
                <w:p w:rsidR="008713A3" w:rsidRPr="008713A3" w:rsidRDefault="008713A3" w:rsidP="00443487">
                  <w:pPr>
                    <w:spacing w:after="200" w:line="276" w:lineRule="auto"/>
                    <w:rPr>
                      <w:rFonts w:ascii="Arial" w:hAnsi="Arial" w:cs="Arial"/>
                      <w:color w:val="000000"/>
                      <w:lang w:eastAsia="en-GB"/>
                    </w:rPr>
                  </w:pPr>
                  <w:r w:rsidRPr="008713A3">
                    <w:rPr>
                      <w:rFonts w:ascii="Arial" w:hAnsi="Arial" w:cs="Arial"/>
                      <w:color w:val="000000"/>
                      <w:lang w:eastAsia="en-GB"/>
                    </w:rPr>
                    <w:t>Not applicable</w:t>
                  </w:r>
                </w:p>
              </w:tc>
            </w:tr>
          </w:tbl>
          <w:p w:rsidR="008713A3" w:rsidRPr="008713A3" w:rsidRDefault="008713A3" w:rsidP="008713A3">
            <w:pPr>
              <w:rPr>
                <w:rFonts w:ascii="Arial" w:hAnsi="Arial" w:cs="Arial"/>
                <w:lang w:eastAsia="en-GB"/>
              </w:rPr>
            </w:pPr>
          </w:p>
        </w:tc>
        <w:tc>
          <w:tcPr>
            <w:tcW w:w="545" w:type="dxa"/>
          </w:tcPr>
          <w:p w:rsidR="008713A3" w:rsidRPr="008713A3" w:rsidRDefault="008713A3" w:rsidP="00443487">
            <w:pPr>
              <w:spacing w:after="200" w:line="276" w:lineRule="auto"/>
              <w:rPr>
                <w:rFonts w:ascii="Arial" w:hAnsi="Arial" w:cs="Arial"/>
                <w:color w:val="000000"/>
                <w:lang w:eastAsia="en-GB"/>
              </w:rPr>
            </w:pPr>
          </w:p>
        </w:tc>
        <w:tc>
          <w:tcPr>
            <w:tcW w:w="701" w:type="dxa"/>
          </w:tcPr>
          <w:p w:rsidR="008713A3" w:rsidRPr="008713A3" w:rsidRDefault="008713A3" w:rsidP="00443487">
            <w:pPr>
              <w:spacing w:after="200" w:line="276" w:lineRule="auto"/>
              <w:rPr>
                <w:rFonts w:ascii="Arial" w:hAnsi="Arial" w:cs="Arial"/>
                <w:color w:val="000000"/>
                <w:lang w:eastAsia="en-GB"/>
              </w:rPr>
            </w:pPr>
          </w:p>
        </w:tc>
        <w:tc>
          <w:tcPr>
            <w:tcW w:w="3425" w:type="dxa"/>
          </w:tcPr>
          <w:p w:rsidR="008713A3" w:rsidRPr="008713A3" w:rsidRDefault="008713A3" w:rsidP="00443487">
            <w:pPr>
              <w:spacing w:after="200" w:line="276" w:lineRule="auto"/>
              <w:rPr>
                <w:rFonts w:ascii="Arial" w:hAnsi="Arial" w:cs="Arial"/>
                <w:color w:val="000000"/>
                <w:lang w:eastAsia="en-GB"/>
              </w:rPr>
            </w:pPr>
          </w:p>
        </w:tc>
      </w:tr>
    </w:tbl>
    <w:p w:rsidR="00443487" w:rsidRDefault="00443487" w:rsidP="0003135D">
      <w:pPr>
        <w:spacing w:line="360" w:lineRule="auto"/>
        <w:jc w:val="both"/>
        <w:rPr>
          <w:rFonts w:ascii="Arial" w:hAnsi="Arial" w:cs="Arial"/>
          <w:b/>
          <w:u w:val="single"/>
        </w:rPr>
      </w:pPr>
    </w:p>
    <w:p w:rsidR="008713A3" w:rsidRPr="00443487" w:rsidRDefault="008713A3" w:rsidP="0003135D">
      <w:pPr>
        <w:spacing w:line="360" w:lineRule="auto"/>
        <w:jc w:val="both"/>
        <w:rPr>
          <w:rFonts w:ascii="Arial" w:hAnsi="Arial" w:cs="Arial"/>
          <w:b/>
          <w:u w:val="single"/>
        </w:rPr>
      </w:pPr>
      <w:r w:rsidRPr="00443487">
        <w:rPr>
          <w:rFonts w:ascii="Arial" w:hAnsi="Arial" w:cs="Arial"/>
          <w:b/>
          <w:u w:val="single"/>
        </w:rPr>
        <w:t xml:space="preserve">ESKOM SOC LTD </w:t>
      </w:r>
    </w:p>
    <w:p w:rsidR="008713A3" w:rsidRPr="00443487" w:rsidRDefault="008713A3" w:rsidP="0003135D">
      <w:pPr>
        <w:spacing w:line="360" w:lineRule="auto"/>
        <w:jc w:val="both"/>
        <w:rPr>
          <w:rFonts w:ascii="Arial" w:hAnsi="Arial" w:cs="Arial"/>
          <w:sz w:val="22"/>
          <w:szCs w:val="22"/>
        </w:rPr>
      </w:pPr>
    </w:p>
    <w:p w:rsidR="0003135D" w:rsidRPr="00443487" w:rsidRDefault="0003135D" w:rsidP="0003135D">
      <w:pPr>
        <w:spacing w:line="360" w:lineRule="auto"/>
        <w:jc w:val="both"/>
        <w:rPr>
          <w:rFonts w:ascii="Arial" w:hAnsi="Arial" w:cs="Arial"/>
          <w:b/>
          <w:sz w:val="22"/>
          <w:szCs w:val="22"/>
        </w:rPr>
      </w:pPr>
      <w:r w:rsidRPr="00443487">
        <w:rPr>
          <w:rFonts w:ascii="Arial" w:hAnsi="Arial" w:cs="Arial"/>
          <w:b/>
          <w:sz w:val="22"/>
          <w:szCs w:val="22"/>
        </w:rPr>
        <w:t>(b)</w:t>
      </w:r>
    </w:p>
    <w:p w:rsidR="0003135D" w:rsidRPr="00443487" w:rsidRDefault="0003135D" w:rsidP="0003135D">
      <w:pPr>
        <w:spacing w:line="360" w:lineRule="auto"/>
        <w:jc w:val="both"/>
        <w:rPr>
          <w:rFonts w:ascii="Arial" w:hAnsi="Arial" w:cs="Arial"/>
          <w:iCs/>
          <w:sz w:val="22"/>
          <w:szCs w:val="22"/>
        </w:rPr>
      </w:pPr>
      <w:r w:rsidRPr="00443487">
        <w:rPr>
          <w:rFonts w:ascii="Arial" w:hAnsi="Arial" w:cs="Arial"/>
          <w:sz w:val="22"/>
          <w:szCs w:val="22"/>
        </w:rPr>
        <w:t xml:space="preserve">Yes, </w:t>
      </w:r>
      <w:r w:rsidRPr="00443487">
        <w:rPr>
          <w:rFonts w:ascii="Arial" w:hAnsi="Arial" w:cs="Arial"/>
          <w:iCs/>
          <w:sz w:val="22"/>
          <w:szCs w:val="22"/>
        </w:rPr>
        <w:t xml:space="preserve">Eskom has a multitude of memberships, joint development and bilateral agreements with both Domestic and International Research Testing &amp; Development bodies and Institutions of Higher Learning.  These agreements are for definitive scopes of work and are relevant to Eskom’s operational and strategic imperatives. Intellectual Property and Royalty agreements are in place where joint development work is undertaken. </w:t>
      </w:r>
    </w:p>
    <w:p w:rsidR="0003135D" w:rsidRPr="00443487" w:rsidRDefault="0003135D" w:rsidP="0003135D">
      <w:pPr>
        <w:spacing w:line="360" w:lineRule="auto"/>
        <w:jc w:val="both"/>
        <w:rPr>
          <w:rFonts w:ascii="Arial" w:hAnsi="Arial" w:cs="Arial"/>
          <w:b/>
          <w:sz w:val="22"/>
          <w:szCs w:val="22"/>
        </w:rPr>
      </w:pPr>
    </w:p>
    <w:p w:rsidR="0003135D" w:rsidRPr="00443487" w:rsidRDefault="0003135D" w:rsidP="0003135D">
      <w:pPr>
        <w:spacing w:line="360" w:lineRule="auto"/>
        <w:jc w:val="both"/>
        <w:rPr>
          <w:rFonts w:ascii="Arial" w:hAnsi="Arial" w:cs="Arial"/>
          <w:b/>
          <w:sz w:val="22"/>
          <w:szCs w:val="22"/>
        </w:rPr>
      </w:pPr>
      <w:r w:rsidRPr="00443487">
        <w:rPr>
          <w:rFonts w:ascii="Arial" w:hAnsi="Arial" w:cs="Arial"/>
          <w:b/>
          <w:sz w:val="22"/>
          <w:szCs w:val="22"/>
        </w:rPr>
        <w:t>(b)(i)</w:t>
      </w:r>
    </w:p>
    <w:p w:rsidR="0003135D" w:rsidRPr="00443487" w:rsidRDefault="0003135D" w:rsidP="0003135D">
      <w:pPr>
        <w:spacing w:line="360" w:lineRule="auto"/>
        <w:jc w:val="both"/>
        <w:rPr>
          <w:rFonts w:ascii="Arial" w:hAnsi="Arial" w:cs="Arial"/>
          <w:iCs/>
          <w:sz w:val="22"/>
          <w:szCs w:val="22"/>
        </w:rPr>
      </w:pPr>
      <w:r w:rsidRPr="00443487">
        <w:rPr>
          <w:rFonts w:ascii="Arial" w:hAnsi="Arial" w:cs="Arial"/>
          <w:sz w:val="22"/>
          <w:szCs w:val="22"/>
        </w:rPr>
        <w:t xml:space="preserve">Yes, </w:t>
      </w:r>
      <w:r w:rsidRPr="00443487">
        <w:rPr>
          <w:rFonts w:ascii="Arial" w:hAnsi="Arial" w:cs="Arial"/>
          <w:iCs/>
          <w:sz w:val="22"/>
          <w:szCs w:val="22"/>
        </w:rPr>
        <w:t>Eskom is funding</w:t>
      </w:r>
      <w:r w:rsidRPr="00443487">
        <w:rPr>
          <w:rFonts w:ascii="Arial" w:hAnsi="Arial" w:cs="Arial"/>
          <w:sz w:val="22"/>
          <w:szCs w:val="22"/>
        </w:rPr>
        <w:t>, including by way of discretionary funding</w:t>
      </w:r>
      <w:r w:rsidRPr="00443487">
        <w:rPr>
          <w:rFonts w:ascii="Arial" w:hAnsi="Arial" w:cs="Arial"/>
          <w:iCs/>
          <w:sz w:val="22"/>
          <w:szCs w:val="22"/>
        </w:rPr>
        <w:t>, domestic Research, Testing and Development institutions</w:t>
      </w:r>
    </w:p>
    <w:p w:rsidR="0003135D" w:rsidRPr="00443487" w:rsidRDefault="0003135D" w:rsidP="0003135D">
      <w:pPr>
        <w:spacing w:line="360" w:lineRule="auto"/>
        <w:jc w:val="both"/>
        <w:rPr>
          <w:rFonts w:ascii="Arial" w:hAnsi="Arial" w:cs="Arial"/>
          <w:sz w:val="22"/>
          <w:szCs w:val="22"/>
        </w:rPr>
      </w:pPr>
    </w:p>
    <w:p w:rsidR="0003135D" w:rsidRPr="00443487" w:rsidRDefault="0003135D" w:rsidP="0003135D">
      <w:pPr>
        <w:spacing w:line="360" w:lineRule="auto"/>
        <w:jc w:val="both"/>
        <w:rPr>
          <w:rFonts w:ascii="Arial" w:hAnsi="Arial" w:cs="Arial"/>
          <w:b/>
          <w:sz w:val="22"/>
          <w:szCs w:val="22"/>
        </w:rPr>
      </w:pPr>
      <w:r w:rsidRPr="00443487">
        <w:rPr>
          <w:rFonts w:ascii="Arial" w:hAnsi="Arial" w:cs="Arial"/>
          <w:b/>
          <w:sz w:val="22"/>
          <w:szCs w:val="22"/>
        </w:rPr>
        <w:t>(b)(ii)</w:t>
      </w:r>
    </w:p>
    <w:p w:rsidR="0003135D" w:rsidRPr="00443487" w:rsidRDefault="0003135D" w:rsidP="0003135D">
      <w:pPr>
        <w:spacing w:line="360" w:lineRule="auto"/>
        <w:jc w:val="both"/>
        <w:rPr>
          <w:rFonts w:ascii="Arial" w:hAnsi="Arial" w:cs="Arial"/>
          <w:iCs/>
          <w:sz w:val="22"/>
          <w:szCs w:val="22"/>
        </w:rPr>
      </w:pPr>
      <w:r w:rsidRPr="00443487">
        <w:rPr>
          <w:rFonts w:ascii="Arial" w:hAnsi="Arial" w:cs="Arial"/>
          <w:sz w:val="22"/>
          <w:szCs w:val="22"/>
        </w:rPr>
        <w:t xml:space="preserve">No, </w:t>
      </w:r>
      <w:r w:rsidRPr="00443487">
        <w:rPr>
          <w:rFonts w:ascii="Arial" w:hAnsi="Arial" w:cs="Arial"/>
          <w:iCs/>
          <w:sz w:val="22"/>
          <w:szCs w:val="22"/>
        </w:rPr>
        <w:t>Eskom is not funding</w:t>
      </w:r>
      <w:r w:rsidRPr="00443487">
        <w:rPr>
          <w:rFonts w:ascii="Arial" w:hAnsi="Arial" w:cs="Arial"/>
          <w:sz w:val="22"/>
          <w:szCs w:val="22"/>
        </w:rPr>
        <w:t>, including by way of discretionary funding</w:t>
      </w:r>
      <w:r w:rsidRPr="00443487">
        <w:rPr>
          <w:rFonts w:ascii="Arial" w:hAnsi="Arial" w:cs="Arial"/>
          <w:iCs/>
          <w:sz w:val="22"/>
          <w:szCs w:val="22"/>
        </w:rPr>
        <w:t>, international Research, Testing and Development institutions</w:t>
      </w:r>
    </w:p>
    <w:p w:rsidR="0003135D" w:rsidRPr="00443487" w:rsidRDefault="0003135D" w:rsidP="0003135D">
      <w:pPr>
        <w:spacing w:line="360" w:lineRule="auto"/>
        <w:jc w:val="both"/>
        <w:rPr>
          <w:rFonts w:ascii="Arial" w:hAnsi="Arial" w:cs="Arial"/>
          <w:iCs/>
          <w:sz w:val="22"/>
          <w:szCs w:val="22"/>
        </w:rPr>
      </w:pPr>
    </w:p>
    <w:p w:rsidR="0003135D" w:rsidRPr="00443487" w:rsidRDefault="0003135D" w:rsidP="0003135D">
      <w:pPr>
        <w:spacing w:line="360" w:lineRule="auto"/>
        <w:jc w:val="both"/>
        <w:rPr>
          <w:rFonts w:ascii="Arial" w:hAnsi="Arial" w:cs="Arial"/>
          <w:b/>
          <w:sz w:val="22"/>
          <w:szCs w:val="22"/>
        </w:rPr>
      </w:pPr>
      <w:r w:rsidRPr="00443487">
        <w:rPr>
          <w:rFonts w:ascii="Arial" w:hAnsi="Arial" w:cs="Arial"/>
          <w:b/>
          <w:sz w:val="22"/>
          <w:szCs w:val="22"/>
        </w:rPr>
        <w:t>(b)(i)(aa)(aaa)(bbb)(bb)(cc)</w:t>
      </w:r>
    </w:p>
    <w:p w:rsidR="0003135D" w:rsidRPr="00443487" w:rsidRDefault="0003135D" w:rsidP="0003135D">
      <w:pPr>
        <w:spacing w:line="360" w:lineRule="auto"/>
        <w:jc w:val="both"/>
        <w:rPr>
          <w:rFonts w:ascii="Arial" w:hAnsi="Arial" w:cs="Arial"/>
          <w:iCs/>
          <w:sz w:val="22"/>
          <w:szCs w:val="22"/>
        </w:rPr>
      </w:pPr>
      <w:r w:rsidRPr="00443487">
        <w:rPr>
          <w:rFonts w:ascii="Arial" w:eastAsia="Tahoma" w:hAnsi="Arial" w:cs="Arial"/>
          <w:sz w:val="22"/>
          <w:szCs w:val="22"/>
        </w:rPr>
        <w:t xml:space="preserve">See summary </w:t>
      </w:r>
      <w:r w:rsidRPr="00443487">
        <w:rPr>
          <w:rFonts w:ascii="Arial" w:hAnsi="Arial" w:cs="Arial"/>
          <w:iCs/>
          <w:sz w:val="22"/>
          <w:szCs w:val="22"/>
        </w:rPr>
        <w:t xml:space="preserve">below, of the institutions which Eskom funded including their function, date from which funding commenced and amounts funded for financial year 2016/17. </w:t>
      </w:r>
    </w:p>
    <w:p w:rsidR="0003135D" w:rsidRPr="00443487" w:rsidRDefault="0003135D" w:rsidP="0003135D">
      <w:pPr>
        <w:spacing w:line="360" w:lineRule="auto"/>
        <w:jc w:val="both"/>
        <w:rPr>
          <w:rFonts w:ascii="Arial" w:hAnsi="Arial" w:cs="Arial"/>
          <w:iCs/>
          <w:sz w:val="22"/>
          <w:szCs w:val="22"/>
        </w:rPr>
      </w:pPr>
    </w:p>
    <w:tbl>
      <w:tblPr>
        <w:tblStyle w:val="LightList"/>
        <w:tblW w:w="10031" w:type="dxa"/>
        <w:tblLook w:val="04A0" w:firstRow="1" w:lastRow="0" w:firstColumn="1" w:lastColumn="0" w:noHBand="0" w:noVBand="1"/>
      </w:tblPr>
      <w:tblGrid>
        <w:gridCol w:w="559"/>
        <w:gridCol w:w="1817"/>
        <w:gridCol w:w="3969"/>
        <w:gridCol w:w="1701"/>
        <w:gridCol w:w="1985"/>
      </w:tblGrid>
      <w:tr w:rsidR="0003135D" w:rsidRPr="00443487" w:rsidTr="00443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03135D" w:rsidRPr="00443487" w:rsidRDefault="0003135D" w:rsidP="00443487">
            <w:pPr>
              <w:spacing w:line="360" w:lineRule="auto"/>
              <w:jc w:val="both"/>
              <w:rPr>
                <w:rFonts w:ascii="Arial" w:hAnsi="Arial" w:cs="Arial"/>
                <w:sz w:val="22"/>
                <w:szCs w:val="22"/>
                <w:lang w:val="en-US"/>
              </w:rPr>
            </w:pPr>
          </w:p>
        </w:tc>
        <w:tc>
          <w:tcPr>
            <w:tcW w:w="1817" w:type="dxa"/>
            <w:tcBorders>
              <w:bottom w:val="single" w:sz="4" w:space="0" w:color="auto"/>
            </w:tcBorders>
          </w:tcPr>
          <w:p w:rsidR="0003135D" w:rsidRPr="00443487" w:rsidRDefault="0003135D" w:rsidP="0044348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Name of the institution (aa)(aaa)</w:t>
            </w:r>
          </w:p>
        </w:tc>
        <w:tc>
          <w:tcPr>
            <w:tcW w:w="3969" w:type="dxa"/>
            <w:tcBorders>
              <w:bottom w:val="single" w:sz="4" w:space="0" w:color="auto"/>
            </w:tcBorders>
          </w:tcPr>
          <w:p w:rsidR="0003135D" w:rsidRPr="00443487" w:rsidRDefault="0003135D" w:rsidP="00443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Function done by the institutions (bbb)</w:t>
            </w:r>
          </w:p>
        </w:tc>
        <w:tc>
          <w:tcPr>
            <w:tcW w:w="1701" w:type="dxa"/>
            <w:tcBorders>
              <w:bottom w:val="single" w:sz="4" w:space="0" w:color="auto"/>
            </w:tcBorders>
          </w:tcPr>
          <w:p w:rsidR="0003135D" w:rsidRPr="00443487" w:rsidRDefault="0003135D" w:rsidP="0044348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Date from which Eskom funded the institution (bb)</w:t>
            </w:r>
          </w:p>
        </w:tc>
        <w:tc>
          <w:tcPr>
            <w:tcW w:w="1985" w:type="dxa"/>
            <w:tcBorders>
              <w:bottom w:val="single" w:sz="4" w:space="0" w:color="auto"/>
            </w:tcBorders>
          </w:tcPr>
          <w:p w:rsidR="0003135D" w:rsidRPr="00443487" w:rsidRDefault="0003135D" w:rsidP="0044348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Amount that Eskom has contributed in financial year 2016/17 (cc)</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gridSpan w:val="2"/>
            <w:tcBorders>
              <w:right w:val="single" w:sz="4" w:space="0" w:color="auto"/>
            </w:tcBorders>
          </w:tcPr>
          <w:p w:rsidR="0003135D" w:rsidRPr="00443487" w:rsidRDefault="0003135D" w:rsidP="00443487">
            <w:pPr>
              <w:spacing w:line="360" w:lineRule="auto"/>
              <w:rPr>
                <w:rFonts w:ascii="Arial" w:hAnsi="Arial" w:cs="Arial"/>
                <w:sz w:val="22"/>
                <w:szCs w:val="22"/>
                <w:lang w:val="en-US"/>
              </w:rPr>
            </w:pPr>
            <w:r w:rsidRPr="00443487">
              <w:rPr>
                <w:rFonts w:ascii="Arial" w:hAnsi="Arial" w:cs="Arial"/>
                <w:sz w:val="22"/>
                <w:szCs w:val="22"/>
                <w:lang w:val="en-US"/>
              </w:rPr>
              <w:t xml:space="preserve">Council for </w:t>
            </w:r>
            <w:r w:rsidRPr="00443487">
              <w:rPr>
                <w:rFonts w:ascii="Arial" w:hAnsi="Arial" w:cs="Arial"/>
                <w:sz w:val="22"/>
                <w:szCs w:val="22"/>
                <w:lang w:val="en-US"/>
              </w:rPr>
              <w:lastRenderedPageBreak/>
              <w:t>Scientific and Industrial Research</w:t>
            </w:r>
          </w:p>
        </w:tc>
        <w:tc>
          <w:tcPr>
            <w:tcW w:w="3969"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lastRenderedPageBreak/>
              <w:t xml:space="preserve">South Africa's central and premier </w:t>
            </w:r>
            <w:r w:rsidRPr="00443487">
              <w:rPr>
                <w:rFonts w:ascii="Arial" w:hAnsi="Arial" w:cs="Arial"/>
                <w:sz w:val="22"/>
                <w:szCs w:val="22"/>
                <w:lang w:val="en-US"/>
              </w:rPr>
              <w:lastRenderedPageBreak/>
              <w:t>scientific research and development organisation</w:t>
            </w:r>
          </w:p>
        </w:tc>
        <w:tc>
          <w:tcPr>
            <w:tcW w:w="1701"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lastRenderedPageBreak/>
              <w:t>2012.12.04</w:t>
            </w:r>
          </w:p>
        </w:tc>
        <w:tc>
          <w:tcPr>
            <w:tcW w:w="1985"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 5 168 153.00</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2376" w:type="dxa"/>
            <w:gridSpan w:val="2"/>
            <w:tcBorders>
              <w:right w:val="single" w:sz="4" w:space="0" w:color="auto"/>
            </w:tcBorders>
          </w:tcPr>
          <w:p w:rsidR="0003135D" w:rsidRPr="00443487" w:rsidRDefault="0003135D" w:rsidP="00443487">
            <w:pPr>
              <w:spacing w:line="360" w:lineRule="auto"/>
              <w:jc w:val="both"/>
              <w:rPr>
                <w:rFonts w:ascii="Arial" w:hAnsi="Arial" w:cs="Arial"/>
                <w:sz w:val="22"/>
                <w:szCs w:val="22"/>
                <w:lang w:val="en-US"/>
              </w:rPr>
            </w:pPr>
            <w:r w:rsidRPr="00443487">
              <w:rPr>
                <w:rFonts w:ascii="Arial" w:hAnsi="Arial" w:cs="Arial"/>
                <w:sz w:val="22"/>
                <w:szCs w:val="22"/>
                <w:lang w:val="en-US"/>
              </w:rPr>
              <w:lastRenderedPageBreak/>
              <w:t>Universities</w:t>
            </w:r>
          </w:p>
        </w:tc>
        <w:tc>
          <w:tcPr>
            <w:tcW w:w="3969"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Study and research centers</w:t>
            </w:r>
          </w:p>
        </w:tc>
        <w:tc>
          <w:tcPr>
            <w:tcW w:w="1701"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2015.11.30</w:t>
            </w:r>
          </w:p>
        </w:tc>
        <w:tc>
          <w:tcPr>
            <w:tcW w:w="1985"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R22 905 507.00</w:t>
            </w:r>
          </w:p>
        </w:tc>
      </w:tr>
    </w:tbl>
    <w:p w:rsidR="0003135D" w:rsidRPr="00443487" w:rsidRDefault="0003135D" w:rsidP="0003135D">
      <w:pPr>
        <w:spacing w:line="360" w:lineRule="auto"/>
        <w:jc w:val="both"/>
        <w:rPr>
          <w:rFonts w:ascii="Arial" w:hAnsi="Arial" w:cs="Arial"/>
          <w:iCs/>
          <w:sz w:val="22"/>
          <w:szCs w:val="22"/>
        </w:rPr>
      </w:pPr>
    </w:p>
    <w:p w:rsidR="0003135D" w:rsidRPr="00443487" w:rsidRDefault="0003135D" w:rsidP="0003135D">
      <w:pPr>
        <w:rPr>
          <w:rFonts w:ascii="Arial" w:hAnsi="Arial" w:cs="Arial"/>
          <w:iCs/>
          <w:sz w:val="22"/>
          <w:szCs w:val="22"/>
        </w:rPr>
      </w:pPr>
      <w:r w:rsidRPr="00443487">
        <w:rPr>
          <w:rFonts w:ascii="Arial" w:hAnsi="Arial" w:cs="Arial"/>
          <w:iCs/>
          <w:sz w:val="22"/>
          <w:szCs w:val="22"/>
        </w:rPr>
        <w:t>The detail on research done per institution is included in Annexure A &amp; B.</w:t>
      </w:r>
    </w:p>
    <w:p w:rsidR="0003135D" w:rsidRPr="00443487" w:rsidRDefault="0003135D" w:rsidP="0003135D">
      <w:pPr>
        <w:spacing w:line="360" w:lineRule="auto"/>
        <w:jc w:val="both"/>
        <w:rPr>
          <w:rFonts w:ascii="Arial" w:hAnsi="Arial" w:cs="Arial"/>
          <w:iCs/>
          <w:sz w:val="22"/>
          <w:szCs w:val="22"/>
        </w:rPr>
      </w:pPr>
    </w:p>
    <w:p w:rsidR="0003135D" w:rsidRPr="00443487" w:rsidRDefault="0003135D" w:rsidP="0003135D">
      <w:pPr>
        <w:spacing w:line="360" w:lineRule="auto"/>
        <w:jc w:val="both"/>
        <w:rPr>
          <w:rFonts w:ascii="Arial" w:hAnsi="Arial" w:cs="Arial"/>
          <w:b/>
          <w:sz w:val="22"/>
          <w:szCs w:val="22"/>
        </w:rPr>
      </w:pPr>
      <w:r w:rsidRPr="00443487">
        <w:rPr>
          <w:rFonts w:ascii="Arial" w:hAnsi="Arial" w:cs="Arial"/>
          <w:b/>
          <w:sz w:val="22"/>
          <w:szCs w:val="22"/>
        </w:rPr>
        <w:t>Annexure A</w:t>
      </w:r>
    </w:p>
    <w:tbl>
      <w:tblPr>
        <w:tblStyle w:val="LightList"/>
        <w:tblW w:w="8755" w:type="dxa"/>
        <w:tblLook w:val="04A0" w:firstRow="1" w:lastRow="0" w:firstColumn="1" w:lastColumn="0" w:noHBand="0" w:noVBand="1"/>
      </w:tblPr>
      <w:tblGrid>
        <w:gridCol w:w="559"/>
        <w:gridCol w:w="3660"/>
        <w:gridCol w:w="4536"/>
      </w:tblGrid>
      <w:tr w:rsidR="0003135D" w:rsidRPr="00443487" w:rsidTr="00443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03135D" w:rsidRPr="00443487" w:rsidRDefault="0003135D" w:rsidP="00443487">
            <w:pPr>
              <w:spacing w:line="360" w:lineRule="auto"/>
              <w:jc w:val="both"/>
              <w:rPr>
                <w:rFonts w:ascii="Arial" w:hAnsi="Arial" w:cs="Arial"/>
                <w:sz w:val="22"/>
                <w:szCs w:val="22"/>
                <w:lang w:val="en-US"/>
              </w:rPr>
            </w:pPr>
          </w:p>
        </w:tc>
        <w:tc>
          <w:tcPr>
            <w:tcW w:w="3660" w:type="dxa"/>
            <w:tcBorders>
              <w:bottom w:val="single" w:sz="4" w:space="0" w:color="auto"/>
            </w:tcBorders>
          </w:tcPr>
          <w:p w:rsidR="0003135D" w:rsidRPr="00443487" w:rsidRDefault="0003135D" w:rsidP="0044348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Name of the institution (aa)(aaa)</w:t>
            </w:r>
          </w:p>
        </w:tc>
        <w:tc>
          <w:tcPr>
            <w:tcW w:w="4536" w:type="dxa"/>
            <w:tcBorders>
              <w:bottom w:val="single" w:sz="4" w:space="0" w:color="auto"/>
            </w:tcBorders>
          </w:tcPr>
          <w:p w:rsidR="0003135D" w:rsidRPr="00443487" w:rsidRDefault="0003135D" w:rsidP="00443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Research done by the institutions (aa)(bbb)</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w:t>
            </w:r>
          </w:p>
        </w:tc>
        <w:tc>
          <w:tcPr>
            <w:tcW w:w="3660" w:type="dxa"/>
            <w:vMerge w:val="restart"/>
            <w:tcBorders>
              <w:left w:val="single" w:sz="4" w:space="0" w:color="auto"/>
              <w:right w:val="single" w:sz="4" w:space="0" w:color="auto"/>
            </w:tcBorders>
          </w:tcPr>
          <w:p w:rsidR="0003135D" w:rsidRPr="00443487" w:rsidRDefault="0003135D" w:rsidP="0044348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Council for Scientific and Industrial Research</w:t>
            </w:r>
          </w:p>
        </w:tc>
        <w:tc>
          <w:tcPr>
            <w:tcW w:w="4536" w:type="dxa"/>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Turbine Blade Refurbishment II</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Load Forecasting</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Laser Shock Peening</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4</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Vibe</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5</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Camera I+I+III</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6</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NDT of Laser-enabled refurbishment</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7</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CAE Capability</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8</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Camden Ash Utilisation</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9</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Rotor Refurbishment</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10</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Solar PV Economics</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11</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Home Energy Management &amp; Optimisation</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11</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Test beds for reliable smart city Machine-to-Machine Communication (TRESCIMO)</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12</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Thermal Desalination</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13</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Turbine Blade Refurbishment</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14</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Regional Air Quality Modelling</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15</w:t>
            </w:r>
          </w:p>
        </w:tc>
        <w:tc>
          <w:tcPr>
            <w:tcW w:w="3660" w:type="dxa"/>
            <w:vMerge/>
            <w:tcBorders>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Wave Energy Site Selection Study</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16</w:t>
            </w:r>
          </w:p>
        </w:tc>
        <w:tc>
          <w:tcPr>
            <w:tcW w:w="3660" w:type="dxa"/>
            <w:vMerge w:val="restart"/>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University of the Witwatersrand</w:t>
            </w: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Bhugwandin-Strat Impl &amp; Exe</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17</w:t>
            </w:r>
          </w:p>
        </w:tc>
        <w:tc>
          <w:tcPr>
            <w:tcW w:w="3660" w:type="dxa"/>
            <w:vMerge/>
            <w:tcBorders>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Bisnath-HV Overhead</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18</w:t>
            </w:r>
          </w:p>
        </w:tc>
        <w:tc>
          <w:tcPr>
            <w:tcW w:w="3660" w:type="dxa"/>
            <w:vMerge w:val="restart"/>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University of Western Cape</w:t>
            </w: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Gericke-Capacitive Deionization</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19</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Reynolds-Mine Backfill GeoHydro</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20</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Reynolds-Lab Test Geochem Kinetic Leaching</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21</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03135D" w:rsidRPr="00443487" w:rsidRDefault="0003135D" w:rsidP="0044348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43487">
              <w:rPr>
                <w:rFonts w:ascii="Arial" w:hAnsi="Arial" w:cs="Arial"/>
                <w:color w:val="000000"/>
                <w:sz w:val="22"/>
                <w:szCs w:val="22"/>
              </w:rPr>
              <w:t>Reynolds-Lab Test Hydraulics</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22</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03135D" w:rsidRPr="00443487" w:rsidRDefault="0003135D" w:rsidP="004434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43487">
              <w:rPr>
                <w:rFonts w:ascii="Arial" w:hAnsi="Arial" w:cs="Arial"/>
                <w:color w:val="000000"/>
                <w:sz w:val="22"/>
                <w:szCs w:val="22"/>
              </w:rPr>
              <w:t>Reynolds-Simulation of mod test result</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23</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03135D" w:rsidRPr="00443487" w:rsidRDefault="0003135D" w:rsidP="0044348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43487">
              <w:rPr>
                <w:rFonts w:ascii="Arial" w:hAnsi="Arial" w:cs="Arial"/>
                <w:color w:val="000000"/>
                <w:sz w:val="22"/>
                <w:szCs w:val="22"/>
              </w:rPr>
              <w:t>Reynolds-Numerical Geochem reaction model</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lastRenderedPageBreak/>
              <w:t>24</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03135D" w:rsidRPr="00443487" w:rsidRDefault="0003135D" w:rsidP="0044348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43487">
              <w:rPr>
                <w:rFonts w:ascii="Arial" w:hAnsi="Arial" w:cs="Arial"/>
                <w:color w:val="000000"/>
                <w:sz w:val="22"/>
                <w:szCs w:val="22"/>
              </w:rPr>
              <w:t>Reynolds-Integrated num flow and trans model</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25</w:t>
            </w:r>
          </w:p>
        </w:tc>
        <w:tc>
          <w:tcPr>
            <w:tcW w:w="3660" w:type="dxa"/>
            <w:vMerge/>
            <w:tcBorders>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bottom"/>
          </w:tcPr>
          <w:p w:rsidR="0003135D" w:rsidRPr="00443487" w:rsidRDefault="0003135D" w:rsidP="0044348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43487">
              <w:rPr>
                <w:rFonts w:ascii="Arial" w:hAnsi="Arial" w:cs="Arial"/>
                <w:color w:val="000000"/>
                <w:sz w:val="22"/>
                <w:szCs w:val="22"/>
              </w:rPr>
              <w:t>Reynolds-Reporting</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26</w:t>
            </w:r>
          </w:p>
        </w:tc>
        <w:tc>
          <w:tcPr>
            <w:tcW w:w="3660" w:type="dxa"/>
            <w:vMerge w:val="restart"/>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Stellenbosch University</w:t>
            </w: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Gericke-counter flow cooling tower</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27</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Westhuyzen-PV Penetration W Cape</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28</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Bischoff-Lightning &amp; Power Frequency</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29</w:t>
            </w:r>
          </w:p>
        </w:tc>
        <w:tc>
          <w:tcPr>
            <w:tcW w:w="3660" w:type="dxa"/>
            <w:vMerge/>
            <w:tcBorders>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Westhuyzen-SAURAN</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30</w:t>
            </w:r>
          </w:p>
        </w:tc>
        <w:tc>
          <w:tcPr>
            <w:tcW w:w="3660"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University of the Witwatersrand</w:t>
            </w: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Gericke-Groundwater Reports</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31</w:t>
            </w:r>
          </w:p>
        </w:tc>
        <w:tc>
          <w:tcPr>
            <w:tcW w:w="3660" w:type="dxa"/>
            <w:vMerge w:val="restart"/>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University of Cape Town</w:t>
            </w: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 xml:space="preserve">Gericke-Multi Effect Distribution </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32</w:t>
            </w:r>
          </w:p>
        </w:tc>
        <w:tc>
          <w:tcPr>
            <w:tcW w:w="3660" w:type="dxa"/>
            <w:vMerge/>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Newby-Boiler Heat Exchanger</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33</w:t>
            </w:r>
          </w:p>
        </w:tc>
        <w:tc>
          <w:tcPr>
            <w:tcW w:w="3660" w:type="dxa"/>
            <w:vMerge/>
            <w:tcBorders>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Gericke-Saline Streams</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34</w:t>
            </w:r>
          </w:p>
        </w:tc>
        <w:tc>
          <w:tcPr>
            <w:tcW w:w="3660" w:type="dxa"/>
            <w:vMerge w:val="restart"/>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North-West University</w:t>
            </w: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Mbedzi-Baseline Assessment Sharpville</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35</w:t>
            </w:r>
          </w:p>
        </w:tc>
        <w:tc>
          <w:tcPr>
            <w:tcW w:w="3660" w:type="dxa"/>
            <w:vMerge/>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Gericke-characteristics of water</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36</w:t>
            </w:r>
          </w:p>
        </w:tc>
        <w:tc>
          <w:tcPr>
            <w:tcW w:w="3660" w:type="dxa"/>
            <w:vMerge/>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Fipaza-nuclear High T Reactor</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37</w:t>
            </w:r>
          </w:p>
        </w:tc>
        <w:tc>
          <w:tcPr>
            <w:tcW w:w="3660" w:type="dxa"/>
            <w:vMerge/>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Monametsi-Black C &amp; Hg</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38</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Mbedzi-Source Apport Vaal</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39</w:t>
            </w:r>
          </w:p>
        </w:tc>
        <w:tc>
          <w:tcPr>
            <w:tcW w:w="3660"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University of Johannesburg</w:t>
            </w: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Moodley-Water Samples</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40</w:t>
            </w:r>
          </w:p>
        </w:tc>
        <w:tc>
          <w:tcPr>
            <w:tcW w:w="3660" w:type="dxa"/>
            <w:vMerge w:val="restart"/>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Nelson Mandela University</w:t>
            </w: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Newby-Course on ASMEVIII</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41</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Scheepers-Charact of WB36</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42</w:t>
            </w:r>
          </w:p>
        </w:tc>
        <w:tc>
          <w:tcPr>
            <w:tcW w:w="3660" w:type="dxa"/>
            <w:vMerge/>
            <w:tcBorders>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Serameng-LCOE on the Solar PV Plants</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43</w:t>
            </w:r>
          </w:p>
        </w:tc>
        <w:tc>
          <w:tcPr>
            <w:tcW w:w="3660" w:type="dxa"/>
            <w:vMerge w:val="restart"/>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University of Pretoria</w:t>
            </w: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Reynolds-ash - soil amelioration</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44</w:t>
            </w:r>
          </w:p>
        </w:tc>
        <w:tc>
          <w:tcPr>
            <w:tcW w:w="3660" w:type="dxa"/>
            <w:vMerge/>
            <w:tcBorders>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Reynolds-Kruger Ment; Surridge Micro</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45</w:t>
            </w:r>
          </w:p>
        </w:tc>
        <w:tc>
          <w:tcPr>
            <w:tcW w:w="3660" w:type="dxa"/>
            <w:vMerge/>
            <w:tcBorders>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Reynolds-Ash Rubber Extention</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59" w:type="dxa"/>
            <w:tcBorders>
              <w:right w:val="single" w:sz="4" w:space="0" w:color="auto"/>
            </w:tcBorders>
          </w:tcPr>
          <w:p w:rsidR="0003135D" w:rsidRPr="00443487" w:rsidRDefault="0003135D" w:rsidP="00443487">
            <w:pPr>
              <w:spacing w:line="360" w:lineRule="auto"/>
              <w:jc w:val="both"/>
              <w:rPr>
                <w:rFonts w:ascii="Arial" w:hAnsi="Arial" w:cs="Arial"/>
                <w:b w:val="0"/>
                <w:sz w:val="22"/>
                <w:szCs w:val="22"/>
                <w:lang w:val="en-US"/>
              </w:rPr>
            </w:pPr>
            <w:r w:rsidRPr="00443487">
              <w:rPr>
                <w:rFonts w:ascii="Arial" w:hAnsi="Arial" w:cs="Arial"/>
                <w:b w:val="0"/>
                <w:sz w:val="22"/>
                <w:szCs w:val="22"/>
                <w:lang w:val="en-US"/>
              </w:rPr>
              <w:t>46</w:t>
            </w:r>
          </w:p>
        </w:tc>
        <w:tc>
          <w:tcPr>
            <w:tcW w:w="3660"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cnfStyle w:val="000000100000" w:firstRow="0" w:lastRow="0" w:firstColumn="0" w:lastColumn="0" w:oddVBand="0" w:evenVBand="0" w:oddHBand="1" w:evenHBand="0" w:firstRowFirstColumn="0" w:firstRowLastColumn="0" w:lastRowFirstColumn="0" w:lastRowLastColumn="0"/>
              <w:rPr>
                <w:rStyle w:val="eph"/>
                <w:rFonts w:ascii="Arial" w:hAnsi="Arial" w:cs="Arial"/>
                <w:sz w:val="22"/>
                <w:szCs w:val="22"/>
              </w:rPr>
            </w:pPr>
            <w:r w:rsidRPr="00443487">
              <w:rPr>
                <w:rFonts w:ascii="Arial" w:hAnsi="Arial" w:cs="Arial"/>
                <w:sz w:val="22"/>
                <w:szCs w:val="22"/>
                <w:lang w:val="en-US"/>
              </w:rPr>
              <w:t>University of the Free State</w:t>
            </w:r>
            <w:r w:rsidRPr="00443487">
              <w:rPr>
                <w:rFonts w:ascii="Arial" w:hAnsi="Arial" w:cs="Arial"/>
                <w:sz w:val="22"/>
                <w:szCs w:val="22"/>
              </w:rPr>
              <w:t> </w:t>
            </w:r>
            <w:r w:rsidRPr="00443487">
              <w:rPr>
                <w:rStyle w:val="eph"/>
                <w:rFonts w:ascii="Arial" w:hAnsi="Arial" w:cs="Arial"/>
                <w:sz w:val="22"/>
                <w:szCs w:val="22"/>
                <w:shd w:val="clear" w:color="auto" w:fill="FFFFFF"/>
              </w:rPr>
              <w:t> </w:t>
            </w:r>
          </w:p>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Reynolds-bioremediation</w:t>
            </w:r>
          </w:p>
        </w:tc>
      </w:tr>
    </w:tbl>
    <w:p w:rsidR="0003135D" w:rsidRPr="00443487" w:rsidRDefault="0003135D" w:rsidP="0003135D">
      <w:pPr>
        <w:spacing w:before="100" w:beforeAutospacing="1" w:after="100" w:afterAutospacing="1"/>
        <w:jc w:val="both"/>
        <w:rPr>
          <w:rFonts w:ascii="Arial" w:hAnsi="Arial" w:cs="Arial"/>
          <w:b/>
          <w:bCs/>
          <w:sz w:val="22"/>
          <w:szCs w:val="22"/>
        </w:rPr>
      </w:pPr>
      <w:r w:rsidRPr="00443487">
        <w:rPr>
          <w:rFonts w:ascii="Arial" w:hAnsi="Arial" w:cs="Arial"/>
          <w:b/>
          <w:bCs/>
          <w:sz w:val="22"/>
          <w:szCs w:val="22"/>
        </w:rPr>
        <w:t>Annexure B</w:t>
      </w:r>
    </w:p>
    <w:tbl>
      <w:tblPr>
        <w:tblStyle w:val="LightList"/>
        <w:tblW w:w="7771" w:type="dxa"/>
        <w:tblLook w:val="04A0" w:firstRow="1" w:lastRow="0" w:firstColumn="1" w:lastColumn="0" w:noHBand="0" w:noVBand="1"/>
      </w:tblPr>
      <w:tblGrid>
        <w:gridCol w:w="1817"/>
        <w:gridCol w:w="3969"/>
        <w:gridCol w:w="1985"/>
      </w:tblGrid>
      <w:tr w:rsidR="0003135D" w:rsidRPr="00443487" w:rsidTr="00443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Borders>
              <w:bottom w:val="single" w:sz="4" w:space="0" w:color="auto"/>
            </w:tcBorders>
          </w:tcPr>
          <w:p w:rsidR="0003135D" w:rsidRPr="00443487" w:rsidRDefault="0003135D" w:rsidP="00443487">
            <w:pPr>
              <w:spacing w:line="360" w:lineRule="auto"/>
              <w:rPr>
                <w:rFonts w:ascii="Arial" w:hAnsi="Arial" w:cs="Arial"/>
                <w:sz w:val="22"/>
                <w:szCs w:val="22"/>
                <w:lang w:val="en-US"/>
              </w:rPr>
            </w:pPr>
            <w:r w:rsidRPr="00443487">
              <w:rPr>
                <w:rFonts w:ascii="Arial" w:hAnsi="Arial" w:cs="Arial"/>
                <w:sz w:val="22"/>
                <w:szCs w:val="22"/>
                <w:lang w:val="en-US"/>
              </w:rPr>
              <w:t>Name of the institution (aa)(aaa)</w:t>
            </w:r>
          </w:p>
        </w:tc>
        <w:tc>
          <w:tcPr>
            <w:tcW w:w="3969" w:type="dxa"/>
            <w:tcBorders>
              <w:bottom w:val="single" w:sz="4" w:space="0" w:color="auto"/>
            </w:tcBorders>
          </w:tcPr>
          <w:p w:rsidR="0003135D" w:rsidRPr="00443487" w:rsidRDefault="0003135D" w:rsidP="00443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Research done by the institutions (aa)(bbb)</w:t>
            </w:r>
          </w:p>
        </w:tc>
        <w:tc>
          <w:tcPr>
            <w:tcW w:w="1985" w:type="dxa"/>
            <w:tcBorders>
              <w:bottom w:val="single" w:sz="4" w:space="0" w:color="auto"/>
            </w:tcBorders>
          </w:tcPr>
          <w:p w:rsidR="0003135D" w:rsidRPr="00443487" w:rsidRDefault="0003135D" w:rsidP="0044348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Amount that Eskom has committed in financial year 2016/17 (cc)</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817" w:type="dxa"/>
            <w:vMerge w:val="restart"/>
            <w:tcBorders>
              <w:left w:val="single" w:sz="4" w:space="0" w:color="auto"/>
              <w:right w:val="single" w:sz="4" w:space="0" w:color="auto"/>
            </w:tcBorders>
          </w:tcPr>
          <w:p w:rsidR="0003135D" w:rsidRPr="00443487" w:rsidRDefault="0003135D" w:rsidP="00443487">
            <w:pPr>
              <w:spacing w:line="360" w:lineRule="auto"/>
              <w:rPr>
                <w:rFonts w:ascii="Arial" w:hAnsi="Arial" w:cs="Arial"/>
                <w:sz w:val="22"/>
                <w:szCs w:val="22"/>
                <w:lang w:val="en-US"/>
              </w:rPr>
            </w:pPr>
            <w:r w:rsidRPr="00443487">
              <w:rPr>
                <w:rFonts w:ascii="Arial" w:hAnsi="Arial" w:cs="Arial"/>
                <w:sz w:val="22"/>
                <w:szCs w:val="22"/>
                <w:lang w:val="en-US"/>
              </w:rPr>
              <w:t>Council for Scientific and Industrial Research</w:t>
            </w:r>
          </w:p>
        </w:tc>
        <w:tc>
          <w:tcPr>
            <w:tcW w:w="3969" w:type="dxa"/>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Camera I+I+III</w:t>
            </w:r>
          </w:p>
        </w:tc>
        <w:tc>
          <w:tcPr>
            <w:tcW w:w="1985" w:type="dxa"/>
            <w:tcBorders>
              <w:top w:val="single" w:sz="4" w:space="0" w:color="auto"/>
              <w:left w:val="single" w:sz="4" w:space="0" w:color="auto"/>
              <w:right w:val="single" w:sz="4" w:space="0" w:color="auto"/>
            </w:tcBorders>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To be paid</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1817" w:type="dxa"/>
            <w:vMerge/>
            <w:tcBorders>
              <w:left w:val="single" w:sz="4" w:space="0" w:color="auto"/>
              <w:right w:val="single" w:sz="4" w:space="0" w:color="auto"/>
            </w:tcBorders>
          </w:tcPr>
          <w:p w:rsidR="0003135D" w:rsidRPr="00443487" w:rsidRDefault="0003135D" w:rsidP="00443487">
            <w:pPr>
              <w:spacing w:line="360" w:lineRule="auto"/>
              <w:jc w:val="both"/>
              <w:rPr>
                <w:rFonts w:ascii="Arial" w:hAnsi="Arial" w:cs="Arial"/>
                <w:sz w:val="22"/>
                <w:szCs w:val="22"/>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Rotor Refurbishment</w:t>
            </w:r>
          </w:p>
        </w:tc>
        <w:tc>
          <w:tcPr>
            <w:tcW w:w="1985"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3487">
              <w:rPr>
                <w:rFonts w:ascii="Arial" w:hAnsi="Arial" w:cs="Arial"/>
                <w:sz w:val="22"/>
                <w:szCs w:val="22"/>
                <w:lang w:val="en-US"/>
              </w:rPr>
              <w:t>To be paid</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vMerge/>
            <w:tcBorders>
              <w:left w:val="single" w:sz="4" w:space="0" w:color="auto"/>
              <w:right w:val="single" w:sz="4" w:space="0" w:color="auto"/>
            </w:tcBorders>
          </w:tcPr>
          <w:p w:rsidR="0003135D" w:rsidRPr="00443487" w:rsidRDefault="0003135D" w:rsidP="00443487">
            <w:pPr>
              <w:spacing w:line="360" w:lineRule="auto"/>
              <w:jc w:val="both"/>
              <w:rPr>
                <w:rFonts w:ascii="Arial" w:hAnsi="Arial" w:cs="Arial"/>
                <w:sz w:val="22"/>
                <w:szCs w:val="22"/>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Solar PV Economics</w:t>
            </w:r>
          </w:p>
        </w:tc>
        <w:tc>
          <w:tcPr>
            <w:tcW w:w="1985" w:type="dxa"/>
            <w:tcBorders>
              <w:top w:val="single" w:sz="4" w:space="0" w:color="auto"/>
              <w:left w:val="single" w:sz="4" w:space="0" w:color="auto"/>
              <w:bottom w:val="single" w:sz="4" w:space="0" w:color="auto"/>
              <w:right w:val="single" w:sz="4" w:space="0" w:color="auto"/>
            </w:tcBorders>
          </w:tcPr>
          <w:p w:rsidR="0003135D" w:rsidRPr="00443487" w:rsidRDefault="0003135D" w:rsidP="0044348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3487">
              <w:rPr>
                <w:rFonts w:ascii="Arial" w:hAnsi="Arial" w:cs="Arial"/>
                <w:sz w:val="22"/>
                <w:szCs w:val="22"/>
                <w:lang w:val="en-US"/>
              </w:rPr>
              <w:t>To be paid</w:t>
            </w:r>
          </w:p>
        </w:tc>
      </w:tr>
      <w:tr w:rsidR="0003135D" w:rsidRPr="00443487" w:rsidTr="00443487">
        <w:tc>
          <w:tcPr>
            <w:cnfStyle w:val="001000000000" w:firstRow="0" w:lastRow="0" w:firstColumn="1" w:lastColumn="0" w:oddVBand="0" w:evenVBand="0" w:oddHBand="0" w:evenHBand="0" w:firstRowFirstColumn="0" w:firstRowLastColumn="0" w:lastRowFirstColumn="0" w:lastRowLastColumn="0"/>
            <w:tcW w:w="1817" w:type="dxa"/>
            <w:vMerge/>
            <w:tcBorders>
              <w:left w:val="single" w:sz="4" w:space="0" w:color="auto"/>
              <w:right w:val="single" w:sz="4" w:space="0" w:color="auto"/>
            </w:tcBorders>
          </w:tcPr>
          <w:p w:rsidR="0003135D" w:rsidRPr="00443487" w:rsidRDefault="0003135D" w:rsidP="00443487">
            <w:pPr>
              <w:spacing w:line="360" w:lineRule="auto"/>
              <w:jc w:val="both"/>
              <w:rPr>
                <w:rFonts w:ascii="Arial" w:hAnsi="Arial" w:cs="Arial"/>
                <w:sz w:val="22"/>
                <w:szCs w:val="22"/>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 xml:space="preserve">Test beds for reliable smart city </w:t>
            </w:r>
            <w:r w:rsidRPr="00443487">
              <w:rPr>
                <w:rFonts w:ascii="Arial" w:hAnsi="Arial" w:cs="Arial"/>
                <w:sz w:val="22"/>
                <w:szCs w:val="22"/>
                <w:lang w:val="en-US"/>
              </w:rPr>
              <w:lastRenderedPageBreak/>
              <w:t>Machine-to-Machine Communication (TRESCIMO)</w:t>
            </w:r>
          </w:p>
        </w:tc>
        <w:tc>
          <w:tcPr>
            <w:tcW w:w="1985"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lastRenderedPageBreak/>
              <w:t>To be paid</w:t>
            </w:r>
          </w:p>
        </w:tc>
      </w:tr>
      <w:tr w:rsidR="0003135D"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vMerge/>
            <w:tcBorders>
              <w:left w:val="single" w:sz="4" w:space="0" w:color="auto"/>
              <w:right w:val="single" w:sz="4" w:space="0" w:color="auto"/>
            </w:tcBorders>
          </w:tcPr>
          <w:p w:rsidR="0003135D" w:rsidRPr="00443487" w:rsidRDefault="0003135D" w:rsidP="00443487">
            <w:pPr>
              <w:spacing w:line="360" w:lineRule="auto"/>
              <w:jc w:val="both"/>
              <w:rPr>
                <w:rFonts w:ascii="Arial" w:hAnsi="Arial" w:cs="Arial"/>
                <w:sz w:val="22"/>
                <w:szCs w:val="22"/>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Regional Air Quality Modelling</w:t>
            </w:r>
          </w:p>
        </w:tc>
        <w:tc>
          <w:tcPr>
            <w:tcW w:w="1985" w:type="dxa"/>
            <w:tcBorders>
              <w:top w:val="single" w:sz="4" w:space="0" w:color="auto"/>
              <w:left w:val="single" w:sz="4" w:space="0" w:color="auto"/>
              <w:bottom w:val="single" w:sz="4" w:space="0" w:color="auto"/>
              <w:right w:val="single" w:sz="4" w:space="0" w:color="auto"/>
            </w:tcBorders>
            <w:vAlign w:val="center"/>
          </w:tcPr>
          <w:p w:rsidR="0003135D" w:rsidRPr="00443487" w:rsidRDefault="0003135D"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 To be paid</w:t>
            </w:r>
          </w:p>
        </w:tc>
      </w:tr>
    </w:tbl>
    <w:p w:rsidR="0003135D" w:rsidRPr="00443487" w:rsidRDefault="0003135D" w:rsidP="0003135D">
      <w:pPr>
        <w:spacing w:line="360" w:lineRule="auto"/>
        <w:jc w:val="both"/>
        <w:rPr>
          <w:rFonts w:ascii="Arial" w:hAnsi="Arial" w:cs="Arial"/>
          <w:iCs/>
          <w:sz w:val="22"/>
          <w:szCs w:val="22"/>
        </w:rPr>
      </w:pPr>
    </w:p>
    <w:p w:rsidR="0003135D" w:rsidRPr="00443487" w:rsidRDefault="0003135D" w:rsidP="0003135D">
      <w:pPr>
        <w:spacing w:line="360" w:lineRule="auto"/>
        <w:jc w:val="both"/>
        <w:rPr>
          <w:rFonts w:ascii="Arial" w:hAnsi="Arial" w:cs="Arial"/>
          <w:sz w:val="22"/>
          <w:szCs w:val="22"/>
        </w:rPr>
      </w:pPr>
    </w:p>
    <w:p w:rsidR="0003135D" w:rsidRPr="00443487" w:rsidRDefault="0003135D" w:rsidP="0003135D">
      <w:pPr>
        <w:spacing w:line="360" w:lineRule="auto"/>
        <w:jc w:val="both"/>
        <w:rPr>
          <w:rFonts w:ascii="Arial" w:hAnsi="Arial" w:cs="Arial"/>
          <w:iCs/>
          <w:sz w:val="22"/>
          <w:szCs w:val="22"/>
        </w:rPr>
      </w:pPr>
      <w:r w:rsidRPr="00443487">
        <w:rPr>
          <w:rFonts w:ascii="Arial" w:hAnsi="Arial" w:cs="Arial"/>
          <w:iCs/>
          <w:sz w:val="22"/>
          <w:szCs w:val="22"/>
        </w:rPr>
        <w:t>Eskom is exploring a R2.8 million collaborative development agreement with the CSIR for the establishment of a national Non-Destructive Testing (NDT) facility.  The need for a facility of this nature stems from the need to develop local NDT skills and capacity, NDT procedure qualifications and having qualified independent oversight on contractors undertaking NDT work at Eskom sites.   The application for this funding is currently pending internal approval and is being channeled through the Eskom governance process.</w:t>
      </w:r>
    </w:p>
    <w:p w:rsidR="0003135D" w:rsidRPr="00443487" w:rsidRDefault="0003135D" w:rsidP="0003135D">
      <w:pPr>
        <w:spacing w:line="360" w:lineRule="auto"/>
        <w:jc w:val="both"/>
        <w:rPr>
          <w:rFonts w:ascii="Arial" w:hAnsi="Arial" w:cs="Arial"/>
          <w:iCs/>
          <w:sz w:val="22"/>
          <w:szCs w:val="22"/>
        </w:rPr>
      </w:pPr>
    </w:p>
    <w:p w:rsidR="0003135D" w:rsidRPr="00443487" w:rsidRDefault="0003135D" w:rsidP="0003135D">
      <w:pPr>
        <w:spacing w:line="360" w:lineRule="auto"/>
        <w:jc w:val="both"/>
        <w:rPr>
          <w:rFonts w:ascii="Arial" w:hAnsi="Arial" w:cs="Arial"/>
          <w:iCs/>
          <w:sz w:val="22"/>
          <w:szCs w:val="22"/>
        </w:rPr>
      </w:pPr>
      <w:r w:rsidRPr="00443487">
        <w:rPr>
          <w:rFonts w:ascii="Arial" w:hAnsi="Arial" w:cs="Arial"/>
          <w:iCs/>
          <w:sz w:val="22"/>
          <w:szCs w:val="22"/>
        </w:rPr>
        <w:t xml:space="preserve">Furthermore, we attach </w:t>
      </w:r>
      <w:r w:rsidRPr="00443487">
        <w:rPr>
          <w:rFonts w:ascii="Arial" w:hAnsi="Arial" w:cs="Arial"/>
          <w:iCs/>
          <w:sz w:val="22"/>
          <w:szCs w:val="22"/>
          <w:highlight w:val="yellow"/>
        </w:rPr>
        <w:t>Annexure B</w:t>
      </w:r>
      <w:r w:rsidRPr="00443487">
        <w:rPr>
          <w:rFonts w:ascii="Arial" w:hAnsi="Arial" w:cs="Arial"/>
          <w:iCs/>
          <w:sz w:val="22"/>
          <w:szCs w:val="22"/>
        </w:rPr>
        <w:t xml:space="preserve"> which </w:t>
      </w:r>
      <w:r w:rsidRPr="00443487">
        <w:rPr>
          <w:rFonts w:ascii="Arial" w:hAnsi="Arial" w:cs="Arial"/>
          <w:sz w:val="22"/>
          <w:szCs w:val="22"/>
        </w:rPr>
        <w:t>detail includes work c</w:t>
      </w:r>
      <w:r w:rsidRPr="00443487">
        <w:rPr>
          <w:rFonts w:ascii="Arial" w:hAnsi="Arial" w:cs="Arial"/>
          <w:iCs/>
          <w:sz w:val="22"/>
          <w:szCs w:val="22"/>
        </w:rPr>
        <w:t>arried out although Eskom has not yet made payment.</w:t>
      </w:r>
    </w:p>
    <w:p w:rsidR="0003135D" w:rsidRPr="00443487" w:rsidRDefault="0003135D" w:rsidP="0003135D">
      <w:pPr>
        <w:spacing w:line="360" w:lineRule="auto"/>
        <w:jc w:val="both"/>
        <w:rPr>
          <w:rFonts w:ascii="Arial" w:hAnsi="Arial" w:cs="Arial"/>
          <w:iCs/>
          <w:sz w:val="22"/>
          <w:szCs w:val="22"/>
        </w:rPr>
      </w:pPr>
    </w:p>
    <w:p w:rsidR="0003135D" w:rsidRPr="00443487" w:rsidRDefault="0003135D" w:rsidP="0003135D">
      <w:pPr>
        <w:spacing w:line="360" w:lineRule="auto"/>
        <w:jc w:val="both"/>
        <w:rPr>
          <w:rFonts w:ascii="Arial" w:hAnsi="Arial" w:cs="Arial"/>
          <w:iCs/>
          <w:sz w:val="22"/>
          <w:szCs w:val="22"/>
        </w:rPr>
      </w:pPr>
      <w:r w:rsidRPr="00443487">
        <w:rPr>
          <w:rFonts w:ascii="Arial" w:hAnsi="Arial" w:cs="Arial"/>
          <w:iCs/>
          <w:sz w:val="22"/>
          <w:szCs w:val="22"/>
        </w:rPr>
        <w:t xml:space="preserve">The following Eskom policies support the manner in which collaborative R&amp;D agreements are managed: </w:t>
      </w:r>
    </w:p>
    <w:p w:rsidR="0003135D" w:rsidRPr="00443487" w:rsidRDefault="0003135D" w:rsidP="0003135D">
      <w:pPr>
        <w:pStyle w:val="ListParagraph"/>
        <w:numPr>
          <w:ilvl w:val="0"/>
          <w:numId w:val="17"/>
        </w:numPr>
        <w:spacing w:line="360" w:lineRule="auto"/>
        <w:jc w:val="both"/>
        <w:rPr>
          <w:rFonts w:ascii="Arial" w:hAnsi="Arial" w:cs="Arial"/>
          <w:sz w:val="22"/>
          <w:szCs w:val="22"/>
          <w:lang w:val="en-US"/>
        </w:rPr>
      </w:pPr>
      <w:r w:rsidRPr="00443487">
        <w:rPr>
          <w:rFonts w:ascii="Arial" w:hAnsi="Arial" w:cs="Arial"/>
          <w:iCs/>
          <w:sz w:val="22"/>
          <w:szCs w:val="22"/>
          <w:lang w:val="en-US"/>
        </w:rPr>
        <w:t xml:space="preserve">Eskom IP management policy, </w:t>
      </w:r>
    </w:p>
    <w:p w:rsidR="0003135D" w:rsidRPr="00443487" w:rsidRDefault="0003135D" w:rsidP="0003135D">
      <w:pPr>
        <w:pStyle w:val="ListParagraph"/>
        <w:numPr>
          <w:ilvl w:val="0"/>
          <w:numId w:val="17"/>
        </w:numPr>
        <w:spacing w:line="360" w:lineRule="auto"/>
        <w:jc w:val="both"/>
        <w:rPr>
          <w:rFonts w:ascii="Arial" w:hAnsi="Arial" w:cs="Arial"/>
          <w:sz w:val="22"/>
          <w:szCs w:val="22"/>
          <w:lang w:val="en-US"/>
        </w:rPr>
      </w:pPr>
      <w:r w:rsidRPr="00443487">
        <w:rPr>
          <w:rFonts w:ascii="Arial" w:hAnsi="Arial" w:cs="Arial"/>
          <w:iCs/>
          <w:sz w:val="22"/>
          <w:szCs w:val="22"/>
          <w:lang w:val="en-US"/>
        </w:rPr>
        <w:t xml:space="preserve">Procurement &amp; Supply Chain Management Policy, </w:t>
      </w:r>
    </w:p>
    <w:p w:rsidR="0003135D" w:rsidRPr="00443487" w:rsidRDefault="0003135D" w:rsidP="0003135D">
      <w:pPr>
        <w:pStyle w:val="ListParagraph"/>
        <w:numPr>
          <w:ilvl w:val="0"/>
          <w:numId w:val="17"/>
        </w:numPr>
        <w:spacing w:line="360" w:lineRule="auto"/>
        <w:jc w:val="both"/>
        <w:rPr>
          <w:rFonts w:ascii="Arial" w:hAnsi="Arial" w:cs="Arial"/>
          <w:sz w:val="22"/>
          <w:szCs w:val="22"/>
          <w:lang w:val="en-US"/>
        </w:rPr>
      </w:pPr>
      <w:r w:rsidRPr="00443487">
        <w:rPr>
          <w:rFonts w:ascii="Arial" w:hAnsi="Arial" w:cs="Arial"/>
          <w:iCs/>
          <w:sz w:val="22"/>
          <w:szCs w:val="22"/>
          <w:lang w:val="en-US"/>
        </w:rPr>
        <w:t xml:space="preserve">Eskom’s Legal Policies governing MOAs/MOUs. </w:t>
      </w:r>
    </w:p>
    <w:p w:rsidR="00D02A85" w:rsidRPr="00443487" w:rsidRDefault="00D02A85" w:rsidP="00D02A85">
      <w:pPr>
        <w:spacing w:before="100" w:beforeAutospacing="1" w:after="100" w:afterAutospacing="1"/>
        <w:jc w:val="both"/>
        <w:rPr>
          <w:rFonts w:ascii="Arial" w:hAnsi="Arial" w:cs="Arial"/>
          <w:b/>
          <w:bCs/>
          <w:sz w:val="22"/>
          <w:szCs w:val="22"/>
        </w:rPr>
      </w:pPr>
      <w:r w:rsidRPr="00443487">
        <w:rPr>
          <w:rFonts w:ascii="Arial" w:hAnsi="Arial" w:cs="Arial"/>
          <w:b/>
          <w:bCs/>
          <w:sz w:val="22"/>
          <w:szCs w:val="22"/>
          <w:highlight w:val="yellow"/>
        </w:rPr>
        <w:t>Annexure B</w:t>
      </w:r>
    </w:p>
    <w:tbl>
      <w:tblPr>
        <w:tblStyle w:val="LightList"/>
        <w:tblW w:w="7771" w:type="dxa"/>
        <w:tblLook w:val="04A0" w:firstRow="1" w:lastRow="0" w:firstColumn="1" w:lastColumn="0" w:noHBand="0" w:noVBand="1"/>
      </w:tblPr>
      <w:tblGrid>
        <w:gridCol w:w="1817"/>
        <w:gridCol w:w="3969"/>
        <w:gridCol w:w="1985"/>
      </w:tblGrid>
      <w:tr w:rsidR="00D02A85" w:rsidRPr="00443487" w:rsidTr="00443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Borders>
              <w:bottom w:val="single" w:sz="4" w:space="0" w:color="auto"/>
            </w:tcBorders>
          </w:tcPr>
          <w:p w:rsidR="00D02A85" w:rsidRPr="00443487" w:rsidRDefault="00D02A85" w:rsidP="00443487">
            <w:pPr>
              <w:spacing w:line="360" w:lineRule="auto"/>
              <w:rPr>
                <w:rFonts w:ascii="Arial" w:hAnsi="Arial" w:cs="Arial"/>
                <w:sz w:val="22"/>
                <w:szCs w:val="22"/>
                <w:lang w:val="en-US"/>
              </w:rPr>
            </w:pPr>
            <w:r w:rsidRPr="00443487">
              <w:rPr>
                <w:rFonts w:ascii="Arial" w:hAnsi="Arial" w:cs="Arial"/>
                <w:sz w:val="22"/>
                <w:szCs w:val="22"/>
                <w:lang w:val="en-US"/>
              </w:rPr>
              <w:t>Name of the institution (aa)(aaa)</w:t>
            </w:r>
          </w:p>
        </w:tc>
        <w:tc>
          <w:tcPr>
            <w:tcW w:w="3969" w:type="dxa"/>
            <w:tcBorders>
              <w:bottom w:val="single" w:sz="4" w:space="0" w:color="auto"/>
            </w:tcBorders>
          </w:tcPr>
          <w:p w:rsidR="00D02A85" w:rsidRPr="00443487" w:rsidRDefault="00D02A85" w:rsidP="00443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Research done by the institutions (aa)(bbb)</w:t>
            </w:r>
          </w:p>
        </w:tc>
        <w:tc>
          <w:tcPr>
            <w:tcW w:w="1985" w:type="dxa"/>
            <w:tcBorders>
              <w:bottom w:val="single" w:sz="4" w:space="0" w:color="auto"/>
            </w:tcBorders>
          </w:tcPr>
          <w:p w:rsidR="00D02A85" w:rsidRPr="00443487" w:rsidRDefault="00D02A85" w:rsidP="0044348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Amount that Eskom has committed in financial year 2016/17 (cc)</w:t>
            </w:r>
          </w:p>
        </w:tc>
      </w:tr>
      <w:tr w:rsidR="00D02A85" w:rsidRPr="00443487" w:rsidTr="0044348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817" w:type="dxa"/>
            <w:vMerge w:val="restart"/>
            <w:tcBorders>
              <w:left w:val="single" w:sz="4" w:space="0" w:color="auto"/>
              <w:right w:val="single" w:sz="4" w:space="0" w:color="auto"/>
            </w:tcBorders>
          </w:tcPr>
          <w:p w:rsidR="00D02A85" w:rsidRPr="00443487" w:rsidRDefault="00D02A85" w:rsidP="00443487">
            <w:pPr>
              <w:spacing w:line="360" w:lineRule="auto"/>
              <w:rPr>
                <w:rFonts w:ascii="Arial" w:hAnsi="Arial" w:cs="Arial"/>
                <w:sz w:val="22"/>
                <w:szCs w:val="22"/>
                <w:lang w:val="en-US"/>
              </w:rPr>
            </w:pPr>
            <w:r w:rsidRPr="00443487">
              <w:rPr>
                <w:rFonts w:ascii="Arial" w:hAnsi="Arial" w:cs="Arial"/>
                <w:sz w:val="22"/>
                <w:szCs w:val="22"/>
                <w:lang w:val="en-US"/>
              </w:rPr>
              <w:t>Council for Scientific and Industrial Research</w:t>
            </w:r>
          </w:p>
        </w:tc>
        <w:tc>
          <w:tcPr>
            <w:tcW w:w="3969" w:type="dxa"/>
            <w:tcBorders>
              <w:top w:val="single" w:sz="4" w:space="0" w:color="auto"/>
              <w:left w:val="single" w:sz="4" w:space="0" w:color="auto"/>
              <w:right w:val="single" w:sz="4" w:space="0" w:color="auto"/>
            </w:tcBorders>
          </w:tcPr>
          <w:p w:rsidR="00D02A85" w:rsidRPr="00443487" w:rsidRDefault="00D02A85"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Camera I+I+III</w:t>
            </w:r>
          </w:p>
        </w:tc>
        <w:tc>
          <w:tcPr>
            <w:tcW w:w="1985" w:type="dxa"/>
            <w:tcBorders>
              <w:top w:val="single" w:sz="4" w:space="0" w:color="auto"/>
              <w:left w:val="single" w:sz="4" w:space="0" w:color="auto"/>
              <w:right w:val="single" w:sz="4" w:space="0" w:color="auto"/>
            </w:tcBorders>
          </w:tcPr>
          <w:p w:rsidR="00D02A85" w:rsidRPr="00443487" w:rsidRDefault="00D02A85"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To be paid</w:t>
            </w:r>
          </w:p>
        </w:tc>
      </w:tr>
      <w:tr w:rsidR="00D02A85" w:rsidRPr="00443487" w:rsidTr="00443487">
        <w:tc>
          <w:tcPr>
            <w:cnfStyle w:val="001000000000" w:firstRow="0" w:lastRow="0" w:firstColumn="1" w:lastColumn="0" w:oddVBand="0" w:evenVBand="0" w:oddHBand="0" w:evenHBand="0" w:firstRowFirstColumn="0" w:firstRowLastColumn="0" w:lastRowFirstColumn="0" w:lastRowLastColumn="0"/>
            <w:tcW w:w="1817" w:type="dxa"/>
            <w:vMerge/>
            <w:tcBorders>
              <w:left w:val="single" w:sz="4" w:space="0" w:color="auto"/>
              <w:right w:val="single" w:sz="4" w:space="0" w:color="auto"/>
            </w:tcBorders>
          </w:tcPr>
          <w:p w:rsidR="00D02A85" w:rsidRPr="00443487" w:rsidRDefault="00D02A85" w:rsidP="00443487">
            <w:pPr>
              <w:spacing w:line="360" w:lineRule="auto"/>
              <w:jc w:val="both"/>
              <w:rPr>
                <w:rFonts w:ascii="Arial" w:hAnsi="Arial" w:cs="Arial"/>
                <w:sz w:val="22"/>
                <w:szCs w:val="22"/>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D02A85" w:rsidRPr="00443487" w:rsidRDefault="00D02A85"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Rotor Refurbishment</w:t>
            </w:r>
          </w:p>
        </w:tc>
        <w:tc>
          <w:tcPr>
            <w:tcW w:w="1985" w:type="dxa"/>
            <w:tcBorders>
              <w:top w:val="single" w:sz="4" w:space="0" w:color="auto"/>
              <w:left w:val="single" w:sz="4" w:space="0" w:color="auto"/>
              <w:bottom w:val="single" w:sz="4" w:space="0" w:color="auto"/>
              <w:right w:val="single" w:sz="4" w:space="0" w:color="auto"/>
            </w:tcBorders>
          </w:tcPr>
          <w:p w:rsidR="00D02A85" w:rsidRPr="00443487" w:rsidRDefault="00D02A85" w:rsidP="0044348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43487">
              <w:rPr>
                <w:rFonts w:ascii="Arial" w:hAnsi="Arial" w:cs="Arial"/>
                <w:sz w:val="22"/>
                <w:szCs w:val="22"/>
                <w:lang w:val="en-US"/>
              </w:rPr>
              <w:t>To be paid</w:t>
            </w:r>
          </w:p>
        </w:tc>
      </w:tr>
      <w:tr w:rsidR="00D02A85"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vMerge/>
            <w:tcBorders>
              <w:left w:val="single" w:sz="4" w:space="0" w:color="auto"/>
              <w:right w:val="single" w:sz="4" w:space="0" w:color="auto"/>
            </w:tcBorders>
          </w:tcPr>
          <w:p w:rsidR="00D02A85" w:rsidRPr="00443487" w:rsidRDefault="00D02A85" w:rsidP="00443487">
            <w:pPr>
              <w:spacing w:line="360" w:lineRule="auto"/>
              <w:jc w:val="both"/>
              <w:rPr>
                <w:rFonts w:ascii="Arial" w:hAnsi="Arial" w:cs="Arial"/>
                <w:sz w:val="22"/>
                <w:szCs w:val="22"/>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D02A85" w:rsidRPr="00443487" w:rsidRDefault="00D02A85"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Solar PV Economics</w:t>
            </w:r>
          </w:p>
        </w:tc>
        <w:tc>
          <w:tcPr>
            <w:tcW w:w="1985" w:type="dxa"/>
            <w:tcBorders>
              <w:top w:val="single" w:sz="4" w:space="0" w:color="auto"/>
              <w:left w:val="single" w:sz="4" w:space="0" w:color="auto"/>
              <w:bottom w:val="single" w:sz="4" w:space="0" w:color="auto"/>
              <w:right w:val="single" w:sz="4" w:space="0" w:color="auto"/>
            </w:tcBorders>
          </w:tcPr>
          <w:p w:rsidR="00D02A85" w:rsidRPr="00443487" w:rsidRDefault="00D02A85" w:rsidP="0044348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3487">
              <w:rPr>
                <w:rFonts w:ascii="Arial" w:hAnsi="Arial" w:cs="Arial"/>
                <w:sz w:val="22"/>
                <w:szCs w:val="22"/>
                <w:lang w:val="en-US"/>
              </w:rPr>
              <w:t>To be paid</w:t>
            </w:r>
          </w:p>
        </w:tc>
      </w:tr>
      <w:tr w:rsidR="00D02A85" w:rsidRPr="00443487" w:rsidTr="00443487">
        <w:tc>
          <w:tcPr>
            <w:cnfStyle w:val="001000000000" w:firstRow="0" w:lastRow="0" w:firstColumn="1" w:lastColumn="0" w:oddVBand="0" w:evenVBand="0" w:oddHBand="0" w:evenHBand="0" w:firstRowFirstColumn="0" w:firstRowLastColumn="0" w:lastRowFirstColumn="0" w:lastRowLastColumn="0"/>
            <w:tcW w:w="1817" w:type="dxa"/>
            <w:vMerge/>
            <w:tcBorders>
              <w:left w:val="single" w:sz="4" w:space="0" w:color="auto"/>
              <w:right w:val="single" w:sz="4" w:space="0" w:color="auto"/>
            </w:tcBorders>
          </w:tcPr>
          <w:p w:rsidR="00D02A85" w:rsidRPr="00443487" w:rsidRDefault="00D02A85" w:rsidP="00443487">
            <w:pPr>
              <w:spacing w:line="360" w:lineRule="auto"/>
              <w:jc w:val="both"/>
              <w:rPr>
                <w:rFonts w:ascii="Arial" w:hAnsi="Arial" w:cs="Arial"/>
                <w:sz w:val="22"/>
                <w:szCs w:val="22"/>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D02A85" w:rsidRPr="00443487" w:rsidRDefault="00D02A85"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Test beds for reliable smart city Machine-to-Machine Communication (TRESCIMO)</w:t>
            </w:r>
          </w:p>
        </w:tc>
        <w:tc>
          <w:tcPr>
            <w:tcW w:w="1985" w:type="dxa"/>
            <w:tcBorders>
              <w:top w:val="single" w:sz="4" w:space="0" w:color="auto"/>
              <w:left w:val="single" w:sz="4" w:space="0" w:color="auto"/>
              <w:bottom w:val="single" w:sz="4" w:space="0" w:color="auto"/>
              <w:right w:val="single" w:sz="4" w:space="0" w:color="auto"/>
            </w:tcBorders>
            <w:vAlign w:val="center"/>
          </w:tcPr>
          <w:p w:rsidR="00D02A85" w:rsidRPr="00443487" w:rsidRDefault="00D02A85" w:rsidP="00443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To be paid</w:t>
            </w:r>
          </w:p>
        </w:tc>
      </w:tr>
      <w:tr w:rsidR="00D02A85" w:rsidRPr="00443487" w:rsidTr="0044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vMerge/>
            <w:tcBorders>
              <w:left w:val="single" w:sz="4" w:space="0" w:color="auto"/>
              <w:right w:val="single" w:sz="4" w:space="0" w:color="auto"/>
            </w:tcBorders>
          </w:tcPr>
          <w:p w:rsidR="00D02A85" w:rsidRPr="00443487" w:rsidRDefault="00D02A85" w:rsidP="00443487">
            <w:pPr>
              <w:spacing w:line="360" w:lineRule="auto"/>
              <w:jc w:val="both"/>
              <w:rPr>
                <w:rFonts w:ascii="Arial" w:hAnsi="Arial" w:cs="Arial"/>
                <w:sz w:val="22"/>
                <w:szCs w:val="22"/>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D02A85" w:rsidRPr="00443487" w:rsidRDefault="00D02A85"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Regional Air Quality Modelling</w:t>
            </w:r>
          </w:p>
        </w:tc>
        <w:tc>
          <w:tcPr>
            <w:tcW w:w="1985" w:type="dxa"/>
            <w:tcBorders>
              <w:top w:val="single" w:sz="4" w:space="0" w:color="auto"/>
              <w:left w:val="single" w:sz="4" w:space="0" w:color="auto"/>
              <w:bottom w:val="single" w:sz="4" w:space="0" w:color="auto"/>
              <w:right w:val="single" w:sz="4" w:space="0" w:color="auto"/>
            </w:tcBorders>
            <w:vAlign w:val="center"/>
          </w:tcPr>
          <w:p w:rsidR="00D02A85" w:rsidRPr="00443487" w:rsidRDefault="00D02A85" w:rsidP="0044348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43487">
              <w:rPr>
                <w:rFonts w:ascii="Arial" w:hAnsi="Arial" w:cs="Arial"/>
                <w:sz w:val="22"/>
                <w:szCs w:val="22"/>
                <w:lang w:val="en-US"/>
              </w:rPr>
              <w:t> To be paid</w:t>
            </w:r>
          </w:p>
        </w:tc>
      </w:tr>
    </w:tbl>
    <w:p w:rsidR="00B657D0" w:rsidRDefault="00B657D0" w:rsidP="00B657D0">
      <w:pPr>
        <w:contextualSpacing/>
        <w:jc w:val="both"/>
        <w:rPr>
          <w:rFonts w:ascii="Arial" w:hAnsi="Arial" w:cs="Arial"/>
          <w:b/>
          <w:bCs/>
          <w:sz w:val="22"/>
          <w:szCs w:val="22"/>
          <w:lang w:val="en-ZA"/>
        </w:rPr>
      </w:pPr>
    </w:p>
    <w:p w:rsidR="005472E1" w:rsidRDefault="005472E1" w:rsidP="00B657D0">
      <w:pPr>
        <w:contextualSpacing/>
        <w:jc w:val="both"/>
        <w:rPr>
          <w:rFonts w:ascii="Arial" w:hAnsi="Arial" w:cs="Arial"/>
          <w:b/>
          <w:bCs/>
          <w:sz w:val="22"/>
          <w:szCs w:val="22"/>
          <w:lang w:val="en-ZA"/>
        </w:rPr>
      </w:pPr>
    </w:p>
    <w:p w:rsidR="005472E1" w:rsidRDefault="005472E1" w:rsidP="00B657D0">
      <w:pPr>
        <w:contextualSpacing/>
        <w:jc w:val="both"/>
        <w:rPr>
          <w:rFonts w:ascii="Arial" w:hAnsi="Arial" w:cs="Arial"/>
          <w:b/>
          <w:bCs/>
          <w:sz w:val="22"/>
          <w:szCs w:val="22"/>
          <w:lang w:val="en-ZA"/>
        </w:rPr>
      </w:pPr>
    </w:p>
    <w:p w:rsidR="005472E1" w:rsidRDefault="005472E1" w:rsidP="00B657D0">
      <w:pPr>
        <w:contextualSpacing/>
        <w:jc w:val="both"/>
        <w:rPr>
          <w:rFonts w:ascii="Arial" w:hAnsi="Arial" w:cs="Arial"/>
          <w:b/>
          <w:bCs/>
          <w:sz w:val="22"/>
          <w:szCs w:val="22"/>
          <w:lang w:val="en-ZA"/>
        </w:rPr>
      </w:pPr>
    </w:p>
    <w:p w:rsidR="005472E1" w:rsidRDefault="005472E1" w:rsidP="00B657D0">
      <w:pPr>
        <w:contextualSpacing/>
        <w:jc w:val="both"/>
        <w:rPr>
          <w:rFonts w:ascii="Arial" w:hAnsi="Arial" w:cs="Arial"/>
          <w:b/>
          <w:bCs/>
          <w:sz w:val="22"/>
          <w:szCs w:val="22"/>
          <w:lang w:val="en-ZA"/>
        </w:rPr>
      </w:pPr>
    </w:p>
    <w:p w:rsidR="005472E1" w:rsidRDefault="005472E1" w:rsidP="00B657D0">
      <w:pPr>
        <w:contextualSpacing/>
        <w:jc w:val="both"/>
        <w:rPr>
          <w:rFonts w:ascii="Arial" w:hAnsi="Arial" w:cs="Arial"/>
          <w:b/>
          <w:bCs/>
          <w:sz w:val="22"/>
          <w:szCs w:val="22"/>
          <w:lang w:val="en-ZA"/>
        </w:rPr>
      </w:pPr>
    </w:p>
    <w:p w:rsidR="006A31CC" w:rsidRPr="00443487" w:rsidRDefault="006A31CC" w:rsidP="00B657D0">
      <w:pPr>
        <w:contextualSpacing/>
        <w:jc w:val="both"/>
        <w:rPr>
          <w:rFonts w:ascii="Arial" w:hAnsi="Arial" w:cs="Arial"/>
          <w:b/>
          <w:bCs/>
          <w:sz w:val="22"/>
          <w:szCs w:val="22"/>
          <w:lang w:val="en-ZA"/>
        </w:rPr>
      </w:pPr>
    </w:p>
    <w:p w:rsidR="008713A3" w:rsidRPr="00443487" w:rsidRDefault="008713A3" w:rsidP="008713A3">
      <w:pPr>
        <w:spacing w:line="276" w:lineRule="auto"/>
        <w:ind w:left="850" w:right="329" w:hanging="850"/>
        <w:jc w:val="both"/>
        <w:rPr>
          <w:rFonts w:ascii="Arial" w:hAnsi="Arial" w:cs="Arial"/>
          <w:b/>
          <w:color w:val="000000"/>
          <w:sz w:val="22"/>
          <w:szCs w:val="22"/>
          <w:lang w:val="en-GB"/>
        </w:rPr>
      </w:pPr>
    </w:p>
    <w:p w:rsidR="008713A3" w:rsidRPr="00443487" w:rsidRDefault="008713A3" w:rsidP="008713A3">
      <w:pPr>
        <w:spacing w:after="200" w:line="276" w:lineRule="auto"/>
        <w:rPr>
          <w:rFonts w:ascii="Arial" w:hAnsi="Arial" w:cs="Arial"/>
          <w:b/>
          <w:color w:val="000000"/>
          <w:sz w:val="22"/>
          <w:szCs w:val="22"/>
          <w:u w:val="single"/>
          <w:lang w:val="en-GB"/>
        </w:rPr>
      </w:pPr>
      <w:r w:rsidRPr="00443487">
        <w:rPr>
          <w:rFonts w:ascii="Arial" w:hAnsi="Arial" w:cs="Arial"/>
          <w:b/>
          <w:color w:val="000000"/>
          <w:sz w:val="22"/>
          <w:szCs w:val="22"/>
          <w:u w:val="single"/>
          <w:lang w:val="en-GB"/>
        </w:rPr>
        <w:t>SAFCOL SOC LIMITED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52"/>
        <w:gridCol w:w="1866"/>
        <w:gridCol w:w="1376"/>
        <w:gridCol w:w="2493"/>
        <w:gridCol w:w="1838"/>
      </w:tblGrid>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(a)</w:t>
            </w:r>
          </w:p>
        </w:tc>
        <w:tc>
          <w:tcPr>
            <w:tcW w:w="8535" w:type="dxa"/>
            <w:gridSpan w:val="5"/>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Not applicable</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w:t>
            </w:r>
          </w:p>
        </w:tc>
        <w:tc>
          <w:tcPr>
            <w:tcW w:w="8535" w:type="dxa"/>
            <w:gridSpan w:val="5"/>
            <w:tcBorders>
              <w:bottom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 xml:space="preserve">SAFCOL does not have any specific institution that it is funding by way of </w:t>
            </w:r>
            <w:r w:rsidR="00BA50EE">
              <w:rPr>
                <w:rFonts w:ascii="Arial" w:hAnsi="Arial" w:cs="Arial"/>
                <w:color w:val="000000"/>
                <w:sz w:val="22"/>
                <w:szCs w:val="22"/>
                <w:lang w:eastAsia="en-GB"/>
              </w:rPr>
              <w:t xml:space="preserve">collaborative </w:t>
            </w:r>
            <w:r w:rsidRPr="00443487">
              <w:rPr>
                <w:rFonts w:ascii="Arial" w:hAnsi="Arial" w:cs="Arial"/>
                <w:color w:val="000000"/>
                <w:sz w:val="22"/>
                <w:szCs w:val="22"/>
                <w:lang w:eastAsia="en-GB"/>
              </w:rPr>
              <w:t>discretionary funding. However, SAFCOL has relationships with the following institutions as members and paying a membership fee, or paying on project basis:</w:t>
            </w:r>
          </w:p>
        </w:tc>
      </w:tr>
      <w:tr w:rsidR="008713A3" w:rsidRPr="00443487" w:rsidTr="00443487">
        <w:tc>
          <w:tcPr>
            <w:tcW w:w="656"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(i)</w:t>
            </w:r>
          </w:p>
        </w:tc>
        <w:tc>
          <w:tcPr>
            <w:tcW w:w="7851" w:type="dxa"/>
            <w:gridSpan w:val="4"/>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b/>
                <w:color w:val="000000"/>
                <w:sz w:val="22"/>
                <w:szCs w:val="22"/>
                <w:lang w:eastAsia="en-GB"/>
              </w:rPr>
            </w:pPr>
            <w:r w:rsidRPr="00443487">
              <w:rPr>
                <w:rFonts w:ascii="Arial" w:hAnsi="Arial" w:cs="Arial"/>
                <w:b/>
                <w:color w:val="000000"/>
                <w:sz w:val="22"/>
                <w:szCs w:val="22"/>
                <w:lang w:eastAsia="en-GB"/>
              </w:rPr>
              <w:t>LOCAL OR DOMESTIC INSTITUTIONS</w:t>
            </w:r>
          </w:p>
        </w:tc>
      </w:tr>
      <w:tr w:rsidR="008713A3" w:rsidRPr="00443487" w:rsidTr="00443487">
        <w:trPr>
          <w:trHeight w:val="691"/>
        </w:trPr>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top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line="276" w:lineRule="auto"/>
              <w:rPr>
                <w:rFonts w:ascii="Arial" w:hAnsi="Arial" w:cs="Arial"/>
                <w:color w:val="000000"/>
                <w:sz w:val="22"/>
                <w:szCs w:val="22"/>
                <w:lang w:eastAsia="en-GB"/>
              </w:rPr>
            </w:pPr>
            <w:r w:rsidRPr="00443487">
              <w:rPr>
                <w:rFonts w:ascii="Arial" w:hAnsi="Arial" w:cs="Arial"/>
                <w:color w:val="000000"/>
                <w:sz w:val="22"/>
                <w:szCs w:val="22"/>
                <w:lang w:eastAsia="en-GB"/>
              </w:rPr>
              <w:t>Institutions</w:t>
            </w:r>
          </w:p>
          <w:p w:rsidR="008713A3" w:rsidRPr="00443487" w:rsidRDefault="008713A3" w:rsidP="008713A3">
            <w:pPr>
              <w:spacing w:line="276" w:lineRule="auto"/>
              <w:rPr>
                <w:rFonts w:ascii="Arial" w:hAnsi="Arial" w:cs="Arial"/>
                <w:color w:val="000000"/>
                <w:sz w:val="22"/>
                <w:szCs w:val="22"/>
                <w:lang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line="276" w:lineRule="auto"/>
              <w:rPr>
                <w:rFonts w:ascii="Arial" w:hAnsi="Arial" w:cs="Arial"/>
                <w:color w:val="000000"/>
                <w:sz w:val="22"/>
                <w:szCs w:val="22"/>
                <w:lang w:eastAsia="en-GB"/>
              </w:rPr>
            </w:pPr>
            <w:r w:rsidRPr="00443487">
              <w:rPr>
                <w:rFonts w:ascii="Arial" w:hAnsi="Arial" w:cs="Arial"/>
                <w:color w:val="000000"/>
                <w:sz w:val="22"/>
                <w:szCs w:val="22"/>
                <w:lang w:eastAsia="en-GB"/>
              </w:rPr>
              <w:t>Date of Reporting</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line="276" w:lineRule="auto"/>
              <w:rPr>
                <w:rFonts w:ascii="Arial" w:hAnsi="Arial" w:cs="Arial"/>
                <w:color w:val="000000"/>
                <w:sz w:val="22"/>
                <w:szCs w:val="22"/>
                <w:lang w:eastAsia="en-GB"/>
              </w:rPr>
            </w:pPr>
            <w:r w:rsidRPr="00443487">
              <w:rPr>
                <w:rFonts w:ascii="Arial" w:hAnsi="Arial" w:cs="Arial"/>
                <w:color w:val="000000"/>
                <w:sz w:val="22"/>
                <w:szCs w:val="22"/>
                <w:lang w:eastAsia="en-GB"/>
              </w:rPr>
              <w:t>Relation with SAFCOL / Functions of Entities</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line="276" w:lineRule="auto"/>
              <w:rPr>
                <w:rFonts w:ascii="Arial" w:hAnsi="Arial" w:cs="Arial"/>
                <w:color w:val="000000"/>
                <w:sz w:val="22"/>
                <w:szCs w:val="22"/>
                <w:lang w:eastAsia="en-GB"/>
              </w:rPr>
            </w:pPr>
            <w:r w:rsidRPr="00443487">
              <w:rPr>
                <w:rFonts w:ascii="Arial" w:hAnsi="Arial" w:cs="Arial"/>
                <w:color w:val="000000"/>
                <w:sz w:val="22"/>
                <w:szCs w:val="22"/>
                <w:lang w:eastAsia="en-GB"/>
              </w:rPr>
              <w:t>Estimated amount</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(aa)(aaa)</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(bbb)</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(cc)</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University of Pretoria</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2008 -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SAFCOL has a forestry Chair programme with the University of Pretoria to train students and improve post graduate research</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R1 200 000 p.a.</w:t>
            </w:r>
          </w:p>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(including Bursaries)</w:t>
            </w:r>
          </w:p>
        </w:tc>
      </w:tr>
      <w:tr w:rsidR="008713A3" w:rsidRPr="00443487" w:rsidTr="00443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6" w:type="dxa"/>
            <w:tcBorders>
              <w:top w:val="nil"/>
              <w:left w:val="nil"/>
              <w:bottom w:val="nil"/>
              <w:right w:val="nil"/>
            </w:tcBorders>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top w:val="nil"/>
              <w:left w:val="nil"/>
              <w:bottom w:val="nil"/>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lef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University of Stellenbosch</w:t>
            </w:r>
          </w:p>
        </w:tc>
        <w:tc>
          <w:tcPr>
            <w:tcW w:w="1410" w:type="dxa"/>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Unknown - current</w:t>
            </w:r>
          </w:p>
        </w:tc>
        <w:tc>
          <w:tcPr>
            <w:tcW w:w="2641" w:type="dxa"/>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Tertiary Forestry Education – training students</w:t>
            </w:r>
          </w:p>
        </w:tc>
        <w:tc>
          <w:tcPr>
            <w:tcW w:w="1906" w:type="dxa"/>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Unknown</w:t>
            </w:r>
          </w:p>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Bursaries vary per year.</w:t>
            </w:r>
          </w:p>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R454 441 in 2016</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Nelson Mandela Metropolitan University (NMMU)</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Unknown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Tertiary Forest Education – training students</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Unknown</w:t>
            </w:r>
          </w:p>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Bursaries vary per year.</w:t>
            </w:r>
          </w:p>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R260 586 in 2016</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Institutions</w:t>
            </w:r>
          </w:p>
          <w:p w:rsidR="008713A3" w:rsidRPr="00443487" w:rsidRDefault="008713A3" w:rsidP="008713A3">
            <w:pPr>
              <w:spacing w:after="200" w:line="276" w:lineRule="auto"/>
              <w:rPr>
                <w:rFonts w:ascii="Arial" w:hAnsi="Arial" w:cs="Arial"/>
                <w:color w:val="000000"/>
                <w:sz w:val="22"/>
                <w:szCs w:val="22"/>
                <w:lang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Date of Reporting</w:t>
            </w:r>
          </w:p>
          <w:p w:rsidR="008713A3" w:rsidRPr="00443487" w:rsidRDefault="008713A3" w:rsidP="008713A3">
            <w:pPr>
              <w:spacing w:after="200" w:line="276" w:lineRule="auto"/>
              <w:rPr>
                <w:rFonts w:ascii="Arial" w:hAnsi="Arial" w:cs="Arial"/>
                <w:color w:val="000000"/>
                <w:sz w:val="22"/>
                <w:szCs w:val="22"/>
                <w:lang w:eastAsia="en-GB"/>
              </w:rPr>
            </w:pP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Relation with SAFCOL / Functions of Entities</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Estimated amount</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(aa)(aaa)</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(bbb)</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(cc)</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 xml:space="preserve">FABI / TPCP (Tree Protection </w:t>
            </w:r>
            <w:r w:rsidRPr="00443487">
              <w:rPr>
                <w:rFonts w:ascii="Arial" w:hAnsi="Arial" w:cs="Arial"/>
                <w:color w:val="000000"/>
                <w:sz w:val="22"/>
                <w:szCs w:val="22"/>
                <w:lang w:eastAsia="en-GB"/>
              </w:rPr>
              <w:lastRenderedPageBreak/>
              <w:t>COOP, University of Pretoria</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lastRenderedPageBreak/>
              <w:t xml:space="preserve">1990 - </w:t>
            </w:r>
            <w:r w:rsidRPr="00443487">
              <w:rPr>
                <w:rFonts w:ascii="Arial" w:hAnsi="Arial" w:cs="Arial"/>
                <w:color w:val="000000"/>
                <w:sz w:val="22"/>
                <w:szCs w:val="22"/>
                <w:lang w:eastAsia="en-GB"/>
              </w:rPr>
              <w:lastRenderedPageBreak/>
              <w:t>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lastRenderedPageBreak/>
              <w:t xml:space="preserve">Tree protection (pests </w:t>
            </w:r>
            <w:r w:rsidRPr="00443487">
              <w:rPr>
                <w:rFonts w:ascii="Arial" w:hAnsi="Arial" w:cs="Arial"/>
                <w:color w:val="000000"/>
                <w:sz w:val="22"/>
                <w:szCs w:val="22"/>
                <w:lang w:eastAsia="en-GB"/>
              </w:rPr>
              <w:lastRenderedPageBreak/>
              <w:t>and diseases)</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lastRenderedPageBreak/>
              <w:t>R500 000 p.a.</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National Forestry Research Forum (NFRF)</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2016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The institution does research for the forestry industry</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No membership fees</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Forestry South Africa (FSA)</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Unknown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South African Professional Forestry Association membership</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R2.50 per ton sold</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ICFR (Institute of Commercial Forestry Research)</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1980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Siviculture research 1980</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R400 000 p.a.</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CSIR</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20160-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Research</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Currently no funding (future projects)</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Forest Molecular Group (FMG), University of Pretoria</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2016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Research (genetic research on trees)</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Currently no funding (future projects)</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Baboon Damage Working Group</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2000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Research (on animals causing damage to SAFCOL trees)</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R200 000 p.a.</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South African Sirex Control Programme</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2010 -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Research and tree protection (pest control for better tree survival)</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 200 000 p.a.</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Timber Industry Pesticide Working Group(TIPWG)</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Unknown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Pesticide environmental control</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R100 000 per project</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Institutions</w:t>
            </w:r>
          </w:p>
          <w:p w:rsidR="008713A3" w:rsidRPr="00443487" w:rsidRDefault="008713A3" w:rsidP="008713A3">
            <w:pPr>
              <w:spacing w:after="200" w:line="276" w:lineRule="auto"/>
              <w:rPr>
                <w:rFonts w:ascii="Arial" w:hAnsi="Arial" w:cs="Arial"/>
                <w:color w:val="000000"/>
                <w:sz w:val="22"/>
                <w:szCs w:val="22"/>
                <w:lang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Date of Reporting</w:t>
            </w:r>
          </w:p>
          <w:p w:rsidR="008713A3" w:rsidRPr="00443487" w:rsidRDefault="008713A3" w:rsidP="008713A3">
            <w:pPr>
              <w:spacing w:after="200" w:line="276" w:lineRule="auto"/>
              <w:rPr>
                <w:rFonts w:ascii="Arial" w:hAnsi="Arial" w:cs="Arial"/>
                <w:color w:val="000000"/>
                <w:sz w:val="22"/>
                <w:szCs w:val="22"/>
                <w:lang w:eastAsia="en-GB"/>
              </w:rPr>
            </w:pP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Relation with SAFCOL / Functions of Entities</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Estimated amount</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(aa)(aaa)</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(bbb)</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(cc)</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 xml:space="preserve">Seedling Growers Association of </w:t>
            </w:r>
            <w:r w:rsidRPr="00443487">
              <w:rPr>
                <w:rFonts w:ascii="Arial" w:hAnsi="Arial" w:cs="Arial"/>
                <w:color w:val="000000"/>
                <w:sz w:val="22"/>
                <w:szCs w:val="22"/>
                <w:lang w:eastAsia="en-GB"/>
              </w:rPr>
              <w:lastRenderedPageBreak/>
              <w:t>South Africa (SGASA)</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lastRenderedPageBreak/>
              <w:t>Unknown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Latest technology on nurseries</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 20 000 p.a.</w:t>
            </w:r>
          </w:p>
        </w:tc>
      </w:tr>
      <w:tr w:rsidR="008713A3" w:rsidRPr="00443487" w:rsidTr="00443487">
        <w:tc>
          <w:tcPr>
            <w:tcW w:w="656"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(ii)</w:t>
            </w:r>
          </w:p>
        </w:tc>
        <w:tc>
          <w:tcPr>
            <w:tcW w:w="7851" w:type="dxa"/>
            <w:gridSpan w:val="4"/>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b/>
                <w:color w:val="000000"/>
                <w:sz w:val="22"/>
                <w:szCs w:val="22"/>
                <w:lang w:eastAsia="en-GB"/>
              </w:rPr>
            </w:pPr>
            <w:r w:rsidRPr="00443487">
              <w:rPr>
                <w:rFonts w:ascii="Arial" w:hAnsi="Arial" w:cs="Arial"/>
                <w:b/>
                <w:color w:val="000000"/>
                <w:sz w:val="22"/>
                <w:szCs w:val="22"/>
                <w:lang w:eastAsia="en-GB"/>
              </w:rPr>
              <w:t>INTERNATIONAL INSTITUTIONS</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top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Institutions</w:t>
            </w:r>
          </w:p>
          <w:p w:rsidR="008713A3" w:rsidRPr="00443487" w:rsidRDefault="008713A3" w:rsidP="008713A3">
            <w:pPr>
              <w:spacing w:after="200" w:line="276" w:lineRule="auto"/>
              <w:rPr>
                <w:rFonts w:ascii="Arial" w:hAnsi="Arial" w:cs="Arial"/>
                <w:color w:val="000000"/>
                <w:sz w:val="22"/>
                <w:szCs w:val="22"/>
                <w:lang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Date of Reporting</w:t>
            </w:r>
          </w:p>
          <w:p w:rsidR="008713A3" w:rsidRPr="00443487" w:rsidRDefault="008713A3" w:rsidP="008713A3">
            <w:pPr>
              <w:spacing w:after="200" w:line="276" w:lineRule="auto"/>
              <w:rPr>
                <w:rFonts w:ascii="Arial" w:hAnsi="Arial" w:cs="Arial"/>
                <w:color w:val="000000"/>
                <w:sz w:val="22"/>
                <w:szCs w:val="22"/>
                <w:lang w:eastAsia="en-GB"/>
              </w:rPr>
            </w:pP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Relation with SAFCOL / Functions of Entities</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Estimated amount</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(aa)(aaa)</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(bbb)</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(cc)</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CAMCORE (Camcore Cooperation)</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1983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Conservation, testing and breeding of forest tree species in the Tropics and Sub-Tropics</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R400 000 p.a.</w:t>
            </w:r>
          </w:p>
        </w:tc>
      </w:tr>
      <w:tr w:rsidR="008713A3" w:rsidRPr="00443487" w:rsidTr="00443487">
        <w:tc>
          <w:tcPr>
            <w:tcW w:w="656" w:type="dxa"/>
          </w:tcPr>
          <w:p w:rsidR="008713A3" w:rsidRPr="00443487" w:rsidRDefault="008713A3" w:rsidP="008713A3">
            <w:pPr>
              <w:spacing w:after="200" w:line="276" w:lineRule="auto"/>
              <w:rPr>
                <w:rFonts w:ascii="Arial" w:hAnsi="Arial" w:cs="Arial"/>
                <w:color w:val="000000"/>
                <w:sz w:val="22"/>
                <w:szCs w:val="22"/>
                <w:lang w:eastAsia="en-GB"/>
              </w:rPr>
            </w:pPr>
          </w:p>
        </w:tc>
        <w:tc>
          <w:tcPr>
            <w:tcW w:w="684" w:type="dxa"/>
            <w:tcBorders>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p>
        </w:tc>
        <w:tc>
          <w:tcPr>
            <w:tcW w:w="1894"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IUFRO (International Union of Forest Research Organisations)</w:t>
            </w:r>
          </w:p>
        </w:tc>
        <w:tc>
          <w:tcPr>
            <w:tcW w:w="1410"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1980 - current</w:t>
            </w:r>
          </w:p>
        </w:tc>
        <w:tc>
          <w:tcPr>
            <w:tcW w:w="2641"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Research</w:t>
            </w:r>
          </w:p>
        </w:tc>
        <w:tc>
          <w:tcPr>
            <w:tcW w:w="1906" w:type="dxa"/>
            <w:tcBorders>
              <w:top w:val="single" w:sz="4" w:space="0" w:color="auto"/>
              <w:left w:val="single" w:sz="4" w:space="0" w:color="auto"/>
              <w:bottom w:val="single" w:sz="4" w:space="0" w:color="auto"/>
              <w:right w:val="single" w:sz="4" w:space="0" w:color="auto"/>
            </w:tcBorders>
          </w:tcPr>
          <w:p w:rsidR="008713A3" w:rsidRPr="00443487" w:rsidRDefault="008713A3" w:rsidP="008713A3">
            <w:pPr>
              <w:spacing w:after="200" w:line="276" w:lineRule="auto"/>
              <w:rPr>
                <w:rFonts w:ascii="Arial" w:hAnsi="Arial" w:cs="Arial"/>
                <w:color w:val="000000"/>
                <w:sz w:val="22"/>
                <w:szCs w:val="22"/>
                <w:lang w:eastAsia="en-GB"/>
              </w:rPr>
            </w:pPr>
            <w:r w:rsidRPr="00443487">
              <w:rPr>
                <w:rFonts w:ascii="Arial" w:hAnsi="Arial" w:cs="Arial"/>
                <w:color w:val="000000"/>
                <w:sz w:val="22"/>
                <w:szCs w:val="22"/>
                <w:lang w:eastAsia="en-GB"/>
              </w:rPr>
              <w:t>R 30 000 p.a.</w:t>
            </w:r>
          </w:p>
        </w:tc>
      </w:tr>
    </w:tbl>
    <w:p w:rsidR="008713A3" w:rsidRPr="008713A3" w:rsidRDefault="008713A3" w:rsidP="008713A3">
      <w:pPr>
        <w:spacing w:line="276" w:lineRule="auto"/>
        <w:ind w:left="850" w:right="329" w:hanging="850"/>
        <w:jc w:val="both"/>
        <w:rPr>
          <w:rFonts w:cs="Arial"/>
          <w:b/>
          <w:color w:val="000000"/>
          <w:lang w:val="en-GB"/>
        </w:rPr>
      </w:pPr>
    </w:p>
    <w:p w:rsidR="008713A3" w:rsidRDefault="008713A3" w:rsidP="008713A3">
      <w:pPr>
        <w:spacing w:before="100" w:beforeAutospacing="1" w:after="100" w:afterAutospacing="1" w:line="360" w:lineRule="auto"/>
        <w:jc w:val="both"/>
        <w:rPr>
          <w:rFonts w:ascii="Arial" w:eastAsia="Calibri" w:hAnsi="Arial" w:cs="Arial"/>
          <w:b/>
          <w:sz w:val="22"/>
          <w:szCs w:val="22"/>
          <w:u w:val="single"/>
          <w:lang w:eastAsia="en-ZA"/>
        </w:rPr>
      </w:pPr>
      <w:r>
        <w:rPr>
          <w:rFonts w:ascii="Arial" w:eastAsia="Calibri" w:hAnsi="Arial" w:cs="Arial"/>
          <w:b/>
          <w:sz w:val="22"/>
          <w:szCs w:val="22"/>
          <w:u w:val="single"/>
          <w:lang w:eastAsia="en-ZA"/>
        </w:rPr>
        <w:t>SAX SOC L</w:t>
      </w:r>
      <w:r w:rsidR="00443487">
        <w:rPr>
          <w:rFonts w:ascii="Arial" w:eastAsia="Calibri" w:hAnsi="Arial" w:cs="Arial"/>
          <w:b/>
          <w:sz w:val="22"/>
          <w:szCs w:val="22"/>
          <w:u w:val="single"/>
          <w:lang w:eastAsia="en-ZA"/>
        </w:rPr>
        <w:t>IMI</w:t>
      </w:r>
      <w:r>
        <w:rPr>
          <w:rFonts w:ascii="Arial" w:eastAsia="Calibri" w:hAnsi="Arial" w:cs="Arial"/>
          <w:b/>
          <w:sz w:val="22"/>
          <w:szCs w:val="22"/>
          <w:u w:val="single"/>
          <w:lang w:eastAsia="en-ZA"/>
        </w:rPr>
        <w:t>T</w:t>
      </w:r>
      <w:r w:rsidR="00443487">
        <w:rPr>
          <w:rFonts w:ascii="Arial" w:eastAsia="Calibri" w:hAnsi="Arial" w:cs="Arial"/>
          <w:b/>
          <w:sz w:val="22"/>
          <w:szCs w:val="22"/>
          <w:u w:val="single"/>
          <w:lang w:eastAsia="en-ZA"/>
        </w:rPr>
        <w:t>E</w:t>
      </w:r>
      <w:r>
        <w:rPr>
          <w:rFonts w:ascii="Arial" w:eastAsia="Calibri" w:hAnsi="Arial" w:cs="Arial"/>
          <w:b/>
          <w:sz w:val="22"/>
          <w:szCs w:val="22"/>
          <w:u w:val="single"/>
          <w:lang w:eastAsia="en-ZA"/>
        </w:rPr>
        <w:t xml:space="preserve">D </w:t>
      </w:r>
    </w:p>
    <w:p w:rsidR="008713A3" w:rsidRDefault="008713A3" w:rsidP="008713A3">
      <w:pPr>
        <w:spacing w:before="100" w:beforeAutospacing="1" w:after="100" w:afterAutospacing="1" w:line="360" w:lineRule="auto"/>
        <w:jc w:val="both"/>
        <w:rPr>
          <w:rFonts w:ascii="Arial" w:eastAsia="Calibri" w:hAnsi="Arial" w:cs="Arial"/>
          <w:sz w:val="22"/>
          <w:szCs w:val="22"/>
          <w:lang w:eastAsia="en-ZA"/>
        </w:rPr>
      </w:pPr>
      <w:r w:rsidRPr="00B657D0">
        <w:rPr>
          <w:rFonts w:ascii="Arial" w:eastAsia="Calibri" w:hAnsi="Arial" w:cs="Arial"/>
          <w:sz w:val="22"/>
          <w:szCs w:val="22"/>
          <w:lang w:eastAsia="en-ZA"/>
        </w:rPr>
        <w:t>South African Express does not provide funding to any institution/s for any research and development purposes.</w:t>
      </w:r>
    </w:p>
    <w:p w:rsidR="00443487" w:rsidRPr="00B657D0" w:rsidRDefault="00443487" w:rsidP="008713A3">
      <w:pPr>
        <w:spacing w:before="100" w:beforeAutospacing="1" w:after="100" w:afterAutospacing="1" w:line="360" w:lineRule="auto"/>
        <w:jc w:val="both"/>
        <w:rPr>
          <w:rFonts w:ascii="Arial" w:eastAsia="Calibri" w:hAnsi="Arial" w:cs="Arial"/>
          <w:sz w:val="22"/>
          <w:szCs w:val="22"/>
          <w:lang w:eastAsia="en-ZA"/>
        </w:rPr>
      </w:pPr>
    </w:p>
    <w:p w:rsidR="00B657D0" w:rsidRDefault="00B657D0" w:rsidP="00B657D0">
      <w:pPr>
        <w:contextualSpacing/>
        <w:jc w:val="both"/>
        <w:rPr>
          <w:rFonts w:ascii="Arial" w:hAnsi="Arial" w:cs="Arial"/>
          <w:b/>
          <w:bCs/>
          <w:lang w:val="en-ZA"/>
        </w:rPr>
      </w:pPr>
    </w:p>
    <w:p w:rsidR="00B657D0" w:rsidRPr="00443487" w:rsidRDefault="00443487" w:rsidP="00B657D0">
      <w:pPr>
        <w:contextualSpacing/>
        <w:jc w:val="both"/>
        <w:rPr>
          <w:rFonts w:ascii="Arial" w:hAnsi="Arial" w:cs="Arial"/>
          <w:b/>
          <w:bCs/>
          <w:sz w:val="22"/>
          <w:szCs w:val="22"/>
          <w:u w:val="single"/>
          <w:lang w:val="en-ZA"/>
        </w:rPr>
      </w:pPr>
      <w:r w:rsidRPr="00443487">
        <w:rPr>
          <w:rFonts w:ascii="Arial" w:hAnsi="Arial" w:cs="Arial"/>
          <w:b/>
          <w:bCs/>
          <w:sz w:val="22"/>
          <w:szCs w:val="22"/>
          <w:u w:val="single"/>
          <w:lang w:val="en-ZA"/>
        </w:rPr>
        <w:t xml:space="preserve">TRANSNET SOC LIMITED </w:t>
      </w:r>
    </w:p>
    <w:p w:rsidR="00443487" w:rsidRPr="00443487" w:rsidRDefault="00443487" w:rsidP="00B657D0">
      <w:pPr>
        <w:contextualSpacing/>
        <w:jc w:val="both"/>
        <w:rPr>
          <w:rFonts w:ascii="Arial" w:hAnsi="Arial" w:cs="Arial"/>
          <w:b/>
          <w:bCs/>
          <w:sz w:val="22"/>
          <w:szCs w:val="22"/>
          <w:lang w:val="en-ZA"/>
        </w:rPr>
      </w:pPr>
    </w:p>
    <w:p w:rsidR="00443487" w:rsidRPr="00443487" w:rsidRDefault="00443487" w:rsidP="00443487">
      <w:pPr>
        <w:numPr>
          <w:ilvl w:val="0"/>
          <w:numId w:val="22"/>
        </w:numPr>
        <w:ind w:hanging="1080"/>
        <w:rPr>
          <w:rFonts w:ascii="Arial" w:hAnsi="Arial" w:cs="Arial"/>
          <w:sz w:val="22"/>
          <w:szCs w:val="22"/>
        </w:rPr>
      </w:pPr>
      <w:r w:rsidRPr="00443487">
        <w:rPr>
          <w:rFonts w:ascii="Arial" w:hAnsi="Arial" w:cs="Arial"/>
          <w:sz w:val="22"/>
          <w:szCs w:val="22"/>
        </w:rPr>
        <w:t>N/A</w:t>
      </w:r>
    </w:p>
    <w:p w:rsidR="00443487" w:rsidRPr="00443487" w:rsidRDefault="00443487" w:rsidP="00443487">
      <w:pPr>
        <w:rPr>
          <w:rFonts w:ascii="Arial" w:hAnsi="Arial" w:cs="Arial"/>
          <w:sz w:val="22"/>
          <w:szCs w:val="22"/>
        </w:rPr>
      </w:pPr>
    </w:p>
    <w:p w:rsidR="00443487" w:rsidRPr="00443487" w:rsidRDefault="00443487" w:rsidP="00443487">
      <w:pPr>
        <w:ind w:left="720" w:hanging="720"/>
        <w:rPr>
          <w:rFonts w:ascii="Arial" w:hAnsi="Arial" w:cs="Arial"/>
          <w:sz w:val="22"/>
          <w:szCs w:val="22"/>
        </w:rPr>
      </w:pPr>
      <w:r w:rsidRPr="00443487">
        <w:rPr>
          <w:rFonts w:ascii="Arial" w:hAnsi="Arial" w:cs="Arial"/>
          <w:b/>
          <w:sz w:val="22"/>
          <w:szCs w:val="22"/>
        </w:rPr>
        <w:t>(b)(i)</w:t>
      </w:r>
      <w:r w:rsidRPr="00443487">
        <w:rPr>
          <w:rFonts w:ascii="Arial" w:hAnsi="Arial" w:cs="Arial"/>
          <w:b/>
          <w:sz w:val="22"/>
          <w:szCs w:val="22"/>
        </w:rPr>
        <w:tab/>
      </w:r>
      <w:r w:rsidRPr="00443487">
        <w:rPr>
          <w:rFonts w:ascii="Arial" w:hAnsi="Arial" w:cs="Arial"/>
          <w:sz w:val="22"/>
          <w:szCs w:val="22"/>
        </w:rPr>
        <w:t>Transnet has partnerships and sponsorships with various Universities to conduct research and development.</w:t>
      </w:r>
    </w:p>
    <w:p w:rsidR="00443487" w:rsidRPr="00443487" w:rsidRDefault="00443487" w:rsidP="00443487">
      <w:pPr>
        <w:rPr>
          <w:rFonts w:ascii="Arial" w:hAnsi="Arial" w:cs="Arial"/>
          <w:sz w:val="22"/>
          <w:szCs w:val="22"/>
        </w:rPr>
      </w:pPr>
    </w:p>
    <w:p w:rsidR="00443487" w:rsidRPr="00443487" w:rsidRDefault="00443487" w:rsidP="00443487">
      <w:pPr>
        <w:ind w:firstLine="720"/>
        <w:rPr>
          <w:rFonts w:ascii="Arial" w:hAnsi="Arial" w:cs="Arial"/>
          <w:sz w:val="22"/>
          <w:szCs w:val="22"/>
        </w:rPr>
      </w:pPr>
      <w:r w:rsidRPr="00443487">
        <w:rPr>
          <w:rFonts w:ascii="Arial" w:hAnsi="Arial" w:cs="Arial"/>
          <w:sz w:val="22"/>
          <w:szCs w:val="22"/>
        </w:rPr>
        <w:t>University of Cape Town (UCT):</w:t>
      </w:r>
    </w:p>
    <w:p w:rsidR="00443487" w:rsidRPr="00443487" w:rsidRDefault="00443487" w:rsidP="00443487">
      <w:pPr>
        <w:numPr>
          <w:ilvl w:val="0"/>
          <w:numId w:val="19"/>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Sponsorship: Research and Education Programme in Rail Engineering, faculty Building Environment, Engineering and Information technology</w:t>
      </w:r>
    </w:p>
    <w:p w:rsidR="00443487" w:rsidRPr="00443487" w:rsidRDefault="00443487" w:rsidP="00443487">
      <w:pPr>
        <w:numPr>
          <w:ilvl w:val="0"/>
          <w:numId w:val="19"/>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Duration: 2013-2018</w:t>
      </w:r>
    </w:p>
    <w:p w:rsidR="00443487" w:rsidRPr="00443487" w:rsidRDefault="00443487" w:rsidP="00443487">
      <w:pPr>
        <w:numPr>
          <w:ilvl w:val="0"/>
          <w:numId w:val="19"/>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Value: R6 000 000.00</w:t>
      </w:r>
    </w:p>
    <w:p w:rsidR="00443487" w:rsidRPr="00443487" w:rsidRDefault="00443487" w:rsidP="00443487">
      <w:pPr>
        <w:rPr>
          <w:rFonts w:ascii="Arial" w:hAnsi="Arial" w:cs="Arial"/>
          <w:sz w:val="22"/>
          <w:szCs w:val="22"/>
        </w:rPr>
      </w:pPr>
      <w:r w:rsidRPr="00443487">
        <w:rPr>
          <w:rFonts w:ascii="Arial" w:hAnsi="Arial" w:cs="Arial"/>
          <w:sz w:val="22"/>
          <w:szCs w:val="22"/>
        </w:rPr>
        <w:t xml:space="preserve"> </w:t>
      </w:r>
    </w:p>
    <w:p w:rsidR="00443487" w:rsidRPr="00443487" w:rsidRDefault="00443487" w:rsidP="00443487">
      <w:pPr>
        <w:ind w:firstLine="720"/>
        <w:rPr>
          <w:rFonts w:ascii="Arial" w:hAnsi="Arial" w:cs="Arial"/>
          <w:sz w:val="22"/>
          <w:szCs w:val="22"/>
        </w:rPr>
      </w:pPr>
      <w:r w:rsidRPr="00443487">
        <w:rPr>
          <w:rFonts w:ascii="Arial" w:hAnsi="Arial" w:cs="Arial"/>
          <w:sz w:val="22"/>
          <w:szCs w:val="22"/>
        </w:rPr>
        <w:t>University of Pretoria (UP):</w:t>
      </w:r>
    </w:p>
    <w:p w:rsidR="00443487" w:rsidRPr="00443487" w:rsidRDefault="00443487" w:rsidP="00443487">
      <w:pPr>
        <w:numPr>
          <w:ilvl w:val="0"/>
          <w:numId w:val="19"/>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Sponsorship: Chair in Railway faculty Building Environment, Engineering and Information technology</w:t>
      </w:r>
    </w:p>
    <w:p w:rsidR="00443487" w:rsidRPr="00443487" w:rsidRDefault="00443487" w:rsidP="00443487">
      <w:pPr>
        <w:numPr>
          <w:ilvl w:val="0"/>
          <w:numId w:val="19"/>
        </w:numPr>
        <w:spacing w:after="160" w:line="259" w:lineRule="auto"/>
        <w:contextualSpacing/>
        <w:rPr>
          <w:rFonts w:ascii="Arial" w:eastAsia="Calibri" w:hAnsi="Arial" w:cs="Arial"/>
          <w:sz w:val="22"/>
          <w:szCs w:val="22"/>
        </w:rPr>
      </w:pPr>
      <w:r w:rsidRPr="00443487">
        <w:rPr>
          <w:rFonts w:ascii="Arial" w:eastAsia="Calibri" w:hAnsi="Arial" w:cs="Arial"/>
          <w:sz w:val="22"/>
          <w:szCs w:val="22"/>
        </w:rPr>
        <w:lastRenderedPageBreak/>
        <w:t>Duration 2013-2018</w:t>
      </w:r>
    </w:p>
    <w:p w:rsidR="00443487" w:rsidRPr="00443487" w:rsidRDefault="00443487" w:rsidP="00443487">
      <w:pPr>
        <w:numPr>
          <w:ilvl w:val="0"/>
          <w:numId w:val="19"/>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Value: R12,6m</w:t>
      </w:r>
    </w:p>
    <w:p w:rsidR="00443487" w:rsidRPr="00443487" w:rsidRDefault="00443487" w:rsidP="00443487">
      <w:pPr>
        <w:rPr>
          <w:rFonts w:ascii="Arial" w:hAnsi="Arial" w:cs="Arial"/>
          <w:sz w:val="22"/>
          <w:szCs w:val="22"/>
        </w:rPr>
      </w:pPr>
    </w:p>
    <w:p w:rsidR="00443487" w:rsidRPr="00443487" w:rsidRDefault="00443487" w:rsidP="00443487">
      <w:pPr>
        <w:ind w:firstLine="360"/>
        <w:rPr>
          <w:rFonts w:ascii="Arial" w:hAnsi="Arial" w:cs="Arial"/>
          <w:sz w:val="22"/>
          <w:szCs w:val="22"/>
        </w:rPr>
      </w:pPr>
      <w:r w:rsidRPr="00443487">
        <w:rPr>
          <w:rFonts w:ascii="Arial" w:hAnsi="Arial" w:cs="Arial"/>
          <w:sz w:val="22"/>
          <w:szCs w:val="22"/>
        </w:rPr>
        <w:t>University of the Witwatersrand (WITS):</w:t>
      </w:r>
    </w:p>
    <w:p w:rsidR="00443487" w:rsidRPr="00443487" w:rsidRDefault="00443487" w:rsidP="00443487">
      <w:pPr>
        <w:numPr>
          <w:ilvl w:val="0"/>
          <w:numId w:val="20"/>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 xml:space="preserve">Sponsorship: Systems Engineering </w:t>
      </w:r>
    </w:p>
    <w:p w:rsidR="00443487" w:rsidRPr="00443487" w:rsidRDefault="00443487" w:rsidP="00443487">
      <w:pPr>
        <w:numPr>
          <w:ilvl w:val="0"/>
          <w:numId w:val="20"/>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Duration:  2012-2017</w:t>
      </w:r>
    </w:p>
    <w:p w:rsidR="00443487" w:rsidRPr="00443487" w:rsidRDefault="00443487" w:rsidP="00443487">
      <w:pPr>
        <w:numPr>
          <w:ilvl w:val="0"/>
          <w:numId w:val="20"/>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Value: R58,762 000.00</w:t>
      </w:r>
    </w:p>
    <w:p w:rsidR="00443487" w:rsidRPr="00443487" w:rsidRDefault="00443487" w:rsidP="00443487">
      <w:pPr>
        <w:rPr>
          <w:rFonts w:ascii="Arial" w:hAnsi="Arial" w:cs="Arial"/>
          <w:sz w:val="22"/>
          <w:szCs w:val="22"/>
        </w:rPr>
      </w:pPr>
    </w:p>
    <w:p w:rsidR="00443487" w:rsidRPr="00443487" w:rsidRDefault="00443487" w:rsidP="00443487">
      <w:pPr>
        <w:ind w:firstLine="360"/>
        <w:rPr>
          <w:rFonts w:ascii="Arial" w:hAnsi="Arial" w:cs="Arial"/>
          <w:sz w:val="22"/>
          <w:szCs w:val="22"/>
        </w:rPr>
      </w:pPr>
      <w:r w:rsidRPr="00443487">
        <w:rPr>
          <w:rFonts w:ascii="Arial" w:hAnsi="Arial" w:cs="Arial"/>
          <w:sz w:val="22"/>
          <w:szCs w:val="22"/>
        </w:rPr>
        <w:t>University of Stellenbosch (US)</w:t>
      </w:r>
    </w:p>
    <w:p w:rsidR="00443487" w:rsidRPr="00443487" w:rsidRDefault="00443487" w:rsidP="00443487">
      <w:pPr>
        <w:numPr>
          <w:ilvl w:val="0"/>
          <w:numId w:val="21"/>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Sponsorship: Port and Coastal Engineering</w:t>
      </w:r>
    </w:p>
    <w:p w:rsidR="00443487" w:rsidRPr="00443487" w:rsidRDefault="00443487" w:rsidP="00443487">
      <w:pPr>
        <w:numPr>
          <w:ilvl w:val="0"/>
          <w:numId w:val="21"/>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Duration: 2015-2020</w:t>
      </w:r>
    </w:p>
    <w:p w:rsidR="00443487" w:rsidRPr="00443487" w:rsidRDefault="00443487" w:rsidP="00443487">
      <w:pPr>
        <w:numPr>
          <w:ilvl w:val="0"/>
          <w:numId w:val="21"/>
        </w:numPr>
        <w:spacing w:after="160" w:line="259" w:lineRule="auto"/>
        <w:contextualSpacing/>
        <w:rPr>
          <w:rFonts w:ascii="Arial" w:eastAsia="Calibri" w:hAnsi="Arial" w:cs="Arial"/>
          <w:sz w:val="22"/>
          <w:szCs w:val="22"/>
        </w:rPr>
      </w:pPr>
      <w:r w:rsidRPr="00443487">
        <w:rPr>
          <w:rFonts w:ascii="Arial" w:eastAsia="Calibri" w:hAnsi="Arial" w:cs="Arial"/>
          <w:sz w:val="22"/>
          <w:szCs w:val="22"/>
        </w:rPr>
        <w:t>Value R9 400 00.00</w:t>
      </w:r>
    </w:p>
    <w:p w:rsidR="00443487" w:rsidRPr="00443487" w:rsidRDefault="00443487" w:rsidP="00443487">
      <w:pPr>
        <w:ind w:left="720"/>
        <w:rPr>
          <w:rFonts w:ascii="Arial" w:hAnsi="Arial" w:cs="Arial"/>
          <w:b/>
          <w:sz w:val="22"/>
          <w:szCs w:val="22"/>
        </w:rPr>
      </w:pPr>
    </w:p>
    <w:p w:rsidR="00443487" w:rsidRPr="00443487" w:rsidRDefault="00443487" w:rsidP="00443487">
      <w:pPr>
        <w:ind w:left="720"/>
        <w:rPr>
          <w:rFonts w:ascii="Arial" w:hAnsi="Arial" w:cs="Arial"/>
          <w:b/>
          <w:sz w:val="22"/>
          <w:szCs w:val="22"/>
        </w:rPr>
      </w:pPr>
    </w:p>
    <w:p w:rsidR="00443487" w:rsidRPr="00443487" w:rsidRDefault="00443487" w:rsidP="00443487">
      <w:pPr>
        <w:rPr>
          <w:rFonts w:ascii="Arial" w:hAnsi="Arial" w:cs="Arial"/>
          <w:sz w:val="22"/>
          <w:szCs w:val="22"/>
        </w:rPr>
      </w:pPr>
      <w:r w:rsidRPr="00443487">
        <w:rPr>
          <w:rFonts w:ascii="Arial" w:hAnsi="Arial" w:cs="Arial"/>
          <w:b/>
          <w:sz w:val="22"/>
          <w:szCs w:val="22"/>
        </w:rPr>
        <w:t>(b) (ii)</w:t>
      </w:r>
      <w:r w:rsidRPr="00443487">
        <w:rPr>
          <w:rFonts w:ascii="Arial" w:hAnsi="Arial" w:cs="Arial"/>
          <w:b/>
          <w:sz w:val="22"/>
          <w:szCs w:val="22"/>
        </w:rPr>
        <w:tab/>
      </w:r>
      <w:r w:rsidRPr="00443487">
        <w:rPr>
          <w:rFonts w:ascii="Arial" w:hAnsi="Arial" w:cs="Arial"/>
          <w:sz w:val="22"/>
          <w:szCs w:val="22"/>
        </w:rPr>
        <w:t xml:space="preserve"> None</w:t>
      </w:r>
    </w:p>
    <w:p w:rsidR="00443487" w:rsidRPr="00443487" w:rsidRDefault="00443487" w:rsidP="00443487">
      <w:pPr>
        <w:rPr>
          <w:rFonts w:ascii="Arial" w:hAnsi="Arial" w:cs="Arial"/>
          <w:sz w:val="22"/>
          <w:szCs w:val="22"/>
        </w:rPr>
      </w:pPr>
    </w:p>
    <w:p w:rsidR="00443487" w:rsidRPr="00443487" w:rsidRDefault="00443487" w:rsidP="00443487">
      <w:pPr>
        <w:rPr>
          <w:rFonts w:ascii="Arial" w:hAnsi="Arial" w:cs="Arial"/>
          <w:sz w:val="22"/>
          <w:szCs w:val="22"/>
        </w:rPr>
      </w:pPr>
      <w:r w:rsidRPr="00443487">
        <w:rPr>
          <w:rFonts w:ascii="Arial" w:hAnsi="Arial" w:cs="Arial"/>
          <w:b/>
          <w:sz w:val="22"/>
          <w:szCs w:val="22"/>
        </w:rPr>
        <w:t>(bb)</w:t>
      </w:r>
      <w:r w:rsidRPr="00443487">
        <w:rPr>
          <w:rFonts w:ascii="Arial" w:hAnsi="Arial" w:cs="Arial"/>
          <w:sz w:val="22"/>
          <w:szCs w:val="22"/>
        </w:rPr>
        <w:tab/>
        <w:t>None</w:t>
      </w:r>
    </w:p>
    <w:p w:rsidR="00443487" w:rsidRPr="00443487" w:rsidRDefault="00443487" w:rsidP="00443487">
      <w:pPr>
        <w:rPr>
          <w:rFonts w:ascii="Arial" w:hAnsi="Arial" w:cs="Arial"/>
          <w:sz w:val="22"/>
          <w:szCs w:val="22"/>
        </w:rPr>
      </w:pPr>
      <w:r w:rsidRPr="00443487">
        <w:rPr>
          <w:rFonts w:ascii="Arial" w:hAnsi="Arial" w:cs="Arial"/>
          <w:b/>
          <w:sz w:val="22"/>
          <w:szCs w:val="22"/>
        </w:rPr>
        <w:t>(bbb)</w:t>
      </w:r>
      <w:r w:rsidRPr="00443487">
        <w:rPr>
          <w:rFonts w:ascii="Arial" w:hAnsi="Arial" w:cs="Arial"/>
          <w:sz w:val="22"/>
          <w:szCs w:val="22"/>
        </w:rPr>
        <w:t xml:space="preserve"> None</w:t>
      </w:r>
    </w:p>
    <w:p w:rsidR="00443487" w:rsidRPr="00443487" w:rsidRDefault="00443487" w:rsidP="00443487">
      <w:pPr>
        <w:rPr>
          <w:rFonts w:ascii="Arial" w:hAnsi="Arial" w:cs="Arial"/>
          <w:sz w:val="22"/>
          <w:szCs w:val="22"/>
        </w:rPr>
      </w:pPr>
    </w:p>
    <w:p w:rsidR="00443487" w:rsidRPr="00443487" w:rsidRDefault="00443487" w:rsidP="00443487">
      <w:pPr>
        <w:rPr>
          <w:rFonts w:ascii="Arial" w:hAnsi="Arial" w:cs="Arial"/>
          <w:sz w:val="22"/>
          <w:szCs w:val="22"/>
        </w:rPr>
      </w:pPr>
      <w:r w:rsidRPr="00443487">
        <w:rPr>
          <w:rFonts w:ascii="Arial" w:hAnsi="Arial" w:cs="Arial"/>
          <w:b/>
          <w:sz w:val="22"/>
          <w:szCs w:val="22"/>
        </w:rPr>
        <w:t>(cc)</w:t>
      </w:r>
      <w:r w:rsidRPr="00443487">
        <w:rPr>
          <w:rFonts w:ascii="Arial" w:hAnsi="Arial" w:cs="Arial"/>
          <w:sz w:val="22"/>
          <w:szCs w:val="22"/>
        </w:rPr>
        <w:tab/>
        <w:t xml:space="preserve"> N/A</w:t>
      </w:r>
    </w:p>
    <w:p w:rsidR="00443487" w:rsidRDefault="00443487" w:rsidP="00B657D0">
      <w:pPr>
        <w:contextualSpacing/>
        <w:jc w:val="both"/>
        <w:rPr>
          <w:rFonts w:ascii="Arial" w:hAnsi="Arial" w:cs="Arial"/>
          <w:b/>
          <w:bCs/>
          <w:lang w:val="en-ZA"/>
        </w:rPr>
      </w:pPr>
    </w:p>
    <w:p w:rsidR="00B657D0" w:rsidRDefault="00B657D0" w:rsidP="00B657D0">
      <w:pPr>
        <w:contextualSpacing/>
        <w:jc w:val="both"/>
        <w:rPr>
          <w:rFonts w:ascii="Arial" w:hAnsi="Arial" w:cs="Arial"/>
          <w:b/>
          <w:bCs/>
          <w:lang w:val="en-ZA"/>
        </w:rPr>
      </w:pPr>
    </w:p>
    <w:p w:rsidR="00B657D0" w:rsidRPr="00522234" w:rsidRDefault="00B657D0" w:rsidP="00B657D0">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B657D0" w:rsidRDefault="00B657D0" w:rsidP="00B657D0">
      <w:pPr>
        <w:ind w:left="360"/>
        <w:rPr>
          <w:rFonts w:ascii="Arial" w:hAnsi="Arial" w:cs="Arial"/>
          <w:b/>
          <w:bCs/>
          <w:lang w:val="en-ZA"/>
        </w:rPr>
      </w:pPr>
    </w:p>
    <w:p w:rsidR="008713A3" w:rsidRDefault="008713A3" w:rsidP="00B657D0">
      <w:pPr>
        <w:ind w:left="360"/>
        <w:rPr>
          <w:rFonts w:ascii="Arial" w:hAnsi="Arial" w:cs="Arial"/>
          <w:b/>
          <w:bCs/>
          <w:lang w:val="en-ZA"/>
        </w:rPr>
      </w:pPr>
    </w:p>
    <w:p w:rsidR="008713A3" w:rsidRDefault="008713A3" w:rsidP="00B657D0">
      <w:pPr>
        <w:ind w:left="360"/>
        <w:rPr>
          <w:rFonts w:ascii="Arial" w:hAnsi="Arial" w:cs="Arial"/>
          <w:b/>
          <w:bCs/>
          <w:lang w:val="en-ZA"/>
        </w:rPr>
      </w:pPr>
    </w:p>
    <w:p w:rsidR="008713A3" w:rsidRPr="00522234" w:rsidRDefault="008713A3" w:rsidP="00B657D0">
      <w:pPr>
        <w:ind w:left="360"/>
        <w:rPr>
          <w:rFonts w:ascii="Arial" w:hAnsi="Arial" w:cs="Arial"/>
          <w:b/>
          <w:bCs/>
          <w:lang w:val="en-ZA"/>
        </w:rPr>
      </w:pPr>
    </w:p>
    <w:p w:rsidR="00B657D0" w:rsidRPr="00522234" w:rsidRDefault="00B657D0" w:rsidP="00B657D0">
      <w:pPr>
        <w:ind w:left="360"/>
        <w:rPr>
          <w:rFonts w:ascii="Arial" w:hAnsi="Arial" w:cs="Arial"/>
          <w:b/>
          <w:bCs/>
          <w:lang w:val="en-ZA"/>
        </w:rPr>
      </w:pPr>
    </w:p>
    <w:p w:rsidR="00B657D0" w:rsidRPr="00522234" w:rsidRDefault="00B657D0" w:rsidP="00B657D0">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B657D0" w:rsidRDefault="00B657D0" w:rsidP="00B657D0">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B657D0" w:rsidRPr="00522234" w:rsidRDefault="00B657D0" w:rsidP="00B657D0">
      <w:pPr>
        <w:contextualSpacing/>
        <w:rPr>
          <w:rFonts w:ascii="Arial" w:hAnsi="Arial" w:cs="Arial"/>
          <w:b/>
          <w:bCs/>
          <w:lang w:val="en-ZA"/>
        </w:rPr>
      </w:pPr>
    </w:p>
    <w:p w:rsidR="00B657D0" w:rsidRDefault="00B657D0" w:rsidP="00B657D0">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rsidR="0003135D" w:rsidRDefault="0003135D" w:rsidP="00B657D0">
      <w:pPr>
        <w:rPr>
          <w:rFonts w:ascii="Arial" w:hAnsi="Arial" w:cs="Arial"/>
          <w:b/>
          <w:sz w:val="22"/>
          <w:szCs w:val="22"/>
        </w:rPr>
      </w:pPr>
    </w:p>
    <w:sectPr w:rsidR="0003135D" w:rsidSect="00767C12">
      <w:footerReference w:type="default" r:id="rId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CC" w:rsidRDefault="006A31CC" w:rsidP="006A43DE">
      <w:r>
        <w:separator/>
      </w:r>
    </w:p>
  </w:endnote>
  <w:endnote w:type="continuationSeparator" w:id="0">
    <w:p w:rsidR="006A31CC" w:rsidRDefault="006A31CC"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CC" w:rsidRDefault="006A31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PQ 2088_4 August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E66C0" w:rsidRPr="00FE66C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A31CC" w:rsidRDefault="006A3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CC" w:rsidRDefault="006A31CC" w:rsidP="006A43DE">
      <w:r>
        <w:separator/>
      </w:r>
    </w:p>
  </w:footnote>
  <w:footnote w:type="continuationSeparator" w:id="0">
    <w:p w:rsidR="006A31CC" w:rsidRDefault="006A31CC"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0A1568"/>
    <w:multiLevelType w:val="hybridMultilevel"/>
    <w:tmpl w:val="EB6067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DF6F7A"/>
    <w:multiLevelType w:val="hybridMultilevel"/>
    <w:tmpl w:val="E0F6E43C"/>
    <w:lvl w:ilvl="0" w:tplc="0D78F906">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2352553"/>
    <w:multiLevelType w:val="hybridMultilevel"/>
    <w:tmpl w:val="401865B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32F2AE1"/>
    <w:multiLevelType w:val="hybridMultilevel"/>
    <w:tmpl w:val="66BEE9A8"/>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1C090001">
      <w:start w:val="1"/>
      <w:numFmt w:val="bullet"/>
      <w:lvlText w:val=""/>
      <w:lvlJc w:val="left"/>
      <w:pPr>
        <w:ind w:left="3731" w:hanging="360"/>
      </w:pPr>
      <w:rPr>
        <w:rFonts w:ascii="Symbol" w:hAnsi="Symbol" w:hint="default"/>
      </w:rPr>
    </w:lvl>
    <w:lvl w:ilvl="4" w:tplc="1C090003">
      <w:start w:val="1"/>
      <w:numFmt w:val="bullet"/>
      <w:lvlText w:val="o"/>
      <w:lvlJc w:val="left"/>
      <w:pPr>
        <w:ind w:left="4451" w:hanging="360"/>
      </w:pPr>
      <w:rPr>
        <w:rFonts w:ascii="Courier New" w:hAnsi="Courier New" w:cs="Courier New" w:hint="default"/>
      </w:rPr>
    </w:lvl>
    <w:lvl w:ilvl="5" w:tplc="1C090005">
      <w:start w:val="1"/>
      <w:numFmt w:val="bullet"/>
      <w:lvlText w:val=""/>
      <w:lvlJc w:val="left"/>
      <w:pPr>
        <w:ind w:left="5171" w:hanging="360"/>
      </w:pPr>
      <w:rPr>
        <w:rFonts w:ascii="Wingdings" w:hAnsi="Wingdings" w:hint="default"/>
      </w:rPr>
    </w:lvl>
    <w:lvl w:ilvl="6" w:tplc="1C090001">
      <w:start w:val="1"/>
      <w:numFmt w:val="bullet"/>
      <w:lvlText w:val=""/>
      <w:lvlJc w:val="left"/>
      <w:pPr>
        <w:ind w:left="5891" w:hanging="360"/>
      </w:pPr>
      <w:rPr>
        <w:rFonts w:ascii="Symbol" w:hAnsi="Symbol" w:hint="default"/>
      </w:rPr>
    </w:lvl>
    <w:lvl w:ilvl="7" w:tplc="1C090003">
      <w:start w:val="1"/>
      <w:numFmt w:val="bullet"/>
      <w:lvlText w:val="o"/>
      <w:lvlJc w:val="left"/>
      <w:pPr>
        <w:ind w:left="6611" w:hanging="360"/>
      </w:pPr>
      <w:rPr>
        <w:rFonts w:ascii="Courier New" w:hAnsi="Courier New" w:cs="Courier New" w:hint="default"/>
      </w:rPr>
    </w:lvl>
    <w:lvl w:ilvl="8" w:tplc="1C090005">
      <w:start w:val="1"/>
      <w:numFmt w:val="bullet"/>
      <w:lvlText w:val=""/>
      <w:lvlJc w:val="left"/>
      <w:pPr>
        <w:ind w:left="7331" w:hanging="360"/>
      </w:pPr>
      <w:rPr>
        <w:rFonts w:ascii="Wingdings" w:hAnsi="Wingdings" w:hint="default"/>
      </w:r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14A66974"/>
    <w:multiLevelType w:val="hybridMultilevel"/>
    <w:tmpl w:val="C89ED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2">
    <w:nsid w:val="464203AB"/>
    <w:multiLevelType w:val="hybridMultilevel"/>
    <w:tmpl w:val="7EA4C9E4"/>
    <w:lvl w:ilvl="0" w:tplc="B10CC4FA">
      <w:start w:val="1"/>
      <w:numFmt w:val="lowerLetter"/>
      <w:lvlText w:val="(%1)"/>
      <w:lvlJc w:val="left"/>
      <w:pPr>
        <w:ind w:left="786" w:hanging="360"/>
      </w:pPr>
      <w:rPr>
        <w:rFonts w:hint="default"/>
        <w:b w:val="0"/>
        <w:u w:val="none"/>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546735F0"/>
    <w:multiLevelType w:val="hybridMultilevel"/>
    <w:tmpl w:val="DF1022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C6A16D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AB478C"/>
    <w:multiLevelType w:val="hybridMultilevel"/>
    <w:tmpl w:val="F530F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F4B5AE5"/>
    <w:multiLevelType w:val="hybridMultilevel"/>
    <w:tmpl w:val="EA30D082"/>
    <w:lvl w:ilvl="0" w:tplc="7182278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EDD2AD5"/>
    <w:multiLevelType w:val="hybridMultilevel"/>
    <w:tmpl w:val="CFEAE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FC87B51"/>
    <w:multiLevelType w:val="hybridMultilevel"/>
    <w:tmpl w:val="E6F043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7"/>
  </w:num>
  <w:num w:numId="4">
    <w:abstractNumId w:val="17"/>
  </w:num>
  <w:num w:numId="5">
    <w:abstractNumId w:val="9"/>
  </w:num>
  <w:num w:numId="6">
    <w:abstractNumId w:val="2"/>
  </w:num>
  <w:num w:numId="7">
    <w:abstractNumId w:val="1"/>
  </w:num>
  <w:num w:numId="8">
    <w:abstractNumId w:val="14"/>
  </w:num>
  <w:num w:numId="9">
    <w:abstractNumId w:val="10"/>
  </w:num>
  <w:num w:numId="10">
    <w:abstractNumId w:val="0"/>
  </w:num>
  <w:num w:numId="11">
    <w:abstractNumId w:val="20"/>
  </w:num>
  <w:num w:numId="12">
    <w:abstractNumId w:val="13"/>
  </w:num>
  <w:num w:numId="13">
    <w:abstractNumId w:val="18"/>
  </w:num>
  <w:num w:numId="14">
    <w:abstractNumId w:val="16"/>
  </w:num>
  <w:num w:numId="15">
    <w:abstractNumId w:val="5"/>
  </w:num>
  <w:num w:numId="16">
    <w:abstractNumId w:val="15"/>
  </w:num>
  <w:num w:numId="17">
    <w:abstractNumId w:val="21"/>
  </w:num>
  <w:num w:numId="18">
    <w:abstractNumId w:val="6"/>
  </w:num>
  <w:num w:numId="19">
    <w:abstractNumId w:val="22"/>
  </w:num>
  <w:num w:numId="20">
    <w:abstractNumId w:val="3"/>
  </w:num>
  <w:num w:numId="21">
    <w:abstractNumId w:val="8"/>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B3F"/>
    <w:rsid w:val="00005888"/>
    <w:rsid w:val="00020CE0"/>
    <w:rsid w:val="00027854"/>
    <w:rsid w:val="0003135D"/>
    <w:rsid w:val="000629C6"/>
    <w:rsid w:val="000B6791"/>
    <w:rsid w:val="000F6FB5"/>
    <w:rsid w:val="001204BE"/>
    <w:rsid w:val="00125D8E"/>
    <w:rsid w:val="00141EAA"/>
    <w:rsid w:val="00152E8D"/>
    <w:rsid w:val="00162952"/>
    <w:rsid w:val="00164073"/>
    <w:rsid w:val="00170AB9"/>
    <w:rsid w:val="00190B29"/>
    <w:rsid w:val="001B13C2"/>
    <w:rsid w:val="001C1023"/>
    <w:rsid w:val="001C647A"/>
    <w:rsid w:val="001E09A9"/>
    <w:rsid w:val="001E1264"/>
    <w:rsid w:val="001F2474"/>
    <w:rsid w:val="00203FBE"/>
    <w:rsid w:val="00210533"/>
    <w:rsid w:val="00225771"/>
    <w:rsid w:val="002315C5"/>
    <w:rsid w:val="00243068"/>
    <w:rsid w:val="00246DF8"/>
    <w:rsid w:val="00254818"/>
    <w:rsid w:val="00266DB4"/>
    <w:rsid w:val="0026770C"/>
    <w:rsid w:val="00271AFC"/>
    <w:rsid w:val="002C030C"/>
    <w:rsid w:val="002F1297"/>
    <w:rsid w:val="002F5F24"/>
    <w:rsid w:val="00300499"/>
    <w:rsid w:val="00307D62"/>
    <w:rsid w:val="00320398"/>
    <w:rsid w:val="003468A9"/>
    <w:rsid w:val="00374B91"/>
    <w:rsid w:val="00374F17"/>
    <w:rsid w:val="003D12B3"/>
    <w:rsid w:val="003F0092"/>
    <w:rsid w:val="00420395"/>
    <w:rsid w:val="00424041"/>
    <w:rsid w:val="00435FE3"/>
    <w:rsid w:val="00443487"/>
    <w:rsid w:val="00450239"/>
    <w:rsid w:val="00457D44"/>
    <w:rsid w:val="0046053A"/>
    <w:rsid w:val="004653BA"/>
    <w:rsid w:val="0047791E"/>
    <w:rsid w:val="004A4357"/>
    <w:rsid w:val="004C6935"/>
    <w:rsid w:val="004D1BB5"/>
    <w:rsid w:val="004E4E93"/>
    <w:rsid w:val="004F5833"/>
    <w:rsid w:val="004F6D7D"/>
    <w:rsid w:val="00500074"/>
    <w:rsid w:val="00502666"/>
    <w:rsid w:val="00512022"/>
    <w:rsid w:val="005206AC"/>
    <w:rsid w:val="00521620"/>
    <w:rsid w:val="00524375"/>
    <w:rsid w:val="00534DDF"/>
    <w:rsid w:val="0054518F"/>
    <w:rsid w:val="005472E1"/>
    <w:rsid w:val="005703CE"/>
    <w:rsid w:val="005C28EA"/>
    <w:rsid w:val="005D1885"/>
    <w:rsid w:val="005D4F0C"/>
    <w:rsid w:val="00612054"/>
    <w:rsid w:val="0065694F"/>
    <w:rsid w:val="0066527A"/>
    <w:rsid w:val="00665425"/>
    <w:rsid w:val="006807DC"/>
    <w:rsid w:val="006A31CC"/>
    <w:rsid w:val="006A43DE"/>
    <w:rsid w:val="006D650A"/>
    <w:rsid w:val="006E226F"/>
    <w:rsid w:val="006E28F9"/>
    <w:rsid w:val="00716A5F"/>
    <w:rsid w:val="00724095"/>
    <w:rsid w:val="007410D8"/>
    <w:rsid w:val="00741768"/>
    <w:rsid w:val="00753188"/>
    <w:rsid w:val="00763854"/>
    <w:rsid w:val="00766B05"/>
    <w:rsid w:val="00767C12"/>
    <w:rsid w:val="00780828"/>
    <w:rsid w:val="007840BD"/>
    <w:rsid w:val="007A77D7"/>
    <w:rsid w:val="007B2942"/>
    <w:rsid w:val="007C3D68"/>
    <w:rsid w:val="007C48D9"/>
    <w:rsid w:val="00821AF1"/>
    <w:rsid w:val="00824E8E"/>
    <w:rsid w:val="008713A3"/>
    <w:rsid w:val="00876BB6"/>
    <w:rsid w:val="00892DFB"/>
    <w:rsid w:val="008960B2"/>
    <w:rsid w:val="008968F5"/>
    <w:rsid w:val="008D6B81"/>
    <w:rsid w:val="008E1A9C"/>
    <w:rsid w:val="0090365F"/>
    <w:rsid w:val="00905B7B"/>
    <w:rsid w:val="009300F8"/>
    <w:rsid w:val="00930D31"/>
    <w:rsid w:val="00942881"/>
    <w:rsid w:val="00956AE9"/>
    <w:rsid w:val="00957EA0"/>
    <w:rsid w:val="00961B9E"/>
    <w:rsid w:val="009A53BF"/>
    <w:rsid w:val="009B01D5"/>
    <w:rsid w:val="009B4F7B"/>
    <w:rsid w:val="009B6439"/>
    <w:rsid w:val="009C4542"/>
    <w:rsid w:val="009E6C64"/>
    <w:rsid w:val="00A00E8D"/>
    <w:rsid w:val="00A164FA"/>
    <w:rsid w:val="00A207A4"/>
    <w:rsid w:val="00A21970"/>
    <w:rsid w:val="00A2660A"/>
    <w:rsid w:val="00A3548B"/>
    <w:rsid w:val="00A45C08"/>
    <w:rsid w:val="00A77EA7"/>
    <w:rsid w:val="00A828AF"/>
    <w:rsid w:val="00A83BB5"/>
    <w:rsid w:val="00A9377A"/>
    <w:rsid w:val="00A96EFA"/>
    <w:rsid w:val="00AB620F"/>
    <w:rsid w:val="00AD433D"/>
    <w:rsid w:val="00AE07A0"/>
    <w:rsid w:val="00B0743A"/>
    <w:rsid w:val="00B34D01"/>
    <w:rsid w:val="00B43A3C"/>
    <w:rsid w:val="00B44913"/>
    <w:rsid w:val="00B657D0"/>
    <w:rsid w:val="00B66A10"/>
    <w:rsid w:val="00B764B6"/>
    <w:rsid w:val="00B81C28"/>
    <w:rsid w:val="00B81C99"/>
    <w:rsid w:val="00B8431D"/>
    <w:rsid w:val="00BA50EE"/>
    <w:rsid w:val="00BA5C62"/>
    <w:rsid w:val="00BA60D2"/>
    <w:rsid w:val="00BA7A9C"/>
    <w:rsid w:val="00BA7FA4"/>
    <w:rsid w:val="00BB2CDD"/>
    <w:rsid w:val="00BB480D"/>
    <w:rsid w:val="00BC24E0"/>
    <w:rsid w:val="00BC60BD"/>
    <w:rsid w:val="00BD0503"/>
    <w:rsid w:val="00C11460"/>
    <w:rsid w:val="00C32A76"/>
    <w:rsid w:val="00C376CE"/>
    <w:rsid w:val="00C46606"/>
    <w:rsid w:val="00C53F6B"/>
    <w:rsid w:val="00C6140B"/>
    <w:rsid w:val="00C71A4E"/>
    <w:rsid w:val="00C76C58"/>
    <w:rsid w:val="00CB5194"/>
    <w:rsid w:val="00CB7B00"/>
    <w:rsid w:val="00CC6424"/>
    <w:rsid w:val="00CE72A9"/>
    <w:rsid w:val="00CF1AE8"/>
    <w:rsid w:val="00CF2CE3"/>
    <w:rsid w:val="00D02A85"/>
    <w:rsid w:val="00D1305F"/>
    <w:rsid w:val="00D25359"/>
    <w:rsid w:val="00D31EBA"/>
    <w:rsid w:val="00D35463"/>
    <w:rsid w:val="00D423AB"/>
    <w:rsid w:val="00D53A9C"/>
    <w:rsid w:val="00D543BA"/>
    <w:rsid w:val="00D6168F"/>
    <w:rsid w:val="00D65F46"/>
    <w:rsid w:val="00D7334D"/>
    <w:rsid w:val="00D80F16"/>
    <w:rsid w:val="00D9364E"/>
    <w:rsid w:val="00DE52C7"/>
    <w:rsid w:val="00DF2645"/>
    <w:rsid w:val="00E06376"/>
    <w:rsid w:val="00E25C2E"/>
    <w:rsid w:val="00E36A15"/>
    <w:rsid w:val="00E4134B"/>
    <w:rsid w:val="00E46280"/>
    <w:rsid w:val="00E46F4E"/>
    <w:rsid w:val="00E51A0C"/>
    <w:rsid w:val="00E71093"/>
    <w:rsid w:val="00E73ABB"/>
    <w:rsid w:val="00E82E1D"/>
    <w:rsid w:val="00E83FF9"/>
    <w:rsid w:val="00EB2717"/>
    <w:rsid w:val="00EE5757"/>
    <w:rsid w:val="00EF1895"/>
    <w:rsid w:val="00F31673"/>
    <w:rsid w:val="00F34711"/>
    <w:rsid w:val="00F45181"/>
    <w:rsid w:val="00F62BDA"/>
    <w:rsid w:val="00F63886"/>
    <w:rsid w:val="00F651DA"/>
    <w:rsid w:val="00FA1518"/>
    <w:rsid w:val="00FA2EA9"/>
    <w:rsid w:val="00FB525C"/>
    <w:rsid w:val="00FD4439"/>
    <w:rsid w:val="00FE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03135D"/>
    <w:rPr>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ph">
    <w:name w:val="_eph"/>
    <w:basedOn w:val="DefaultParagraphFont"/>
    <w:rsid w:val="0003135D"/>
  </w:style>
  <w:style w:type="table" w:customStyle="1" w:styleId="TableGrid1">
    <w:name w:val="Table Grid1"/>
    <w:basedOn w:val="TableNormal"/>
    <w:next w:val="TableGrid"/>
    <w:uiPriority w:val="59"/>
    <w:rsid w:val="008713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44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03135D"/>
    <w:rPr>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ph">
    <w:name w:val="_eph"/>
    <w:basedOn w:val="DefaultParagraphFont"/>
    <w:rsid w:val="0003135D"/>
  </w:style>
  <w:style w:type="table" w:customStyle="1" w:styleId="TableGrid1">
    <w:name w:val="Table Grid1"/>
    <w:basedOn w:val="TableNormal"/>
    <w:next w:val="TableGrid"/>
    <w:uiPriority w:val="59"/>
    <w:rsid w:val="008713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4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1794">
      <w:bodyDiv w:val="1"/>
      <w:marLeft w:val="0"/>
      <w:marRight w:val="0"/>
      <w:marTop w:val="0"/>
      <w:marBottom w:val="0"/>
      <w:divBdr>
        <w:top w:val="none" w:sz="0" w:space="0" w:color="auto"/>
        <w:left w:val="none" w:sz="0" w:space="0" w:color="auto"/>
        <w:bottom w:val="none" w:sz="0" w:space="0" w:color="auto"/>
        <w:right w:val="none" w:sz="0" w:space="0" w:color="auto"/>
      </w:divBdr>
    </w:div>
    <w:div w:id="460735705">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0075530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01296492">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25824673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0959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file:///C:\Users\cruywagenc\Documents\PQs\DPE%20Stationery:DPE%20log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1C1A-6E9E-4346-8486-DB36CE61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1567</Words>
  <Characters>9891</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11436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2017-10-05T12:28:00Z</cp:lastPrinted>
  <dcterms:created xsi:type="dcterms:W3CDTF">2017-10-05T12:43:00Z</dcterms:created>
  <dcterms:modified xsi:type="dcterms:W3CDTF">2017-10-05T12:43:00Z</dcterms:modified>
</cp:coreProperties>
</file>