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2757805</wp:posOffset>
            </wp:positionH>
            <wp:positionV relativeFrom="paragraph">
              <wp:posOffset>5715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BB7B0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 xml:space="preserve">WRITTEN 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>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Pr="00D47EAD" w:rsidRDefault="00B44E3D" w:rsidP="00D47EAD">
      <w:pPr>
        <w:ind w:right="-194"/>
        <w:outlineLvl w:val="0"/>
        <w:rPr>
          <w:rFonts w:eastAsia="Calibri" w:cs="Arial"/>
          <w:b/>
          <w:color w:val="000000" w:themeColor="text1"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CD3830">
        <w:rPr>
          <w:rFonts w:cs="Arial"/>
          <w:b/>
          <w:sz w:val="24"/>
          <w:szCs w:val="24"/>
        </w:rPr>
        <w:t>2087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51351">
        <w:rPr>
          <w:rFonts w:eastAsia="Calibri" w:cs="Arial"/>
          <w:b/>
          <w:sz w:val="24"/>
          <w:szCs w:val="24"/>
          <w:lang w:eastAsia="en-US"/>
        </w:rPr>
        <w:t>NO</w:t>
      </w:r>
      <w:r w:rsidR="00235BF8">
        <w:rPr>
          <w:rFonts w:eastAsia="Calibri" w:cs="Arial"/>
          <w:b/>
          <w:sz w:val="24"/>
          <w:szCs w:val="24"/>
          <w:lang w:eastAsia="en-US"/>
        </w:rPr>
        <w:t>.</w:t>
      </w:r>
      <w:r w:rsidR="00235BF8" w:rsidRPr="00235BF8">
        <w:t xml:space="preserve"> </w:t>
      </w:r>
      <w:r w:rsidR="00CD3830" w:rsidRPr="00CD3830">
        <w:rPr>
          <w:rFonts w:cs="Arial"/>
          <w:b/>
          <w:sz w:val="24"/>
          <w:szCs w:val="24"/>
          <w:lang w:val="en-US" w:eastAsia="en-US"/>
        </w:rPr>
        <w:t>NW2368E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D3830">
        <w:rPr>
          <w:rFonts w:cs="Arial"/>
          <w:b/>
          <w:sz w:val="24"/>
          <w:szCs w:val="24"/>
          <w:lang w:val="en-US" w:eastAsia="en-US"/>
        </w:rPr>
        <w:t>2</w:t>
      </w:r>
      <w:r w:rsidR="004C0C86">
        <w:rPr>
          <w:rFonts w:cs="Arial"/>
          <w:b/>
          <w:sz w:val="24"/>
          <w:szCs w:val="24"/>
          <w:lang w:val="en-US" w:eastAsia="en-US"/>
        </w:rPr>
        <w:t>1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CD3830">
        <w:rPr>
          <w:rFonts w:cs="Arial"/>
          <w:b/>
          <w:sz w:val="24"/>
          <w:szCs w:val="24"/>
        </w:rPr>
        <w:t>03</w:t>
      </w:r>
      <w:r w:rsidR="00093124">
        <w:rPr>
          <w:rFonts w:cs="Arial"/>
          <w:b/>
          <w:sz w:val="24"/>
          <w:szCs w:val="24"/>
        </w:rPr>
        <w:t xml:space="preserve"> </w:t>
      </w:r>
      <w:r w:rsidR="00CD3830">
        <w:rPr>
          <w:rFonts w:cs="Arial"/>
          <w:b/>
          <w:sz w:val="24"/>
          <w:szCs w:val="24"/>
        </w:rPr>
        <w:t>SEPTEMBER</w:t>
      </w:r>
      <w:r w:rsidR="00092A93">
        <w:rPr>
          <w:rFonts w:cs="Arial"/>
          <w:b/>
          <w:sz w:val="24"/>
          <w:szCs w:val="24"/>
        </w:rPr>
        <w:t xml:space="preserve"> </w:t>
      </w:r>
      <w:r w:rsidR="004C0C86">
        <w:rPr>
          <w:rFonts w:cs="Arial"/>
          <w:b/>
          <w:sz w:val="24"/>
          <w:szCs w:val="24"/>
        </w:rPr>
        <w:t>2021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783106">
        <w:rPr>
          <w:rFonts w:cs="Arial"/>
          <w:b/>
          <w:sz w:val="24"/>
          <w:szCs w:val="24"/>
          <w:lang w:val="en-US" w:eastAsia="en-US"/>
        </w:rPr>
        <w:t xml:space="preserve">   17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CD3830">
        <w:rPr>
          <w:rFonts w:cs="Arial"/>
          <w:b/>
          <w:sz w:val="24"/>
          <w:szCs w:val="24"/>
          <w:lang w:val="en-US" w:eastAsia="en-US"/>
        </w:rPr>
        <w:t>SEPTEMBER</w:t>
      </w:r>
      <w:r w:rsidR="004C0C86">
        <w:rPr>
          <w:rFonts w:cs="Arial"/>
          <w:b/>
          <w:sz w:val="24"/>
          <w:szCs w:val="24"/>
          <w:lang w:val="en-US" w:eastAsia="en-US"/>
        </w:rPr>
        <w:t xml:space="preserve"> 2021</w:t>
      </w:r>
    </w:p>
    <w:p w:rsidR="000B5EFF" w:rsidRDefault="000B5EF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0A6942" w:rsidRPr="000A6942" w:rsidRDefault="00EE1421" w:rsidP="000A6942">
      <w:pPr>
        <w:ind w:left="720" w:right="-194" w:hanging="720"/>
        <w:outlineLvl w:val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2087</w:t>
      </w:r>
      <w:r w:rsidR="002A4C99">
        <w:rPr>
          <w:rFonts w:cs="Arial"/>
          <w:b/>
          <w:sz w:val="24"/>
          <w:szCs w:val="24"/>
        </w:rPr>
        <w:t>.</w:t>
      </w:r>
      <w:r w:rsidR="000B5EFF">
        <w:rPr>
          <w:rFonts w:cs="Arial"/>
          <w:b/>
          <w:sz w:val="24"/>
          <w:szCs w:val="24"/>
        </w:rPr>
        <w:tab/>
      </w:r>
      <w:r w:rsidR="00AE698B" w:rsidRPr="00AE698B">
        <w:rPr>
          <w:rFonts w:eastAsia="Calibri" w:cs="Arial"/>
          <w:b/>
          <w:sz w:val="24"/>
          <w:szCs w:val="24"/>
          <w:lang w:eastAsia="en-US"/>
        </w:rPr>
        <w:t xml:space="preserve">Ms S J Graham (DA) </w:t>
      </w:r>
      <w:r w:rsidR="00092A93" w:rsidRPr="00092A93">
        <w:rPr>
          <w:rFonts w:cs="Arial"/>
          <w:b/>
          <w:sz w:val="24"/>
          <w:szCs w:val="24"/>
        </w:rPr>
        <w:t>ask</w:t>
      </w:r>
      <w:r w:rsidR="000B5EFF">
        <w:rPr>
          <w:rFonts w:cs="Arial"/>
          <w:b/>
          <w:sz w:val="24"/>
          <w:szCs w:val="24"/>
        </w:rPr>
        <w:t>ed</w:t>
      </w:r>
      <w:r w:rsidR="00092A93" w:rsidRPr="00092A93">
        <w:rPr>
          <w:rFonts w:cs="Arial"/>
          <w:b/>
          <w:sz w:val="24"/>
          <w:szCs w:val="24"/>
        </w:rPr>
        <w:t xml:space="preserve"> the Minister of </w:t>
      </w:r>
      <w:r w:rsidR="000A6942">
        <w:rPr>
          <w:rFonts w:cs="Arial"/>
          <w:b/>
          <w:sz w:val="24"/>
          <w:szCs w:val="24"/>
        </w:rPr>
        <w:t>Public Works and Infrastructure</w:t>
      </w:r>
      <w:r w:rsidR="008E689D" w:rsidRPr="000A6942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0A6942" w:rsidRPr="000A6942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EF6106" w:rsidRPr="000A6942">
        <w:rPr>
          <w:rFonts w:eastAsia="Calibri" w:cs="Arial"/>
          <w:sz w:val="24"/>
          <w:szCs w:val="24"/>
          <w:lang w:eastAsia="en-US"/>
        </w:rPr>
        <w:instrText>”</w:instrText>
      </w:r>
      <w:r w:rsidR="008E689D" w:rsidRPr="000A6942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0A6942" w:rsidRPr="000A6942">
        <w:rPr>
          <w:rFonts w:eastAsia="Calibri" w:cs="Arial"/>
          <w:b/>
          <w:sz w:val="24"/>
          <w:szCs w:val="24"/>
          <w:lang w:eastAsia="en-US"/>
        </w:rPr>
        <w:t>:</w:t>
      </w:r>
    </w:p>
    <w:p w:rsidR="00EE1421" w:rsidRPr="00EE1421" w:rsidRDefault="00EE1421" w:rsidP="00CD3830">
      <w:pPr>
        <w:spacing w:before="100" w:beforeAutospacing="1" w:after="100" w:afterAutospacing="1"/>
        <w:ind w:left="1440" w:hanging="720"/>
        <w:outlineLvl w:val="0"/>
        <w:rPr>
          <w:rFonts w:eastAsia="Calibri" w:cs="Arial"/>
          <w:sz w:val="24"/>
          <w:szCs w:val="24"/>
          <w:lang w:val="en-GB" w:eastAsia="en-US"/>
        </w:rPr>
      </w:pPr>
      <w:r w:rsidRPr="00EE1421">
        <w:rPr>
          <w:rFonts w:eastAsia="Calibri" w:cs="Arial"/>
          <w:sz w:val="24"/>
          <w:szCs w:val="24"/>
          <w:lang w:val="en-GB" w:eastAsia="en-US"/>
        </w:rPr>
        <w:t>(1)</w:t>
      </w:r>
      <w:r w:rsidRPr="00EE1421">
        <w:rPr>
          <w:rFonts w:eastAsia="Calibri" w:cs="Arial"/>
          <w:sz w:val="24"/>
          <w:szCs w:val="24"/>
          <w:lang w:val="en-GB" w:eastAsia="en-US"/>
        </w:rPr>
        <w:tab/>
        <w:t>With regard to the Small Harbours Unit (SHU), what (a) progress has been made on establishing the SHU as a stand-alone unit and (b) was the total revenue generated by the SHU for the 2019-20 financial year;</w:t>
      </w:r>
    </w:p>
    <w:p w:rsidR="00EE1421" w:rsidRPr="00CD3830" w:rsidRDefault="00EE1421" w:rsidP="00CD3830">
      <w:pPr>
        <w:ind w:left="1440" w:right="-194" w:hanging="720"/>
        <w:outlineLvl w:val="0"/>
        <w:rPr>
          <w:rFonts w:eastAsia="Calibri" w:cs="Arial"/>
          <w:b/>
          <w:sz w:val="24"/>
          <w:szCs w:val="24"/>
          <w:lang w:val="en-GB" w:eastAsia="en-US"/>
        </w:rPr>
      </w:pPr>
      <w:r w:rsidRPr="00024D6A">
        <w:rPr>
          <w:rFonts w:eastAsia="Calibri" w:cs="Arial"/>
          <w:sz w:val="24"/>
          <w:szCs w:val="24"/>
          <w:lang w:val="en-GB" w:eastAsia="en-US"/>
        </w:rPr>
        <w:t>(2)</w:t>
      </w:r>
      <w:r w:rsidRPr="00024D6A">
        <w:rPr>
          <w:rFonts w:eastAsia="Calibri" w:cs="Arial"/>
          <w:sz w:val="24"/>
          <w:szCs w:val="24"/>
          <w:lang w:val="en-GB" w:eastAsia="en-US"/>
        </w:rPr>
        <w:tab/>
        <w:t>whether any funding applications were approved in the (a) 2019-20 and (b) 2020-21 financial years; if not, why not, in each case; if so, (i) which of the funding applications were approved and (ii) what (aa) total amount was received, (bb) total amount was utilised and (cc) infrastructure</w:t>
      </w:r>
      <w:r w:rsidR="00CD3830">
        <w:rPr>
          <w:rFonts w:eastAsia="Calibri" w:cs="Arial"/>
          <w:sz w:val="24"/>
          <w:szCs w:val="24"/>
          <w:lang w:val="en-GB" w:eastAsia="en-US"/>
        </w:rPr>
        <w:t xml:space="preserve"> was built as a result?</w:t>
      </w:r>
      <w:r w:rsidR="00CD3830">
        <w:rPr>
          <w:rFonts w:eastAsia="Calibri" w:cs="Arial"/>
          <w:sz w:val="24"/>
          <w:szCs w:val="24"/>
          <w:lang w:val="en-GB" w:eastAsia="en-US"/>
        </w:rPr>
        <w:tab/>
      </w:r>
      <w:r w:rsidR="00CD3830">
        <w:rPr>
          <w:rFonts w:eastAsia="Calibri" w:cs="Arial"/>
          <w:sz w:val="24"/>
          <w:szCs w:val="24"/>
          <w:lang w:val="en-GB" w:eastAsia="en-US"/>
        </w:rPr>
        <w:tab/>
      </w:r>
      <w:r w:rsidR="00CD3830">
        <w:rPr>
          <w:rFonts w:eastAsia="Calibri" w:cs="Arial"/>
          <w:sz w:val="24"/>
          <w:szCs w:val="24"/>
          <w:lang w:val="en-GB" w:eastAsia="en-US"/>
        </w:rPr>
        <w:tab/>
      </w:r>
      <w:r w:rsidR="00CD3830">
        <w:rPr>
          <w:rFonts w:eastAsia="Calibri" w:cs="Arial"/>
          <w:sz w:val="24"/>
          <w:szCs w:val="24"/>
          <w:lang w:val="en-GB" w:eastAsia="en-US"/>
        </w:rPr>
        <w:tab/>
      </w:r>
      <w:r w:rsidR="00CD3830">
        <w:rPr>
          <w:rFonts w:eastAsia="Calibri" w:cs="Arial"/>
          <w:sz w:val="24"/>
          <w:szCs w:val="24"/>
          <w:lang w:val="en-GB" w:eastAsia="en-US"/>
        </w:rPr>
        <w:tab/>
      </w:r>
      <w:r w:rsidR="00CD3830">
        <w:rPr>
          <w:rFonts w:eastAsia="Calibri" w:cs="Arial"/>
          <w:sz w:val="24"/>
          <w:szCs w:val="24"/>
          <w:lang w:val="en-GB" w:eastAsia="en-US"/>
        </w:rPr>
        <w:tab/>
      </w:r>
      <w:r w:rsidR="00CD3830">
        <w:rPr>
          <w:rFonts w:eastAsia="Calibri" w:cs="Arial"/>
          <w:sz w:val="24"/>
          <w:szCs w:val="24"/>
          <w:lang w:val="en-GB" w:eastAsia="en-US"/>
        </w:rPr>
        <w:tab/>
      </w:r>
      <w:r w:rsidR="00CD3830">
        <w:rPr>
          <w:rFonts w:eastAsia="Calibri" w:cs="Arial"/>
          <w:sz w:val="24"/>
          <w:szCs w:val="24"/>
          <w:lang w:val="en-GB" w:eastAsia="en-US"/>
        </w:rPr>
        <w:tab/>
        <w:t xml:space="preserve">          </w:t>
      </w:r>
      <w:r w:rsidRPr="00024D6A">
        <w:rPr>
          <w:rFonts w:eastAsia="Calibri" w:cs="Arial"/>
          <w:b/>
          <w:sz w:val="24"/>
          <w:szCs w:val="24"/>
          <w:lang w:val="en-GB" w:eastAsia="en-US"/>
        </w:rPr>
        <w:t>NW2368E</w:t>
      </w:r>
    </w:p>
    <w:p w:rsidR="00AB4213" w:rsidRPr="002A4C99" w:rsidRDefault="004D2F24" w:rsidP="00EE1421">
      <w:pPr>
        <w:ind w:right="-194"/>
        <w:outlineLvl w:val="0"/>
        <w:rPr>
          <w:rFonts w:cs="Arial"/>
          <w:b/>
          <w:szCs w:val="22"/>
          <w:lang w:eastAsia="en-US"/>
        </w:rPr>
      </w:pPr>
      <w:r w:rsidRPr="002A4C99">
        <w:rPr>
          <w:rFonts w:cs="Arial"/>
          <w:b/>
          <w:szCs w:val="22"/>
          <w:lang w:eastAsia="en-US"/>
        </w:rPr>
        <w:t>____________________________</w:t>
      </w:r>
      <w:r w:rsidR="00E526CF" w:rsidRPr="002A4C99">
        <w:rPr>
          <w:rFonts w:cs="Arial"/>
          <w:b/>
          <w:szCs w:val="22"/>
          <w:lang w:eastAsia="en-US"/>
        </w:rPr>
        <w:t>________________________________________</w:t>
      </w:r>
      <w:r w:rsidR="001C6CA1" w:rsidRPr="002A4C99">
        <w:rPr>
          <w:rFonts w:cs="Arial"/>
          <w:b/>
          <w:szCs w:val="22"/>
          <w:lang w:eastAsia="en-US"/>
        </w:rPr>
        <w:t>_______</w:t>
      </w:r>
      <w:r w:rsidR="00E501BF" w:rsidRPr="002A4C99">
        <w:rPr>
          <w:rFonts w:cs="Arial"/>
          <w:b/>
          <w:szCs w:val="22"/>
          <w:lang w:eastAsia="en-US"/>
        </w:rPr>
        <w:t>_</w:t>
      </w:r>
      <w:r w:rsidR="00E74FEB" w:rsidRPr="002A4C99">
        <w:rPr>
          <w:rFonts w:cs="Arial"/>
          <w:b/>
          <w:szCs w:val="22"/>
          <w:lang w:eastAsia="en-US"/>
        </w:rPr>
        <w:t>__</w:t>
      </w:r>
      <w:r w:rsidR="00C350F6" w:rsidRPr="002A4C99">
        <w:rPr>
          <w:rFonts w:cs="Arial"/>
          <w:b/>
          <w:szCs w:val="22"/>
          <w:lang w:eastAsia="en-US"/>
        </w:rPr>
        <w:t>_</w:t>
      </w: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3A3C9B" w:rsidRDefault="003A3C9B" w:rsidP="00EE2AEC">
      <w:pPr>
        <w:rPr>
          <w:rFonts w:cs="Arial"/>
          <w:b/>
          <w:sz w:val="24"/>
          <w:szCs w:val="24"/>
          <w:lang w:eastAsia="en-US"/>
        </w:rPr>
      </w:pPr>
    </w:p>
    <w:p w:rsidR="00A555CE" w:rsidRDefault="00093124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693963">
        <w:rPr>
          <w:b/>
          <w:bCs/>
          <w:sz w:val="24"/>
          <w:szCs w:val="24"/>
        </w:rPr>
        <w:t xml:space="preserve"> Infrastructure: </w:t>
      </w:r>
    </w:p>
    <w:p w:rsidR="00BE7819" w:rsidRDefault="00BE7819" w:rsidP="00F44106">
      <w:pPr>
        <w:spacing w:line="360" w:lineRule="auto"/>
        <w:rPr>
          <w:b/>
          <w:bCs/>
          <w:sz w:val="24"/>
          <w:szCs w:val="24"/>
        </w:rPr>
      </w:pPr>
    </w:p>
    <w:p w:rsidR="00C050A9" w:rsidRDefault="00C050A9" w:rsidP="00F4410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</w:p>
    <w:p w:rsidR="00783106" w:rsidRPr="00783106" w:rsidRDefault="005A720F" w:rsidP="00783106">
      <w:pPr>
        <w:pStyle w:val="Default"/>
        <w:numPr>
          <w:ilvl w:val="0"/>
          <w:numId w:val="7"/>
        </w:numPr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The</w:t>
      </w:r>
      <w:r w:rsidR="00783106">
        <w:rPr>
          <w:rFonts w:ascii="Arial" w:eastAsia="Calibri" w:hAnsi="Arial" w:cs="Arial"/>
          <w:lang w:val="en-US"/>
        </w:rPr>
        <w:t xml:space="preserve"> </w:t>
      </w:r>
      <w:r w:rsidR="00783106" w:rsidRPr="00783106">
        <w:rPr>
          <w:rFonts w:ascii="Arial" w:eastAsia="Calibri" w:hAnsi="Arial" w:cs="Arial"/>
          <w:lang w:val="en-US"/>
        </w:rPr>
        <w:t>Small Harbours Unit has been located as a Chief Directorate within the Department’s Programme Management Office (PMO). The Small Harbours has been included as one of the 62 Strategic Integrated Projects of Government</w:t>
      </w:r>
      <w:r>
        <w:rPr>
          <w:rFonts w:ascii="Arial" w:eastAsia="Calibri" w:hAnsi="Arial" w:cs="Arial"/>
          <w:lang w:val="en-US"/>
        </w:rPr>
        <w:t>.</w:t>
      </w:r>
      <w:r w:rsidR="00783106" w:rsidRPr="00783106">
        <w:rPr>
          <w:rFonts w:ascii="Arial" w:eastAsia="Calibri" w:hAnsi="Arial" w:cs="Arial"/>
          <w:lang w:val="en-US"/>
        </w:rPr>
        <w:t xml:space="preserve"> </w:t>
      </w:r>
    </w:p>
    <w:p w:rsidR="00783106" w:rsidRDefault="00783106" w:rsidP="00783106">
      <w:pPr>
        <w:pStyle w:val="Default"/>
        <w:ind w:left="360"/>
        <w:rPr>
          <w:rFonts w:eastAsia="Calibri" w:cs="Arial"/>
          <w:lang w:val="en-US"/>
        </w:rPr>
      </w:pPr>
    </w:p>
    <w:p w:rsidR="00C050A9" w:rsidRDefault="00BE7819" w:rsidP="00BE7819">
      <w:pPr>
        <w:pStyle w:val="ListParagraph"/>
        <w:numPr>
          <w:ilvl w:val="0"/>
          <w:numId w:val="7"/>
        </w:numPr>
        <w:spacing w:line="360" w:lineRule="auto"/>
        <w:ind w:left="567" w:hanging="567"/>
        <w:rPr>
          <w:rFonts w:eastAsia="Calibri" w:cs="Arial"/>
          <w:sz w:val="24"/>
          <w:szCs w:val="24"/>
          <w:lang w:val="en-US" w:eastAsia="en-US"/>
        </w:rPr>
      </w:pPr>
      <w:r>
        <w:rPr>
          <w:rFonts w:eastAsia="Calibri" w:cs="Arial"/>
          <w:sz w:val="24"/>
          <w:szCs w:val="24"/>
          <w:lang w:val="en-US" w:eastAsia="en-US"/>
        </w:rPr>
        <w:t>The Small Harbours portfolio of properties generated a total of R21 139 517.65 of revenue during the 2019/20 financial year.</w:t>
      </w:r>
      <w:r w:rsidR="00C050A9" w:rsidRPr="00BE7819">
        <w:rPr>
          <w:rFonts w:eastAsia="Calibri" w:cs="Arial"/>
          <w:sz w:val="24"/>
          <w:szCs w:val="24"/>
          <w:lang w:val="en-US" w:eastAsia="en-US"/>
        </w:rPr>
        <w:t xml:space="preserve">  </w:t>
      </w:r>
    </w:p>
    <w:p w:rsidR="005A720F" w:rsidRPr="005A720F" w:rsidRDefault="005A720F" w:rsidP="005A720F">
      <w:pPr>
        <w:pStyle w:val="ListParagraph"/>
        <w:rPr>
          <w:rFonts w:eastAsia="Calibri" w:cs="Arial"/>
          <w:sz w:val="24"/>
          <w:szCs w:val="24"/>
          <w:lang w:val="en-US" w:eastAsia="en-US"/>
        </w:rPr>
      </w:pPr>
    </w:p>
    <w:p w:rsidR="005A720F" w:rsidRDefault="005A720F" w:rsidP="005A720F">
      <w:pPr>
        <w:pStyle w:val="ListParagraph"/>
        <w:spacing w:line="360" w:lineRule="auto"/>
        <w:ind w:left="567"/>
        <w:rPr>
          <w:rFonts w:eastAsia="Calibri" w:cs="Arial"/>
          <w:sz w:val="24"/>
          <w:szCs w:val="24"/>
          <w:lang w:val="en-US" w:eastAsia="en-US"/>
        </w:rPr>
      </w:pPr>
    </w:p>
    <w:p w:rsidR="00783106" w:rsidRPr="00783106" w:rsidRDefault="00783106" w:rsidP="00783106">
      <w:pPr>
        <w:pStyle w:val="ListParagraph"/>
        <w:rPr>
          <w:rFonts w:eastAsia="Calibri" w:cs="Arial"/>
          <w:sz w:val="24"/>
          <w:szCs w:val="24"/>
          <w:lang w:val="en-US" w:eastAsia="en-US"/>
        </w:rPr>
      </w:pPr>
    </w:p>
    <w:p w:rsidR="00783106" w:rsidRPr="00BE7819" w:rsidRDefault="00783106" w:rsidP="00783106">
      <w:pPr>
        <w:pStyle w:val="ListParagraph"/>
        <w:spacing w:line="360" w:lineRule="auto"/>
        <w:ind w:left="567"/>
        <w:rPr>
          <w:rFonts w:eastAsia="Calibri" w:cs="Arial"/>
          <w:sz w:val="24"/>
          <w:szCs w:val="24"/>
          <w:lang w:val="en-US" w:eastAsia="en-US"/>
        </w:rPr>
      </w:pPr>
    </w:p>
    <w:p w:rsidR="00BE7819" w:rsidRPr="00BE7819" w:rsidRDefault="00BE7819" w:rsidP="00BE7819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Pr="00BE7819">
        <w:rPr>
          <w:b/>
          <w:bCs/>
          <w:sz w:val="24"/>
          <w:szCs w:val="24"/>
        </w:rPr>
        <w:t>:</w:t>
      </w:r>
    </w:p>
    <w:p w:rsidR="005A5171" w:rsidRPr="005A720F" w:rsidRDefault="00BE7819" w:rsidP="00AD4BD4">
      <w:pPr>
        <w:pStyle w:val="ListParagraph"/>
        <w:numPr>
          <w:ilvl w:val="0"/>
          <w:numId w:val="8"/>
        </w:numPr>
        <w:spacing w:line="360" w:lineRule="auto"/>
        <w:ind w:left="1080" w:hanging="567"/>
        <w:rPr>
          <w:bCs/>
          <w:sz w:val="24"/>
          <w:szCs w:val="24"/>
        </w:rPr>
      </w:pPr>
      <w:r w:rsidRPr="005A720F">
        <w:rPr>
          <w:rFonts w:eastAsia="Calibri" w:cs="Arial"/>
          <w:sz w:val="24"/>
          <w:szCs w:val="24"/>
          <w:lang w:val="en-US" w:eastAsia="en-US"/>
        </w:rPr>
        <w:t>In the 2019/20 financial year the Small Harbours Unit applied for</w:t>
      </w:r>
      <w:r w:rsidR="00725C9C" w:rsidRPr="005A720F">
        <w:rPr>
          <w:rFonts w:eastAsia="Calibri" w:cs="Arial"/>
          <w:sz w:val="24"/>
          <w:szCs w:val="24"/>
          <w:lang w:val="en-US" w:eastAsia="en-US"/>
        </w:rPr>
        <w:t xml:space="preserve"> the</w:t>
      </w:r>
      <w:r w:rsidRPr="005A720F">
        <w:rPr>
          <w:rFonts w:eastAsia="Calibri" w:cs="Arial"/>
          <w:sz w:val="24"/>
          <w:szCs w:val="24"/>
          <w:lang w:val="en-US" w:eastAsia="en-US"/>
        </w:rPr>
        <w:t xml:space="preserve"> </w:t>
      </w:r>
      <w:r w:rsidR="00725C9C" w:rsidRPr="005A720F">
        <w:rPr>
          <w:rFonts w:eastAsia="Calibri" w:cs="Arial"/>
          <w:sz w:val="24"/>
          <w:szCs w:val="24"/>
          <w:lang w:val="en-US" w:eastAsia="en-US"/>
        </w:rPr>
        <w:t>Budget Facility for Infrastructure (BFI) and General Budget Support Programme (GBS) from National Treasury.</w:t>
      </w:r>
      <w:r w:rsidR="005A720F" w:rsidRPr="005A720F">
        <w:rPr>
          <w:rFonts w:eastAsia="Calibri" w:cs="Arial"/>
          <w:sz w:val="24"/>
          <w:szCs w:val="24"/>
          <w:lang w:val="en-US" w:eastAsia="en-US"/>
        </w:rPr>
        <w:t xml:space="preserve"> The BFI approved R100 million. </w:t>
      </w:r>
      <w:r w:rsidR="005A5171" w:rsidRPr="005A720F">
        <w:rPr>
          <w:rFonts w:eastAsia="Calibri" w:cs="Arial"/>
          <w:sz w:val="24"/>
          <w:szCs w:val="24"/>
          <w:lang w:val="en-GB" w:eastAsia="en-US"/>
        </w:rPr>
        <w:t>A total of R15 million under</w:t>
      </w:r>
      <w:r w:rsidR="004E7EAE" w:rsidRPr="005A720F">
        <w:rPr>
          <w:rFonts w:eastAsia="Calibri" w:cs="Arial"/>
          <w:sz w:val="24"/>
          <w:szCs w:val="24"/>
          <w:lang w:val="en-GB" w:eastAsia="en-US"/>
        </w:rPr>
        <w:t xml:space="preserve"> </w:t>
      </w:r>
      <w:r w:rsidR="005A5171" w:rsidRPr="005A720F">
        <w:rPr>
          <w:rFonts w:eastAsia="Calibri" w:cs="Arial"/>
          <w:sz w:val="24"/>
          <w:szCs w:val="24"/>
          <w:lang w:val="en-GB" w:eastAsia="en-US"/>
        </w:rPr>
        <w:t xml:space="preserve">the </w:t>
      </w:r>
      <w:r w:rsidR="004E7EAE" w:rsidRPr="005A720F">
        <w:rPr>
          <w:rFonts w:eastAsia="Calibri" w:cs="Arial"/>
          <w:sz w:val="24"/>
          <w:szCs w:val="24"/>
          <w:lang w:val="en-GB" w:eastAsia="en-US"/>
        </w:rPr>
        <w:t>GBS</w:t>
      </w:r>
      <w:r w:rsidR="005A5171" w:rsidRPr="005A720F">
        <w:rPr>
          <w:rFonts w:eastAsia="Calibri" w:cs="Arial"/>
          <w:sz w:val="24"/>
          <w:szCs w:val="24"/>
          <w:lang w:val="en-GB" w:eastAsia="en-US"/>
        </w:rPr>
        <w:t xml:space="preserve"> programme was allocated however no funding was received</w:t>
      </w:r>
    </w:p>
    <w:p w:rsidR="005A5171" w:rsidRDefault="005A5171" w:rsidP="004E7EAE">
      <w:pPr>
        <w:pStyle w:val="ListParagraph"/>
        <w:spacing w:line="360" w:lineRule="auto"/>
        <w:ind w:left="1080"/>
        <w:rPr>
          <w:rFonts w:eastAsia="Calibri" w:cs="Arial"/>
          <w:sz w:val="24"/>
          <w:szCs w:val="24"/>
          <w:lang w:val="en-GB" w:eastAsia="en-US"/>
        </w:rPr>
      </w:pPr>
    </w:p>
    <w:p w:rsidR="00725C9C" w:rsidRPr="00725C9C" w:rsidRDefault="00975D16" w:rsidP="004E7EAE">
      <w:pPr>
        <w:pStyle w:val="ListParagraph"/>
        <w:spacing w:line="360" w:lineRule="auto"/>
        <w:ind w:left="1080"/>
        <w:rPr>
          <w:bCs/>
          <w:sz w:val="24"/>
          <w:szCs w:val="24"/>
        </w:rPr>
      </w:pPr>
      <w:r>
        <w:rPr>
          <w:rFonts w:eastAsia="Calibri" w:cs="Arial"/>
          <w:sz w:val="24"/>
          <w:szCs w:val="24"/>
          <w:lang w:val="en-GB" w:eastAsia="en-US"/>
        </w:rPr>
        <w:t>The R100 million assisted the Small harbours Unit in completing the priority scope of work under the repair programme to the 13 proclaimed fishing harbours</w:t>
      </w:r>
      <w:r w:rsidR="005A720F">
        <w:rPr>
          <w:rFonts w:eastAsia="Calibri" w:cs="Arial"/>
          <w:sz w:val="24"/>
          <w:szCs w:val="24"/>
          <w:lang w:val="en-GB" w:eastAsia="en-US"/>
        </w:rPr>
        <w:t xml:space="preserve"> in the Western Cape</w:t>
      </w:r>
      <w:r>
        <w:rPr>
          <w:rFonts w:eastAsia="Calibri" w:cs="Arial"/>
          <w:sz w:val="24"/>
          <w:szCs w:val="24"/>
          <w:lang w:val="en-GB" w:eastAsia="en-US"/>
        </w:rPr>
        <w:t xml:space="preserve">. </w:t>
      </w:r>
      <w:r w:rsidR="005A720F">
        <w:rPr>
          <w:rFonts w:eastAsia="Calibri" w:cs="Arial"/>
          <w:sz w:val="24"/>
          <w:szCs w:val="24"/>
          <w:lang w:val="en-GB" w:eastAsia="en-US"/>
        </w:rPr>
        <w:t>Part of the</w:t>
      </w:r>
      <w:r>
        <w:rPr>
          <w:rFonts w:eastAsia="Calibri" w:cs="Arial"/>
          <w:sz w:val="24"/>
          <w:szCs w:val="24"/>
          <w:lang w:val="en-GB" w:eastAsia="en-US"/>
        </w:rPr>
        <w:t xml:space="preserve"> funding was directed to Saldanha and Pepper Bay harbours as the last two harbours </w:t>
      </w:r>
      <w:r w:rsidR="00D57BC2">
        <w:rPr>
          <w:rFonts w:eastAsia="Calibri" w:cs="Arial"/>
          <w:sz w:val="24"/>
          <w:szCs w:val="24"/>
          <w:lang w:val="en-GB" w:eastAsia="en-US"/>
        </w:rPr>
        <w:t xml:space="preserve">in the programme </w:t>
      </w:r>
      <w:r>
        <w:rPr>
          <w:rFonts w:eastAsia="Calibri" w:cs="Arial"/>
          <w:sz w:val="24"/>
          <w:szCs w:val="24"/>
          <w:lang w:val="en-GB" w:eastAsia="en-US"/>
        </w:rPr>
        <w:t xml:space="preserve">to complete the upgrades to the slipway </w:t>
      </w:r>
      <w:r w:rsidR="00725C9C" w:rsidRPr="00024D6A">
        <w:rPr>
          <w:rFonts w:eastAsia="Calibri" w:cs="Arial"/>
          <w:sz w:val="24"/>
          <w:szCs w:val="24"/>
          <w:lang w:val="en-GB" w:eastAsia="en-US"/>
        </w:rPr>
        <w:t>infrastructure</w:t>
      </w:r>
      <w:r>
        <w:rPr>
          <w:rFonts w:eastAsia="Calibri" w:cs="Arial"/>
          <w:sz w:val="24"/>
          <w:szCs w:val="24"/>
          <w:lang w:val="en-GB" w:eastAsia="en-US"/>
        </w:rPr>
        <w:t xml:space="preserve">, civil </w:t>
      </w:r>
      <w:r w:rsidR="00D57BC2">
        <w:rPr>
          <w:rFonts w:eastAsia="Calibri" w:cs="Arial"/>
          <w:sz w:val="24"/>
          <w:szCs w:val="24"/>
          <w:lang w:val="en-GB" w:eastAsia="en-US"/>
        </w:rPr>
        <w:t>i</w:t>
      </w:r>
      <w:r>
        <w:rPr>
          <w:rFonts w:eastAsia="Calibri" w:cs="Arial"/>
          <w:sz w:val="24"/>
          <w:szCs w:val="24"/>
          <w:lang w:val="en-GB" w:eastAsia="en-US"/>
        </w:rPr>
        <w:t>nfrastruc</w:t>
      </w:r>
      <w:r w:rsidR="00D57BC2">
        <w:rPr>
          <w:rFonts w:eastAsia="Calibri" w:cs="Arial"/>
          <w:sz w:val="24"/>
          <w:szCs w:val="24"/>
          <w:lang w:val="en-GB" w:eastAsia="en-US"/>
        </w:rPr>
        <w:t>tu</w:t>
      </w:r>
      <w:r>
        <w:rPr>
          <w:rFonts w:eastAsia="Calibri" w:cs="Arial"/>
          <w:sz w:val="24"/>
          <w:szCs w:val="24"/>
          <w:lang w:val="en-GB" w:eastAsia="en-US"/>
        </w:rPr>
        <w:t xml:space="preserve">re upgrades, electrical infrastructure upgrades and security </w:t>
      </w:r>
      <w:r w:rsidR="00D57BC2">
        <w:rPr>
          <w:rFonts w:eastAsia="Calibri" w:cs="Arial"/>
          <w:sz w:val="24"/>
          <w:szCs w:val="24"/>
          <w:lang w:val="en-GB" w:eastAsia="en-US"/>
        </w:rPr>
        <w:t xml:space="preserve">infrastructure </w:t>
      </w:r>
      <w:r>
        <w:rPr>
          <w:rFonts w:eastAsia="Calibri" w:cs="Arial"/>
          <w:sz w:val="24"/>
          <w:szCs w:val="24"/>
          <w:lang w:val="en-GB" w:eastAsia="en-US"/>
        </w:rPr>
        <w:t>upgrades.</w:t>
      </w:r>
    </w:p>
    <w:p w:rsidR="00725C9C" w:rsidRPr="00BE7819" w:rsidRDefault="00725C9C" w:rsidP="004E7EAE">
      <w:pPr>
        <w:pStyle w:val="ListParagraph"/>
        <w:spacing w:line="360" w:lineRule="auto"/>
        <w:ind w:left="1800"/>
        <w:rPr>
          <w:bCs/>
          <w:sz w:val="24"/>
          <w:szCs w:val="24"/>
        </w:rPr>
      </w:pPr>
    </w:p>
    <w:p w:rsidR="00BE7819" w:rsidRPr="005A720F" w:rsidRDefault="005A5171" w:rsidP="00DA4950">
      <w:pPr>
        <w:pStyle w:val="ListParagraph"/>
        <w:numPr>
          <w:ilvl w:val="0"/>
          <w:numId w:val="8"/>
        </w:numPr>
        <w:spacing w:line="360" w:lineRule="auto"/>
        <w:ind w:left="567" w:hanging="567"/>
        <w:rPr>
          <w:bCs/>
          <w:sz w:val="24"/>
          <w:szCs w:val="24"/>
        </w:rPr>
      </w:pPr>
      <w:r w:rsidRPr="005A720F">
        <w:rPr>
          <w:rFonts w:eastAsia="Calibri" w:cs="Arial"/>
          <w:sz w:val="24"/>
          <w:szCs w:val="24"/>
          <w:lang w:val="en-US" w:eastAsia="en-US"/>
        </w:rPr>
        <w:t>T</w:t>
      </w:r>
      <w:r w:rsidR="00725C9C" w:rsidRPr="005A720F">
        <w:rPr>
          <w:rFonts w:eastAsia="Calibri" w:cs="Arial"/>
          <w:sz w:val="24"/>
          <w:szCs w:val="24"/>
          <w:lang w:val="en-US" w:eastAsia="en-US"/>
        </w:rPr>
        <w:t xml:space="preserve">he Small Harbours Unit did not apply for any funding applications </w:t>
      </w:r>
      <w:r w:rsidRPr="005A720F">
        <w:rPr>
          <w:rFonts w:eastAsia="Calibri" w:cs="Arial"/>
          <w:sz w:val="24"/>
          <w:szCs w:val="24"/>
          <w:lang w:val="en-US" w:eastAsia="en-US"/>
        </w:rPr>
        <w:t>in the 2020/21 financial year</w:t>
      </w:r>
      <w:r w:rsidR="005A720F" w:rsidRPr="005A720F">
        <w:rPr>
          <w:rFonts w:eastAsia="Calibri" w:cs="Arial"/>
          <w:sz w:val="24"/>
          <w:szCs w:val="24"/>
          <w:lang w:val="en-US" w:eastAsia="en-US"/>
        </w:rPr>
        <w:t>.</w:t>
      </w:r>
      <w:r w:rsidRPr="005A720F">
        <w:rPr>
          <w:rFonts w:eastAsia="Calibri" w:cs="Arial"/>
          <w:sz w:val="24"/>
          <w:szCs w:val="24"/>
          <w:lang w:val="en-US" w:eastAsia="en-US"/>
        </w:rPr>
        <w:t xml:space="preserve"> </w:t>
      </w:r>
      <w:bookmarkStart w:id="0" w:name="_GoBack"/>
      <w:bookmarkEnd w:id="0"/>
    </w:p>
    <w:p w:rsidR="00BE7819" w:rsidRDefault="00BE7819" w:rsidP="00BE7819">
      <w:pPr>
        <w:spacing w:line="360" w:lineRule="auto"/>
        <w:rPr>
          <w:bCs/>
          <w:sz w:val="24"/>
          <w:szCs w:val="24"/>
        </w:rPr>
      </w:pPr>
    </w:p>
    <w:p w:rsidR="00BE7819" w:rsidRPr="00BE7819" w:rsidRDefault="00BE7819" w:rsidP="00BE7819">
      <w:pPr>
        <w:spacing w:line="360" w:lineRule="auto"/>
        <w:rPr>
          <w:bCs/>
          <w:sz w:val="24"/>
          <w:szCs w:val="24"/>
        </w:rPr>
      </w:pPr>
    </w:p>
    <w:sectPr w:rsidR="00BE7819" w:rsidRPr="00BE7819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C56" w:rsidRDefault="009E1C56" w:rsidP="00B01072">
      <w:r>
        <w:separator/>
      </w:r>
    </w:p>
  </w:endnote>
  <w:endnote w:type="continuationSeparator" w:id="0">
    <w:p w:rsidR="009E1C56" w:rsidRDefault="009E1C56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AE" w:rsidRPr="000B4F40" w:rsidRDefault="004E7EAE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 ASSEMBLY QUESTION NO. 2087</w:t>
    </w:r>
    <w:r w:rsidRPr="00200E04">
      <w:rPr>
        <w:rFonts w:eastAsiaTheme="majorEastAsia" w:cs="Arial"/>
        <w:b/>
        <w:sz w:val="18"/>
        <w:szCs w:val="18"/>
      </w:rPr>
      <w:t xml:space="preserve"> (Written</w:t>
    </w:r>
    <w:r>
      <w:rPr>
        <w:rFonts w:eastAsiaTheme="majorEastAsia" w:cs="Arial"/>
        <w:b/>
        <w:sz w:val="18"/>
        <w:szCs w:val="18"/>
      </w:rPr>
      <w:t>)</w:t>
    </w:r>
    <w:r w:rsidRPr="004C0C86">
      <w:t xml:space="preserve"> </w:t>
    </w:r>
    <w:r w:rsidRPr="00AE698B">
      <w:rPr>
        <w:rFonts w:eastAsiaTheme="majorEastAsia" w:cs="Arial"/>
        <w:b/>
        <w:sz w:val="18"/>
        <w:szCs w:val="18"/>
      </w:rPr>
      <w:t xml:space="preserve">Ms S J Graham (DA) 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8E689D" w:rsidRPr="008E689D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8E689D" w:rsidRPr="008E689D">
      <w:rPr>
        <w:rFonts w:eastAsiaTheme="minorEastAsia" w:cs="Arial"/>
        <w:b/>
        <w:sz w:val="18"/>
        <w:szCs w:val="18"/>
      </w:rPr>
      <w:fldChar w:fldCharType="separate"/>
    </w:r>
    <w:r w:rsidR="009E1C56" w:rsidRPr="009E1C56">
      <w:rPr>
        <w:rFonts w:eastAsiaTheme="majorEastAsia" w:cs="Arial"/>
        <w:b/>
        <w:noProof/>
        <w:sz w:val="18"/>
        <w:szCs w:val="18"/>
      </w:rPr>
      <w:t>1</w:t>
    </w:r>
    <w:r w:rsidR="008E689D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4E7EAE" w:rsidRPr="000B4F40" w:rsidRDefault="004E7EAE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C56" w:rsidRDefault="009E1C56" w:rsidP="00B01072">
      <w:r>
        <w:separator/>
      </w:r>
    </w:p>
  </w:footnote>
  <w:footnote w:type="continuationSeparator" w:id="0">
    <w:p w:rsidR="009E1C56" w:rsidRDefault="009E1C56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EAE" w:rsidRDefault="004E7EAE">
    <w:pPr>
      <w:pStyle w:val="Header"/>
      <w:jc w:val="right"/>
    </w:pPr>
  </w:p>
  <w:p w:rsidR="004E7EAE" w:rsidRDefault="004E7E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65C14"/>
    <w:multiLevelType w:val="hybridMultilevel"/>
    <w:tmpl w:val="3234546C"/>
    <w:lvl w:ilvl="0" w:tplc="9488A6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D1CC29F6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EF00D3"/>
    <w:multiLevelType w:val="hybridMultilevel"/>
    <w:tmpl w:val="A678C102"/>
    <w:lvl w:ilvl="0" w:tplc="9488A66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244DC"/>
    <w:rsid w:val="00026843"/>
    <w:rsid w:val="00041696"/>
    <w:rsid w:val="00045D9F"/>
    <w:rsid w:val="00045EB3"/>
    <w:rsid w:val="000528E1"/>
    <w:rsid w:val="00052C66"/>
    <w:rsid w:val="00053264"/>
    <w:rsid w:val="00054265"/>
    <w:rsid w:val="00055414"/>
    <w:rsid w:val="000574C9"/>
    <w:rsid w:val="00063548"/>
    <w:rsid w:val="0006356C"/>
    <w:rsid w:val="000656CA"/>
    <w:rsid w:val="00066E2A"/>
    <w:rsid w:val="000709FD"/>
    <w:rsid w:val="00070C85"/>
    <w:rsid w:val="00074F49"/>
    <w:rsid w:val="00075172"/>
    <w:rsid w:val="00076BC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B1923"/>
    <w:rsid w:val="000B19CD"/>
    <w:rsid w:val="000B4241"/>
    <w:rsid w:val="000B4F40"/>
    <w:rsid w:val="000B5EFF"/>
    <w:rsid w:val="000C5FC2"/>
    <w:rsid w:val="000C70FB"/>
    <w:rsid w:val="000D3F7C"/>
    <w:rsid w:val="000D41E1"/>
    <w:rsid w:val="000D5A5D"/>
    <w:rsid w:val="000D600B"/>
    <w:rsid w:val="000E0C57"/>
    <w:rsid w:val="000E223E"/>
    <w:rsid w:val="000E2889"/>
    <w:rsid w:val="000F0B2D"/>
    <w:rsid w:val="000F4F82"/>
    <w:rsid w:val="000F590B"/>
    <w:rsid w:val="00101914"/>
    <w:rsid w:val="00106D04"/>
    <w:rsid w:val="00107822"/>
    <w:rsid w:val="00110781"/>
    <w:rsid w:val="00111AB1"/>
    <w:rsid w:val="001144C9"/>
    <w:rsid w:val="00116CCB"/>
    <w:rsid w:val="00123E02"/>
    <w:rsid w:val="00123EEC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A62"/>
    <w:rsid w:val="00145B94"/>
    <w:rsid w:val="001467DC"/>
    <w:rsid w:val="001529A0"/>
    <w:rsid w:val="00152C01"/>
    <w:rsid w:val="00155F06"/>
    <w:rsid w:val="00162A0F"/>
    <w:rsid w:val="00163E34"/>
    <w:rsid w:val="00166860"/>
    <w:rsid w:val="00166FD7"/>
    <w:rsid w:val="001729E9"/>
    <w:rsid w:val="001743CF"/>
    <w:rsid w:val="00174560"/>
    <w:rsid w:val="00177367"/>
    <w:rsid w:val="00180310"/>
    <w:rsid w:val="0018124B"/>
    <w:rsid w:val="001832D4"/>
    <w:rsid w:val="001833AC"/>
    <w:rsid w:val="0019162A"/>
    <w:rsid w:val="001948F1"/>
    <w:rsid w:val="00197DB0"/>
    <w:rsid w:val="001A16A7"/>
    <w:rsid w:val="001A22C6"/>
    <w:rsid w:val="001A26A0"/>
    <w:rsid w:val="001A273E"/>
    <w:rsid w:val="001A3B4F"/>
    <w:rsid w:val="001A52A1"/>
    <w:rsid w:val="001B177D"/>
    <w:rsid w:val="001C2A53"/>
    <w:rsid w:val="001C2B34"/>
    <w:rsid w:val="001C3FDF"/>
    <w:rsid w:val="001C4269"/>
    <w:rsid w:val="001C602F"/>
    <w:rsid w:val="001C6CA1"/>
    <w:rsid w:val="001D4459"/>
    <w:rsid w:val="001E486F"/>
    <w:rsid w:val="001F0D11"/>
    <w:rsid w:val="001F1F16"/>
    <w:rsid w:val="001F3548"/>
    <w:rsid w:val="001F698C"/>
    <w:rsid w:val="001F6D33"/>
    <w:rsid w:val="00200E04"/>
    <w:rsid w:val="00203E0F"/>
    <w:rsid w:val="00206C11"/>
    <w:rsid w:val="00211C78"/>
    <w:rsid w:val="002229B7"/>
    <w:rsid w:val="00224229"/>
    <w:rsid w:val="002265CB"/>
    <w:rsid w:val="0023195F"/>
    <w:rsid w:val="00232D48"/>
    <w:rsid w:val="0023431F"/>
    <w:rsid w:val="00235BF8"/>
    <w:rsid w:val="00243357"/>
    <w:rsid w:val="002458D7"/>
    <w:rsid w:val="00246B8B"/>
    <w:rsid w:val="002533CE"/>
    <w:rsid w:val="00257D56"/>
    <w:rsid w:val="00262CC0"/>
    <w:rsid w:val="00275921"/>
    <w:rsid w:val="00275F2F"/>
    <w:rsid w:val="002800C8"/>
    <w:rsid w:val="00281B8E"/>
    <w:rsid w:val="002837A2"/>
    <w:rsid w:val="00291BC2"/>
    <w:rsid w:val="0029301E"/>
    <w:rsid w:val="00294275"/>
    <w:rsid w:val="00296C6F"/>
    <w:rsid w:val="002A2058"/>
    <w:rsid w:val="002A3DCF"/>
    <w:rsid w:val="002A4C99"/>
    <w:rsid w:val="002A5D13"/>
    <w:rsid w:val="002A73B9"/>
    <w:rsid w:val="002B0018"/>
    <w:rsid w:val="002B2F32"/>
    <w:rsid w:val="002B4AFC"/>
    <w:rsid w:val="002C175C"/>
    <w:rsid w:val="002C5DDE"/>
    <w:rsid w:val="002C603A"/>
    <w:rsid w:val="002C7394"/>
    <w:rsid w:val="002D2193"/>
    <w:rsid w:val="002E6B86"/>
    <w:rsid w:val="002F0F2F"/>
    <w:rsid w:val="002F4583"/>
    <w:rsid w:val="00300D21"/>
    <w:rsid w:val="00301E18"/>
    <w:rsid w:val="00302C99"/>
    <w:rsid w:val="003074FB"/>
    <w:rsid w:val="00307BEC"/>
    <w:rsid w:val="003152A5"/>
    <w:rsid w:val="00315B8D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02DB"/>
    <w:rsid w:val="00343207"/>
    <w:rsid w:val="00351A07"/>
    <w:rsid w:val="00351D61"/>
    <w:rsid w:val="00352709"/>
    <w:rsid w:val="00352AC2"/>
    <w:rsid w:val="00353CDD"/>
    <w:rsid w:val="0035503F"/>
    <w:rsid w:val="00357A35"/>
    <w:rsid w:val="00361C1F"/>
    <w:rsid w:val="00363E6B"/>
    <w:rsid w:val="003650A6"/>
    <w:rsid w:val="003718A9"/>
    <w:rsid w:val="00371E01"/>
    <w:rsid w:val="003731CC"/>
    <w:rsid w:val="00380472"/>
    <w:rsid w:val="00382C94"/>
    <w:rsid w:val="00385CC5"/>
    <w:rsid w:val="003930E2"/>
    <w:rsid w:val="00396314"/>
    <w:rsid w:val="003A0AD7"/>
    <w:rsid w:val="003A3C9B"/>
    <w:rsid w:val="003B7CE2"/>
    <w:rsid w:val="003C5D32"/>
    <w:rsid w:val="003D2560"/>
    <w:rsid w:val="003D262F"/>
    <w:rsid w:val="003D3567"/>
    <w:rsid w:val="003D3867"/>
    <w:rsid w:val="003E2910"/>
    <w:rsid w:val="003E5694"/>
    <w:rsid w:val="003F3ABB"/>
    <w:rsid w:val="003F4B34"/>
    <w:rsid w:val="003F628A"/>
    <w:rsid w:val="003F6C7B"/>
    <w:rsid w:val="0040417C"/>
    <w:rsid w:val="004079CA"/>
    <w:rsid w:val="00413C62"/>
    <w:rsid w:val="00423A60"/>
    <w:rsid w:val="00423D05"/>
    <w:rsid w:val="00424B38"/>
    <w:rsid w:val="004322D2"/>
    <w:rsid w:val="00432C4E"/>
    <w:rsid w:val="0043383C"/>
    <w:rsid w:val="004342FE"/>
    <w:rsid w:val="00435691"/>
    <w:rsid w:val="004365E9"/>
    <w:rsid w:val="004400AD"/>
    <w:rsid w:val="0044149F"/>
    <w:rsid w:val="004422F9"/>
    <w:rsid w:val="00446AA2"/>
    <w:rsid w:val="00451A52"/>
    <w:rsid w:val="004532AE"/>
    <w:rsid w:val="00453445"/>
    <w:rsid w:val="00453F70"/>
    <w:rsid w:val="004629ED"/>
    <w:rsid w:val="00463B8B"/>
    <w:rsid w:val="00465041"/>
    <w:rsid w:val="00465F06"/>
    <w:rsid w:val="00466022"/>
    <w:rsid w:val="004739D7"/>
    <w:rsid w:val="00481072"/>
    <w:rsid w:val="0048426A"/>
    <w:rsid w:val="004868AF"/>
    <w:rsid w:val="0048752E"/>
    <w:rsid w:val="00487662"/>
    <w:rsid w:val="0049199E"/>
    <w:rsid w:val="00493FB3"/>
    <w:rsid w:val="0049710C"/>
    <w:rsid w:val="004A1E4C"/>
    <w:rsid w:val="004A2730"/>
    <w:rsid w:val="004A4F90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597"/>
    <w:rsid w:val="004C6EB7"/>
    <w:rsid w:val="004D1573"/>
    <w:rsid w:val="004D2249"/>
    <w:rsid w:val="004D2F24"/>
    <w:rsid w:val="004D48E8"/>
    <w:rsid w:val="004E27A5"/>
    <w:rsid w:val="004E7EAE"/>
    <w:rsid w:val="004F329B"/>
    <w:rsid w:val="004F4F0B"/>
    <w:rsid w:val="004F61F7"/>
    <w:rsid w:val="00513712"/>
    <w:rsid w:val="00514D7E"/>
    <w:rsid w:val="0052239F"/>
    <w:rsid w:val="00531D8A"/>
    <w:rsid w:val="005330F9"/>
    <w:rsid w:val="0053382B"/>
    <w:rsid w:val="00540DA6"/>
    <w:rsid w:val="005449EC"/>
    <w:rsid w:val="005455F2"/>
    <w:rsid w:val="00550A0F"/>
    <w:rsid w:val="005540EB"/>
    <w:rsid w:val="00560E8F"/>
    <w:rsid w:val="00561E44"/>
    <w:rsid w:val="00563D73"/>
    <w:rsid w:val="00574AE0"/>
    <w:rsid w:val="0057746F"/>
    <w:rsid w:val="00586798"/>
    <w:rsid w:val="00591850"/>
    <w:rsid w:val="005940D1"/>
    <w:rsid w:val="005A2CE6"/>
    <w:rsid w:val="005A5171"/>
    <w:rsid w:val="005A720F"/>
    <w:rsid w:val="005A7E21"/>
    <w:rsid w:val="005B1E2B"/>
    <w:rsid w:val="005B286F"/>
    <w:rsid w:val="005B2A4B"/>
    <w:rsid w:val="005B2D19"/>
    <w:rsid w:val="005C570C"/>
    <w:rsid w:val="005C5955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60047A"/>
    <w:rsid w:val="00601F53"/>
    <w:rsid w:val="00605E8F"/>
    <w:rsid w:val="00606E21"/>
    <w:rsid w:val="00610C7C"/>
    <w:rsid w:val="00610D88"/>
    <w:rsid w:val="00612374"/>
    <w:rsid w:val="00616097"/>
    <w:rsid w:val="006212C1"/>
    <w:rsid w:val="00623007"/>
    <w:rsid w:val="00623053"/>
    <w:rsid w:val="00624A4D"/>
    <w:rsid w:val="00625573"/>
    <w:rsid w:val="00626B4E"/>
    <w:rsid w:val="00627CC1"/>
    <w:rsid w:val="00632C03"/>
    <w:rsid w:val="006343C2"/>
    <w:rsid w:val="00641E3A"/>
    <w:rsid w:val="006462D7"/>
    <w:rsid w:val="006576EF"/>
    <w:rsid w:val="00663625"/>
    <w:rsid w:val="00664FF5"/>
    <w:rsid w:val="006673D8"/>
    <w:rsid w:val="00670BA5"/>
    <w:rsid w:val="00670CE0"/>
    <w:rsid w:val="00675570"/>
    <w:rsid w:val="006759CD"/>
    <w:rsid w:val="00683024"/>
    <w:rsid w:val="00683FF6"/>
    <w:rsid w:val="00684BB6"/>
    <w:rsid w:val="00685646"/>
    <w:rsid w:val="00691311"/>
    <w:rsid w:val="00693963"/>
    <w:rsid w:val="00694DF7"/>
    <w:rsid w:val="00694F4F"/>
    <w:rsid w:val="006A027A"/>
    <w:rsid w:val="006A05C9"/>
    <w:rsid w:val="006A5BED"/>
    <w:rsid w:val="006A7562"/>
    <w:rsid w:val="006B79CB"/>
    <w:rsid w:val="006B7A24"/>
    <w:rsid w:val="006C1F95"/>
    <w:rsid w:val="006C35E7"/>
    <w:rsid w:val="006C3E5B"/>
    <w:rsid w:val="006D0841"/>
    <w:rsid w:val="006D1A51"/>
    <w:rsid w:val="006D2EEA"/>
    <w:rsid w:val="006D4597"/>
    <w:rsid w:val="006D4C8A"/>
    <w:rsid w:val="006E1066"/>
    <w:rsid w:val="006E54EA"/>
    <w:rsid w:val="006F2930"/>
    <w:rsid w:val="006F36F8"/>
    <w:rsid w:val="006F6CCD"/>
    <w:rsid w:val="00704245"/>
    <w:rsid w:val="00705DD0"/>
    <w:rsid w:val="007128ED"/>
    <w:rsid w:val="00713D62"/>
    <w:rsid w:val="007144AF"/>
    <w:rsid w:val="00714CE6"/>
    <w:rsid w:val="007167C4"/>
    <w:rsid w:val="00720161"/>
    <w:rsid w:val="00725C9C"/>
    <w:rsid w:val="00725FBA"/>
    <w:rsid w:val="0073270F"/>
    <w:rsid w:val="00737327"/>
    <w:rsid w:val="00741804"/>
    <w:rsid w:val="00741EE1"/>
    <w:rsid w:val="007422B3"/>
    <w:rsid w:val="00742651"/>
    <w:rsid w:val="00757485"/>
    <w:rsid w:val="00760875"/>
    <w:rsid w:val="00764E90"/>
    <w:rsid w:val="0077480B"/>
    <w:rsid w:val="00781562"/>
    <w:rsid w:val="00783106"/>
    <w:rsid w:val="00790A4C"/>
    <w:rsid w:val="00792A3E"/>
    <w:rsid w:val="00792E0A"/>
    <w:rsid w:val="00794233"/>
    <w:rsid w:val="007950DA"/>
    <w:rsid w:val="00795939"/>
    <w:rsid w:val="00797122"/>
    <w:rsid w:val="007A03D5"/>
    <w:rsid w:val="007A7318"/>
    <w:rsid w:val="007C4AFA"/>
    <w:rsid w:val="007C5479"/>
    <w:rsid w:val="007D1966"/>
    <w:rsid w:val="007E0072"/>
    <w:rsid w:val="007E3B7C"/>
    <w:rsid w:val="007E40F1"/>
    <w:rsid w:val="007E4E3E"/>
    <w:rsid w:val="007E63B3"/>
    <w:rsid w:val="007F02A7"/>
    <w:rsid w:val="007F2807"/>
    <w:rsid w:val="00802784"/>
    <w:rsid w:val="008039CD"/>
    <w:rsid w:val="00803A16"/>
    <w:rsid w:val="008111CD"/>
    <w:rsid w:val="00811B13"/>
    <w:rsid w:val="00815C6A"/>
    <w:rsid w:val="008232E5"/>
    <w:rsid w:val="00836EA6"/>
    <w:rsid w:val="0083746B"/>
    <w:rsid w:val="008400A6"/>
    <w:rsid w:val="008425A3"/>
    <w:rsid w:val="00843D64"/>
    <w:rsid w:val="00847567"/>
    <w:rsid w:val="0085572D"/>
    <w:rsid w:val="008614E9"/>
    <w:rsid w:val="008717E7"/>
    <w:rsid w:val="00873D00"/>
    <w:rsid w:val="00873D6D"/>
    <w:rsid w:val="0088055A"/>
    <w:rsid w:val="0088064A"/>
    <w:rsid w:val="0088301D"/>
    <w:rsid w:val="008838C5"/>
    <w:rsid w:val="0089342B"/>
    <w:rsid w:val="008935EB"/>
    <w:rsid w:val="00895894"/>
    <w:rsid w:val="00897581"/>
    <w:rsid w:val="008A28F5"/>
    <w:rsid w:val="008A4354"/>
    <w:rsid w:val="008A7BA7"/>
    <w:rsid w:val="008B1390"/>
    <w:rsid w:val="008B3660"/>
    <w:rsid w:val="008B7486"/>
    <w:rsid w:val="008C472C"/>
    <w:rsid w:val="008C4C3B"/>
    <w:rsid w:val="008D1494"/>
    <w:rsid w:val="008D5076"/>
    <w:rsid w:val="008E00B2"/>
    <w:rsid w:val="008E0625"/>
    <w:rsid w:val="008E689D"/>
    <w:rsid w:val="008F177A"/>
    <w:rsid w:val="008F3C78"/>
    <w:rsid w:val="00901170"/>
    <w:rsid w:val="009148F7"/>
    <w:rsid w:val="00915903"/>
    <w:rsid w:val="00915F23"/>
    <w:rsid w:val="00916D71"/>
    <w:rsid w:val="00917917"/>
    <w:rsid w:val="00926BCD"/>
    <w:rsid w:val="009335B8"/>
    <w:rsid w:val="00935E22"/>
    <w:rsid w:val="00937710"/>
    <w:rsid w:val="00940E46"/>
    <w:rsid w:val="00956AE8"/>
    <w:rsid w:val="009571E4"/>
    <w:rsid w:val="00957952"/>
    <w:rsid w:val="009634B3"/>
    <w:rsid w:val="00964E55"/>
    <w:rsid w:val="00970F77"/>
    <w:rsid w:val="00973379"/>
    <w:rsid w:val="0097366E"/>
    <w:rsid w:val="00975D16"/>
    <w:rsid w:val="00976436"/>
    <w:rsid w:val="00980BB4"/>
    <w:rsid w:val="009826A5"/>
    <w:rsid w:val="00983E80"/>
    <w:rsid w:val="00985AA4"/>
    <w:rsid w:val="00986B9E"/>
    <w:rsid w:val="00993C29"/>
    <w:rsid w:val="00997315"/>
    <w:rsid w:val="009A121F"/>
    <w:rsid w:val="009A2506"/>
    <w:rsid w:val="009A34AE"/>
    <w:rsid w:val="009A4F0E"/>
    <w:rsid w:val="009B05A0"/>
    <w:rsid w:val="009B07DF"/>
    <w:rsid w:val="009B418A"/>
    <w:rsid w:val="009B7DB2"/>
    <w:rsid w:val="009C7EB9"/>
    <w:rsid w:val="009D256C"/>
    <w:rsid w:val="009E1C56"/>
    <w:rsid w:val="009F123F"/>
    <w:rsid w:val="009F1535"/>
    <w:rsid w:val="009F46EF"/>
    <w:rsid w:val="009F492C"/>
    <w:rsid w:val="009F4EFA"/>
    <w:rsid w:val="009F73E2"/>
    <w:rsid w:val="009F793F"/>
    <w:rsid w:val="00A06303"/>
    <w:rsid w:val="00A079FB"/>
    <w:rsid w:val="00A10453"/>
    <w:rsid w:val="00A112A3"/>
    <w:rsid w:val="00A1165A"/>
    <w:rsid w:val="00A11A85"/>
    <w:rsid w:val="00A13CD7"/>
    <w:rsid w:val="00A213AD"/>
    <w:rsid w:val="00A23D03"/>
    <w:rsid w:val="00A30D51"/>
    <w:rsid w:val="00A3140E"/>
    <w:rsid w:val="00A3144A"/>
    <w:rsid w:val="00A4432D"/>
    <w:rsid w:val="00A46014"/>
    <w:rsid w:val="00A50BDF"/>
    <w:rsid w:val="00A50E27"/>
    <w:rsid w:val="00A52B05"/>
    <w:rsid w:val="00A5375C"/>
    <w:rsid w:val="00A53A81"/>
    <w:rsid w:val="00A555CE"/>
    <w:rsid w:val="00A62357"/>
    <w:rsid w:val="00A626E9"/>
    <w:rsid w:val="00A65DCC"/>
    <w:rsid w:val="00A70A56"/>
    <w:rsid w:val="00A70E0E"/>
    <w:rsid w:val="00A715AB"/>
    <w:rsid w:val="00A7181B"/>
    <w:rsid w:val="00A7275E"/>
    <w:rsid w:val="00A8169E"/>
    <w:rsid w:val="00A83487"/>
    <w:rsid w:val="00A849BD"/>
    <w:rsid w:val="00A852C4"/>
    <w:rsid w:val="00A86DF9"/>
    <w:rsid w:val="00A9155C"/>
    <w:rsid w:val="00A91F96"/>
    <w:rsid w:val="00A952CD"/>
    <w:rsid w:val="00A95EB6"/>
    <w:rsid w:val="00AA0441"/>
    <w:rsid w:val="00AA0455"/>
    <w:rsid w:val="00AA2E73"/>
    <w:rsid w:val="00AB4213"/>
    <w:rsid w:val="00AB5C12"/>
    <w:rsid w:val="00AB67C6"/>
    <w:rsid w:val="00AB6C4C"/>
    <w:rsid w:val="00AC5E86"/>
    <w:rsid w:val="00AD0F40"/>
    <w:rsid w:val="00AD22F6"/>
    <w:rsid w:val="00AD36D1"/>
    <w:rsid w:val="00AD45B1"/>
    <w:rsid w:val="00AE3D8F"/>
    <w:rsid w:val="00AE698B"/>
    <w:rsid w:val="00AF0D67"/>
    <w:rsid w:val="00AF1A17"/>
    <w:rsid w:val="00AF7F16"/>
    <w:rsid w:val="00B01072"/>
    <w:rsid w:val="00B016B6"/>
    <w:rsid w:val="00B03F35"/>
    <w:rsid w:val="00B10DDB"/>
    <w:rsid w:val="00B10EA2"/>
    <w:rsid w:val="00B14440"/>
    <w:rsid w:val="00B175D4"/>
    <w:rsid w:val="00B23D7D"/>
    <w:rsid w:val="00B25889"/>
    <w:rsid w:val="00B325BA"/>
    <w:rsid w:val="00B32F50"/>
    <w:rsid w:val="00B33183"/>
    <w:rsid w:val="00B33EC3"/>
    <w:rsid w:val="00B340AB"/>
    <w:rsid w:val="00B3549E"/>
    <w:rsid w:val="00B405DB"/>
    <w:rsid w:val="00B44DC5"/>
    <w:rsid w:val="00B44E3D"/>
    <w:rsid w:val="00B47477"/>
    <w:rsid w:val="00B510CE"/>
    <w:rsid w:val="00B6232E"/>
    <w:rsid w:val="00B64CDE"/>
    <w:rsid w:val="00B64EFC"/>
    <w:rsid w:val="00B65AFD"/>
    <w:rsid w:val="00B72C9B"/>
    <w:rsid w:val="00B75DFF"/>
    <w:rsid w:val="00B76EA0"/>
    <w:rsid w:val="00B91CF8"/>
    <w:rsid w:val="00B966D4"/>
    <w:rsid w:val="00BA0CBE"/>
    <w:rsid w:val="00BA3568"/>
    <w:rsid w:val="00BA3676"/>
    <w:rsid w:val="00BA563A"/>
    <w:rsid w:val="00BA5896"/>
    <w:rsid w:val="00BB3C28"/>
    <w:rsid w:val="00BB5559"/>
    <w:rsid w:val="00BB7B04"/>
    <w:rsid w:val="00BC3F53"/>
    <w:rsid w:val="00BC5C94"/>
    <w:rsid w:val="00BC5FF7"/>
    <w:rsid w:val="00BC6AE1"/>
    <w:rsid w:val="00BD1E79"/>
    <w:rsid w:val="00BD2228"/>
    <w:rsid w:val="00BD53C1"/>
    <w:rsid w:val="00BE7819"/>
    <w:rsid w:val="00BF3FAD"/>
    <w:rsid w:val="00C00EF2"/>
    <w:rsid w:val="00C050A9"/>
    <w:rsid w:val="00C05CEB"/>
    <w:rsid w:val="00C11C76"/>
    <w:rsid w:val="00C143AE"/>
    <w:rsid w:val="00C143C0"/>
    <w:rsid w:val="00C15E3D"/>
    <w:rsid w:val="00C16114"/>
    <w:rsid w:val="00C16434"/>
    <w:rsid w:val="00C16C83"/>
    <w:rsid w:val="00C16CA4"/>
    <w:rsid w:val="00C2072D"/>
    <w:rsid w:val="00C33545"/>
    <w:rsid w:val="00C350F6"/>
    <w:rsid w:val="00C423BE"/>
    <w:rsid w:val="00C433E7"/>
    <w:rsid w:val="00C438C9"/>
    <w:rsid w:val="00C45CDF"/>
    <w:rsid w:val="00C530C9"/>
    <w:rsid w:val="00C5384F"/>
    <w:rsid w:val="00C55CF0"/>
    <w:rsid w:val="00C61AA2"/>
    <w:rsid w:val="00C62E51"/>
    <w:rsid w:val="00C734C8"/>
    <w:rsid w:val="00C737FB"/>
    <w:rsid w:val="00C751A3"/>
    <w:rsid w:val="00C9224F"/>
    <w:rsid w:val="00C94B70"/>
    <w:rsid w:val="00C9684B"/>
    <w:rsid w:val="00C97C72"/>
    <w:rsid w:val="00CA025E"/>
    <w:rsid w:val="00CA550E"/>
    <w:rsid w:val="00CA5E36"/>
    <w:rsid w:val="00CB4E12"/>
    <w:rsid w:val="00CC07E1"/>
    <w:rsid w:val="00CC255F"/>
    <w:rsid w:val="00CC2ECC"/>
    <w:rsid w:val="00CC3E71"/>
    <w:rsid w:val="00CC69B7"/>
    <w:rsid w:val="00CC7AF7"/>
    <w:rsid w:val="00CD0F90"/>
    <w:rsid w:val="00CD3830"/>
    <w:rsid w:val="00CE53CD"/>
    <w:rsid w:val="00CE58C6"/>
    <w:rsid w:val="00CE70D6"/>
    <w:rsid w:val="00CE74B8"/>
    <w:rsid w:val="00CE7D99"/>
    <w:rsid w:val="00D02022"/>
    <w:rsid w:val="00D045C2"/>
    <w:rsid w:val="00D04E43"/>
    <w:rsid w:val="00D10DEB"/>
    <w:rsid w:val="00D11343"/>
    <w:rsid w:val="00D133E8"/>
    <w:rsid w:val="00D15ADE"/>
    <w:rsid w:val="00D165F8"/>
    <w:rsid w:val="00D2038B"/>
    <w:rsid w:val="00D20CFA"/>
    <w:rsid w:val="00D21ACC"/>
    <w:rsid w:val="00D230E9"/>
    <w:rsid w:val="00D26A6A"/>
    <w:rsid w:val="00D31898"/>
    <w:rsid w:val="00D31E5A"/>
    <w:rsid w:val="00D377B6"/>
    <w:rsid w:val="00D404DC"/>
    <w:rsid w:val="00D41166"/>
    <w:rsid w:val="00D41B1C"/>
    <w:rsid w:val="00D42FF6"/>
    <w:rsid w:val="00D43797"/>
    <w:rsid w:val="00D43DB2"/>
    <w:rsid w:val="00D45428"/>
    <w:rsid w:val="00D47536"/>
    <w:rsid w:val="00D47EAD"/>
    <w:rsid w:val="00D51778"/>
    <w:rsid w:val="00D51D6B"/>
    <w:rsid w:val="00D53CF9"/>
    <w:rsid w:val="00D54E88"/>
    <w:rsid w:val="00D57BC2"/>
    <w:rsid w:val="00D61E9F"/>
    <w:rsid w:val="00D630C3"/>
    <w:rsid w:val="00D712DD"/>
    <w:rsid w:val="00D74A2D"/>
    <w:rsid w:val="00D82A5F"/>
    <w:rsid w:val="00D82B75"/>
    <w:rsid w:val="00D86A1E"/>
    <w:rsid w:val="00D902BD"/>
    <w:rsid w:val="00D9548C"/>
    <w:rsid w:val="00DA1BD0"/>
    <w:rsid w:val="00DA5567"/>
    <w:rsid w:val="00DA7DF4"/>
    <w:rsid w:val="00DB2A96"/>
    <w:rsid w:val="00DB30DF"/>
    <w:rsid w:val="00DB350C"/>
    <w:rsid w:val="00DB3BF4"/>
    <w:rsid w:val="00DC0282"/>
    <w:rsid w:val="00DC10B2"/>
    <w:rsid w:val="00DC22F1"/>
    <w:rsid w:val="00DC4E5A"/>
    <w:rsid w:val="00DC5378"/>
    <w:rsid w:val="00DC5612"/>
    <w:rsid w:val="00DC5695"/>
    <w:rsid w:val="00DC5BD5"/>
    <w:rsid w:val="00DC7EE3"/>
    <w:rsid w:val="00DD25EB"/>
    <w:rsid w:val="00DD2E6A"/>
    <w:rsid w:val="00DD35FA"/>
    <w:rsid w:val="00DD54E3"/>
    <w:rsid w:val="00DD5FC2"/>
    <w:rsid w:val="00DD6BB9"/>
    <w:rsid w:val="00DE05AF"/>
    <w:rsid w:val="00DE15E5"/>
    <w:rsid w:val="00DE24CD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23EB"/>
    <w:rsid w:val="00E13322"/>
    <w:rsid w:val="00E15EB5"/>
    <w:rsid w:val="00E16F8D"/>
    <w:rsid w:val="00E20671"/>
    <w:rsid w:val="00E21A5F"/>
    <w:rsid w:val="00E23474"/>
    <w:rsid w:val="00E24F09"/>
    <w:rsid w:val="00E36049"/>
    <w:rsid w:val="00E36065"/>
    <w:rsid w:val="00E3748A"/>
    <w:rsid w:val="00E413BA"/>
    <w:rsid w:val="00E42A40"/>
    <w:rsid w:val="00E44ADB"/>
    <w:rsid w:val="00E501BF"/>
    <w:rsid w:val="00E51305"/>
    <w:rsid w:val="00E51351"/>
    <w:rsid w:val="00E526CF"/>
    <w:rsid w:val="00E60FD3"/>
    <w:rsid w:val="00E619AA"/>
    <w:rsid w:val="00E6544F"/>
    <w:rsid w:val="00E66692"/>
    <w:rsid w:val="00E7035A"/>
    <w:rsid w:val="00E74EEE"/>
    <w:rsid w:val="00E74FEB"/>
    <w:rsid w:val="00E75622"/>
    <w:rsid w:val="00E779E4"/>
    <w:rsid w:val="00E808B7"/>
    <w:rsid w:val="00E85BBD"/>
    <w:rsid w:val="00E8666B"/>
    <w:rsid w:val="00E957F3"/>
    <w:rsid w:val="00EA26C6"/>
    <w:rsid w:val="00EA2BCB"/>
    <w:rsid w:val="00EA432C"/>
    <w:rsid w:val="00EB2C0B"/>
    <w:rsid w:val="00EB520B"/>
    <w:rsid w:val="00EB5B2E"/>
    <w:rsid w:val="00EC4852"/>
    <w:rsid w:val="00EC67E0"/>
    <w:rsid w:val="00EC7474"/>
    <w:rsid w:val="00ED03F7"/>
    <w:rsid w:val="00ED18ED"/>
    <w:rsid w:val="00ED2AC2"/>
    <w:rsid w:val="00ED3642"/>
    <w:rsid w:val="00ED388F"/>
    <w:rsid w:val="00ED4290"/>
    <w:rsid w:val="00ED6CCB"/>
    <w:rsid w:val="00EE1421"/>
    <w:rsid w:val="00EE2AEC"/>
    <w:rsid w:val="00EE2F8A"/>
    <w:rsid w:val="00EE3DC1"/>
    <w:rsid w:val="00EE465F"/>
    <w:rsid w:val="00EE7160"/>
    <w:rsid w:val="00EF2079"/>
    <w:rsid w:val="00EF3E7D"/>
    <w:rsid w:val="00EF608A"/>
    <w:rsid w:val="00EF6106"/>
    <w:rsid w:val="00EF7DE9"/>
    <w:rsid w:val="00F007D5"/>
    <w:rsid w:val="00F067FB"/>
    <w:rsid w:val="00F07CC1"/>
    <w:rsid w:val="00F121A7"/>
    <w:rsid w:val="00F15F16"/>
    <w:rsid w:val="00F16197"/>
    <w:rsid w:val="00F26CF4"/>
    <w:rsid w:val="00F26E1D"/>
    <w:rsid w:val="00F27E51"/>
    <w:rsid w:val="00F318FF"/>
    <w:rsid w:val="00F33787"/>
    <w:rsid w:val="00F3566A"/>
    <w:rsid w:val="00F35A5D"/>
    <w:rsid w:val="00F4037A"/>
    <w:rsid w:val="00F43075"/>
    <w:rsid w:val="00F44106"/>
    <w:rsid w:val="00F4452F"/>
    <w:rsid w:val="00F50930"/>
    <w:rsid w:val="00F531C8"/>
    <w:rsid w:val="00F54C57"/>
    <w:rsid w:val="00F5621E"/>
    <w:rsid w:val="00F57765"/>
    <w:rsid w:val="00F61C0B"/>
    <w:rsid w:val="00F63732"/>
    <w:rsid w:val="00F63F16"/>
    <w:rsid w:val="00F656E2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1DF4"/>
    <w:rsid w:val="00FA5EB0"/>
    <w:rsid w:val="00FB2B6B"/>
    <w:rsid w:val="00FB5364"/>
    <w:rsid w:val="00FB6CE9"/>
    <w:rsid w:val="00FB6F93"/>
    <w:rsid w:val="00FB749B"/>
    <w:rsid w:val="00FC0543"/>
    <w:rsid w:val="00FC0B02"/>
    <w:rsid w:val="00FC336B"/>
    <w:rsid w:val="00FD0F80"/>
    <w:rsid w:val="00FD2499"/>
    <w:rsid w:val="00FD40CF"/>
    <w:rsid w:val="00FD529F"/>
    <w:rsid w:val="00FE516A"/>
    <w:rsid w:val="00FF1F60"/>
    <w:rsid w:val="00FF4A9D"/>
    <w:rsid w:val="00FF6E90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9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783106"/>
    <w:pPr>
      <w:autoSpaceDE w:val="0"/>
      <w:autoSpaceDN w:val="0"/>
      <w:adjustRightInd w:val="0"/>
    </w:pPr>
    <w:rPr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0416-8A22-4BC7-9AAE-57695F3B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USER</cp:lastModifiedBy>
  <cp:revision>2</cp:revision>
  <cp:lastPrinted>2021-09-21T09:51:00Z</cp:lastPrinted>
  <dcterms:created xsi:type="dcterms:W3CDTF">2021-09-23T11:25:00Z</dcterms:created>
  <dcterms:modified xsi:type="dcterms:W3CDTF">2021-09-23T11:25:00Z</dcterms:modified>
</cp:coreProperties>
</file>