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F41AF2">
        <w:rPr>
          <w:u w:val="none"/>
        </w:rPr>
        <w:t>2085</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F41AF2">
        <w:rPr>
          <w:rFonts w:ascii="Arial" w:hAnsi="Arial" w:cs="Arial"/>
          <w:b/>
          <w:bCs/>
        </w:rPr>
        <w:t xml:space="preserve"> 4 SEPTEMBER</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F41AF2">
        <w:rPr>
          <w:u w:val="none"/>
        </w:rPr>
        <w:t>35</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0D15C0" w:rsidRDefault="00033CF6" w:rsidP="000D15C0">
      <w:pPr>
        <w:spacing w:line="360" w:lineRule="auto"/>
        <w:jc w:val="both"/>
        <w:outlineLvl w:val="0"/>
        <w:rPr>
          <w:rFonts w:ascii="Arial" w:hAnsi="Arial" w:cs="Arial"/>
          <w:lang w:val="en-US"/>
        </w:rPr>
      </w:pPr>
      <w:r>
        <w:rPr>
          <w:rFonts w:ascii="Arial" w:hAnsi="Arial" w:cs="Arial"/>
          <w:b/>
          <w:bCs/>
        </w:rPr>
        <w:t xml:space="preserve"> </w:t>
      </w:r>
      <w:r w:rsidR="00F41AF2">
        <w:rPr>
          <w:rFonts w:ascii="Arial" w:hAnsi="Arial" w:cs="Arial"/>
          <w:b/>
          <w:bCs/>
          <w:sz w:val="26"/>
          <w:szCs w:val="26"/>
        </w:rPr>
        <w:t>Ms M D Hlengwa (IFP)</w:t>
      </w:r>
      <w:r w:rsidR="00F41AF2">
        <w:rPr>
          <w:rFonts w:ascii="Arial" w:hAnsi="Arial" w:cs="Arial"/>
          <w:b/>
          <w:bCs/>
        </w:rPr>
        <w:t xml:space="preserve">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p>
    <w:p w:rsidR="00A67D76" w:rsidRDefault="00A67D76" w:rsidP="00A67D76">
      <w:pPr>
        <w:spacing w:after="200" w:line="360" w:lineRule="auto"/>
        <w:jc w:val="both"/>
        <w:rPr>
          <w:rFonts w:ascii="Arial" w:hAnsi="Arial" w:cs="Arial"/>
          <w:bCs/>
          <w:color w:val="000000"/>
        </w:rPr>
      </w:pPr>
    </w:p>
    <w:p w:rsidR="00F41AF2" w:rsidRPr="00F41AF2" w:rsidRDefault="00F41AF2" w:rsidP="00A67D76">
      <w:pPr>
        <w:spacing w:after="200" w:line="360" w:lineRule="auto"/>
        <w:jc w:val="both"/>
        <w:rPr>
          <w:rFonts w:ascii="Arial" w:hAnsi="Arial" w:cs="Arial"/>
          <w:bCs/>
          <w:color w:val="000000"/>
        </w:rPr>
      </w:pPr>
      <w:r w:rsidRPr="00F41AF2">
        <w:rPr>
          <w:rFonts w:ascii="Arial" w:hAnsi="Arial" w:cs="Arial"/>
          <w:bCs/>
          <w:color w:val="000000"/>
        </w:rPr>
        <w:t>Whether, given that not much has changed between this year and the last in terms of the gender-based violence (GBV) cases reported in the Republic, her Office has taken any additional steps at monitoring incidents of GBV in order to protect the most vulnerable members of society, which is also aimed to yield different results; if not, why not; if so, what are the full relevant details?            </w:t>
      </w:r>
      <w:r w:rsidRPr="00F41AF2">
        <w:rPr>
          <w:rFonts w:ascii="Arial" w:hAnsi="Arial" w:cs="Arial"/>
          <w:bCs/>
          <w:color w:val="000000"/>
        </w:rPr>
        <w:tab/>
      </w:r>
      <w:r w:rsidRPr="00F41AF2">
        <w:rPr>
          <w:rFonts w:ascii="Arial" w:hAnsi="Arial" w:cs="Arial"/>
          <w:bCs/>
          <w:color w:val="000000"/>
        </w:rPr>
        <w:tab/>
      </w:r>
      <w:r w:rsidRPr="00F41AF2">
        <w:rPr>
          <w:rFonts w:ascii="Arial" w:hAnsi="Arial" w:cs="Arial"/>
          <w:bCs/>
          <w:color w:val="000000"/>
        </w:rPr>
        <w:tab/>
      </w:r>
      <w:r w:rsidR="00A67D76">
        <w:rPr>
          <w:rFonts w:ascii="Arial" w:hAnsi="Arial" w:cs="Arial"/>
          <w:bCs/>
          <w:color w:val="000000"/>
        </w:rPr>
        <w:tab/>
      </w:r>
      <w:r w:rsidR="00A67D76">
        <w:rPr>
          <w:rFonts w:ascii="Arial" w:hAnsi="Arial" w:cs="Arial"/>
          <w:bCs/>
          <w:color w:val="000000"/>
        </w:rPr>
        <w:tab/>
      </w:r>
      <w:r w:rsidR="00A67D76">
        <w:rPr>
          <w:rFonts w:ascii="Arial" w:hAnsi="Arial" w:cs="Arial"/>
          <w:bCs/>
          <w:color w:val="000000"/>
        </w:rPr>
        <w:tab/>
      </w:r>
      <w:r w:rsidR="00A67D76">
        <w:rPr>
          <w:rFonts w:ascii="Arial" w:hAnsi="Arial" w:cs="Arial"/>
          <w:bCs/>
          <w:color w:val="000000"/>
        </w:rPr>
        <w:tab/>
      </w:r>
      <w:r w:rsidR="00A67D76">
        <w:rPr>
          <w:rFonts w:ascii="Arial" w:hAnsi="Arial" w:cs="Arial"/>
          <w:bCs/>
          <w:color w:val="000000"/>
        </w:rPr>
        <w:tab/>
      </w:r>
      <w:r w:rsidR="00A67D76">
        <w:rPr>
          <w:rFonts w:ascii="Arial" w:hAnsi="Arial" w:cs="Arial"/>
          <w:bCs/>
          <w:color w:val="000000"/>
        </w:rPr>
        <w:tab/>
      </w:r>
      <w:r w:rsidRPr="00F41AF2">
        <w:rPr>
          <w:rFonts w:ascii="Arial" w:hAnsi="Arial" w:cs="Arial"/>
          <w:bCs/>
          <w:color w:val="000000"/>
        </w:rPr>
        <w:t> NW2645E</w:t>
      </w:r>
    </w:p>
    <w:p w:rsidR="00033CF6" w:rsidRPr="00F41AF2" w:rsidRDefault="00033CF6" w:rsidP="000D15C0">
      <w:pPr>
        <w:spacing w:line="360" w:lineRule="auto"/>
        <w:jc w:val="both"/>
        <w:rPr>
          <w:rFonts w:ascii="Arial" w:hAnsi="Arial" w:cs="Arial"/>
          <w:b/>
        </w:rPr>
      </w:pPr>
    </w:p>
    <w:p w:rsidR="00F41AF2" w:rsidRDefault="000D15C0" w:rsidP="00F41AF2">
      <w:pPr>
        <w:spacing w:line="360" w:lineRule="auto"/>
        <w:jc w:val="both"/>
        <w:rPr>
          <w:rFonts w:ascii="Arial" w:hAnsi="Arial" w:cs="Arial"/>
          <w:b/>
          <w:sz w:val="32"/>
          <w:szCs w:val="32"/>
        </w:rPr>
      </w:pPr>
      <w:r w:rsidRPr="007608A0">
        <w:rPr>
          <w:rFonts w:ascii="Arial" w:hAnsi="Arial" w:cs="Arial"/>
          <w:b/>
          <w:sz w:val="32"/>
          <w:szCs w:val="32"/>
        </w:rPr>
        <w:t>REPLY</w:t>
      </w:r>
    </w:p>
    <w:p w:rsidR="00F41AF2" w:rsidRDefault="00F41AF2" w:rsidP="001836A9">
      <w:pPr>
        <w:spacing w:line="360" w:lineRule="auto"/>
        <w:jc w:val="both"/>
        <w:rPr>
          <w:rFonts w:ascii="Arial" w:hAnsi="Arial" w:cs="Arial"/>
          <w:bCs/>
          <w:color w:val="000000"/>
        </w:rPr>
      </w:pPr>
      <w:r>
        <w:rPr>
          <w:rFonts w:ascii="Arial" w:hAnsi="Arial" w:cs="Arial"/>
        </w:rPr>
        <w:t>Gender-</w:t>
      </w:r>
      <w:r w:rsidRPr="00F41AF2">
        <w:rPr>
          <w:rFonts w:ascii="Arial" w:hAnsi="Arial" w:cs="Arial"/>
        </w:rPr>
        <w:t xml:space="preserve">based violence </w:t>
      </w:r>
      <w:r w:rsidR="00A67D76">
        <w:rPr>
          <w:rFonts w:ascii="Arial" w:hAnsi="Arial" w:cs="Arial"/>
        </w:rPr>
        <w:t xml:space="preserve">(GBV) </w:t>
      </w:r>
      <w:r>
        <w:rPr>
          <w:rFonts w:ascii="Arial" w:hAnsi="Arial" w:cs="Arial"/>
        </w:rPr>
        <w:t xml:space="preserve">is a social ill which continues to plaque South Africa and Government and civil society have to remain committed to making our country safe for women across ages, gender and sexual identities, disability and geographic location.  </w:t>
      </w:r>
      <w:r w:rsidR="00A67D76">
        <w:rPr>
          <w:rFonts w:ascii="Arial" w:hAnsi="Arial" w:cs="Arial"/>
          <w:bCs/>
          <w:color w:val="000000"/>
        </w:rPr>
        <w:t>Cases of GBV are reported to s</w:t>
      </w:r>
      <w:r w:rsidRPr="00F41AF2">
        <w:rPr>
          <w:rFonts w:ascii="Arial" w:hAnsi="Arial" w:cs="Arial"/>
          <w:bCs/>
          <w:color w:val="000000"/>
        </w:rPr>
        <w:t>ervice delivery departments such as the Sout</w:t>
      </w:r>
      <w:r w:rsidR="00A67D76">
        <w:rPr>
          <w:rFonts w:ascii="Arial" w:hAnsi="Arial" w:cs="Arial"/>
          <w:bCs/>
          <w:color w:val="000000"/>
        </w:rPr>
        <w:t xml:space="preserve">h African Police Service (SAPS) and the Department of Social Development. </w:t>
      </w:r>
      <w:r w:rsidRPr="00F41AF2">
        <w:rPr>
          <w:rFonts w:ascii="Arial" w:hAnsi="Arial" w:cs="Arial"/>
          <w:bCs/>
          <w:color w:val="000000"/>
        </w:rPr>
        <w:t xml:space="preserve"> </w:t>
      </w:r>
      <w:r w:rsidR="001836A9">
        <w:rPr>
          <w:rFonts w:ascii="Arial" w:hAnsi="Arial" w:cs="Arial"/>
          <w:bCs/>
          <w:color w:val="000000"/>
        </w:rPr>
        <w:t xml:space="preserve"> </w:t>
      </w:r>
    </w:p>
    <w:p w:rsidR="001836A9" w:rsidRPr="001836A9" w:rsidRDefault="001836A9" w:rsidP="001836A9">
      <w:pPr>
        <w:spacing w:line="360" w:lineRule="auto"/>
        <w:jc w:val="both"/>
        <w:rPr>
          <w:rFonts w:ascii="Arial" w:hAnsi="Arial" w:cs="Arial"/>
        </w:rPr>
      </w:pPr>
    </w:p>
    <w:p w:rsidR="00A67D76" w:rsidRPr="00F41AF2" w:rsidRDefault="00A67D76" w:rsidP="001836A9">
      <w:pPr>
        <w:spacing w:after="200" w:line="360" w:lineRule="auto"/>
        <w:jc w:val="both"/>
        <w:rPr>
          <w:rFonts w:ascii="Arial" w:hAnsi="Arial" w:cs="Arial"/>
          <w:bCs/>
          <w:color w:val="000000"/>
        </w:rPr>
      </w:pPr>
      <w:r>
        <w:rPr>
          <w:rFonts w:ascii="Arial" w:hAnsi="Arial" w:cs="Arial"/>
          <w:bCs/>
          <w:color w:val="000000"/>
        </w:rPr>
        <w:t>In March 2020 Cabinet approved the National Strategic Plan on Gender</w:t>
      </w:r>
      <w:r w:rsidR="001836A9">
        <w:rPr>
          <w:rFonts w:ascii="Arial" w:hAnsi="Arial" w:cs="Arial"/>
          <w:bCs/>
          <w:color w:val="000000"/>
        </w:rPr>
        <w:t>-</w:t>
      </w:r>
      <w:r>
        <w:rPr>
          <w:rFonts w:ascii="Arial" w:hAnsi="Arial" w:cs="Arial"/>
          <w:bCs/>
          <w:color w:val="000000"/>
        </w:rPr>
        <w:t>based Violence (NSPGBVF) and the Minister in the Presidency for Women, Youth and Persons with Disabilities was tasked to Chair a</w:t>
      </w:r>
      <w:r w:rsidR="007158C4">
        <w:rPr>
          <w:rFonts w:ascii="Arial" w:hAnsi="Arial" w:cs="Arial"/>
          <w:bCs/>
          <w:color w:val="000000"/>
        </w:rPr>
        <w:t>n Inter-</w:t>
      </w:r>
      <w:r>
        <w:rPr>
          <w:rFonts w:ascii="Arial" w:hAnsi="Arial" w:cs="Arial"/>
          <w:bCs/>
          <w:color w:val="000000"/>
        </w:rPr>
        <w:t>Ministerial Committee (IMC) on the implementation of the NSP on GBVF</w:t>
      </w:r>
      <w:r w:rsidR="001836A9">
        <w:rPr>
          <w:rFonts w:ascii="Arial" w:hAnsi="Arial" w:cs="Arial"/>
          <w:bCs/>
          <w:color w:val="000000"/>
        </w:rPr>
        <w:t xml:space="preserve"> and the National Council for GBVF (NCGBVF)</w:t>
      </w:r>
      <w:r>
        <w:rPr>
          <w:rFonts w:ascii="Arial" w:hAnsi="Arial" w:cs="Arial"/>
          <w:bCs/>
          <w:color w:val="000000"/>
        </w:rPr>
        <w:t xml:space="preserve">.  Further, the IMC also include the Ministers of Justice and </w:t>
      </w:r>
      <w:r w:rsidR="007158C4">
        <w:rPr>
          <w:rFonts w:ascii="Arial" w:hAnsi="Arial" w:cs="Arial"/>
          <w:bCs/>
          <w:color w:val="000000"/>
        </w:rPr>
        <w:t>Correctional Services, Police, Pubic Service and Administration Social Development and Finance.</w:t>
      </w:r>
    </w:p>
    <w:p w:rsidR="00F41AF2" w:rsidRDefault="007158C4" w:rsidP="001836A9">
      <w:pPr>
        <w:spacing w:after="200" w:line="360" w:lineRule="auto"/>
        <w:jc w:val="both"/>
        <w:rPr>
          <w:rFonts w:ascii="Arial" w:hAnsi="Arial" w:cs="Arial"/>
          <w:bCs/>
          <w:color w:val="000000"/>
        </w:rPr>
      </w:pPr>
      <w:r>
        <w:rPr>
          <w:rFonts w:ascii="Arial" w:hAnsi="Arial" w:cs="Arial"/>
          <w:bCs/>
          <w:color w:val="000000"/>
        </w:rPr>
        <w:lastRenderedPageBreak/>
        <w:t xml:space="preserve">The IMC </w:t>
      </w:r>
      <w:r w:rsidR="00F41AF2" w:rsidRPr="00F41AF2">
        <w:rPr>
          <w:rFonts w:ascii="Arial" w:hAnsi="Arial" w:cs="Arial"/>
          <w:bCs/>
          <w:color w:val="000000"/>
        </w:rPr>
        <w:t>is responsible for providin</w:t>
      </w:r>
      <w:r w:rsidR="00680EF6">
        <w:rPr>
          <w:rFonts w:ascii="Arial" w:hAnsi="Arial" w:cs="Arial"/>
          <w:bCs/>
          <w:color w:val="000000"/>
        </w:rPr>
        <w:t xml:space="preserve">g leadership, enforcing </w:t>
      </w:r>
      <w:r>
        <w:rPr>
          <w:rFonts w:ascii="Arial" w:hAnsi="Arial" w:cs="Arial"/>
          <w:bCs/>
          <w:color w:val="000000"/>
        </w:rPr>
        <w:t xml:space="preserve">and coordinating all efforts towards the </w:t>
      </w:r>
      <w:r w:rsidR="00F41AF2" w:rsidRPr="00F41AF2">
        <w:rPr>
          <w:rFonts w:ascii="Arial" w:hAnsi="Arial" w:cs="Arial"/>
          <w:bCs/>
          <w:color w:val="000000"/>
        </w:rPr>
        <w:t>imple</w:t>
      </w:r>
      <w:r>
        <w:rPr>
          <w:rFonts w:ascii="Arial" w:hAnsi="Arial" w:cs="Arial"/>
          <w:bCs/>
          <w:color w:val="000000"/>
        </w:rPr>
        <w:t xml:space="preserve">mentation of NSPGBVF </w:t>
      </w:r>
      <w:r w:rsidR="00F41AF2" w:rsidRPr="00F41AF2">
        <w:rPr>
          <w:rFonts w:ascii="Arial" w:hAnsi="Arial" w:cs="Arial"/>
          <w:bCs/>
          <w:color w:val="000000"/>
        </w:rPr>
        <w:t xml:space="preserve">by </w:t>
      </w:r>
      <w:r>
        <w:rPr>
          <w:rFonts w:ascii="Arial" w:hAnsi="Arial" w:cs="Arial"/>
          <w:bCs/>
          <w:color w:val="000000"/>
        </w:rPr>
        <w:t xml:space="preserve">all </w:t>
      </w:r>
      <w:r w:rsidR="00F41AF2" w:rsidRPr="00F41AF2">
        <w:rPr>
          <w:rFonts w:ascii="Arial" w:hAnsi="Arial" w:cs="Arial"/>
          <w:bCs/>
          <w:color w:val="000000"/>
        </w:rPr>
        <w:t xml:space="preserve">government departments. </w:t>
      </w:r>
      <w:r>
        <w:rPr>
          <w:rFonts w:ascii="Arial" w:hAnsi="Arial" w:cs="Arial"/>
          <w:bCs/>
          <w:color w:val="000000"/>
        </w:rPr>
        <w:t>The Departments of Women, Youth and Persons with Disabilities and Planning, Monitoring and Evaluation have put in place a Monitoring and Evaluation Plan which ensures that weekly reports on GBVF are provided</w:t>
      </w:r>
      <w:r w:rsidR="001836A9">
        <w:rPr>
          <w:rFonts w:ascii="Arial" w:hAnsi="Arial" w:cs="Arial"/>
          <w:bCs/>
          <w:color w:val="000000"/>
        </w:rPr>
        <w:t xml:space="preserve"> to the President</w:t>
      </w:r>
      <w:r>
        <w:rPr>
          <w:rFonts w:ascii="Arial" w:hAnsi="Arial" w:cs="Arial"/>
          <w:bCs/>
          <w:color w:val="000000"/>
        </w:rPr>
        <w:t xml:space="preserve">. </w:t>
      </w:r>
    </w:p>
    <w:p w:rsidR="009F6554" w:rsidRPr="00F41AF2" w:rsidRDefault="009F6554" w:rsidP="001836A9">
      <w:pPr>
        <w:spacing w:after="200" w:line="360" w:lineRule="auto"/>
        <w:jc w:val="both"/>
        <w:rPr>
          <w:rFonts w:ascii="Arial" w:hAnsi="Arial" w:cs="Arial"/>
          <w:bCs/>
          <w:color w:val="000000"/>
        </w:rPr>
      </w:pPr>
      <w:r>
        <w:rPr>
          <w:rFonts w:ascii="Arial" w:hAnsi="Arial" w:cs="Arial"/>
          <w:bCs/>
          <w:color w:val="000000"/>
        </w:rPr>
        <w:t>Through the Emergency Response Action Plan (ERAPP</w:t>
      </w:r>
      <w:r w:rsidR="00AC1CB5">
        <w:rPr>
          <w:rFonts w:ascii="Arial" w:hAnsi="Arial" w:cs="Arial"/>
          <w:bCs/>
          <w:color w:val="000000"/>
        </w:rPr>
        <w:t>)</w:t>
      </w:r>
      <w:r>
        <w:rPr>
          <w:rFonts w:ascii="Arial" w:hAnsi="Arial" w:cs="Arial"/>
          <w:bCs/>
          <w:color w:val="000000"/>
        </w:rPr>
        <w:t xml:space="preserve"> that was launched by the President towards the end of 2019, the number of shelters and care centres for GBV survivors were increased, the capacity of the police to deal with crimes of sexual violence as well as services to women who have to go through the criminal justice</w:t>
      </w:r>
      <w:r w:rsidR="001836A9">
        <w:rPr>
          <w:rFonts w:ascii="Arial" w:hAnsi="Arial" w:cs="Arial"/>
          <w:bCs/>
          <w:color w:val="000000"/>
        </w:rPr>
        <w:t xml:space="preserve"> system were improved.  All efforts</w:t>
      </w:r>
      <w:r>
        <w:rPr>
          <w:rFonts w:ascii="Arial" w:hAnsi="Arial" w:cs="Arial"/>
          <w:bCs/>
          <w:color w:val="000000"/>
        </w:rPr>
        <w:t xml:space="preserve"> are contributing in protecting the most vulnerable members of our society.</w:t>
      </w:r>
    </w:p>
    <w:p w:rsidR="00F41AF2" w:rsidRDefault="009F6554" w:rsidP="001836A9">
      <w:pPr>
        <w:spacing w:after="160" w:line="360" w:lineRule="auto"/>
        <w:rPr>
          <w:rFonts w:ascii="Arial" w:hAnsi="Arial" w:cs="Arial"/>
          <w:snapToGrid w:val="0"/>
          <w:color w:val="000000"/>
          <w:lang w:val="en-US"/>
        </w:rPr>
      </w:pPr>
      <w:r>
        <w:rPr>
          <w:rFonts w:ascii="Arial" w:hAnsi="Arial" w:cs="Arial"/>
          <w:snapToGrid w:val="0"/>
          <w:color w:val="000000"/>
          <w:lang w:val="en-US"/>
        </w:rPr>
        <w:t>Since May 2020 the IMC have s</w:t>
      </w:r>
      <w:r w:rsidR="001836A9">
        <w:rPr>
          <w:rFonts w:ascii="Arial" w:hAnsi="Arial" w:cs="Arial"/>
          <w:snapToGrid w:val="0"/>
          <w:color w:val="000000"/>
          <w:lang w:val="en-US"/>
        </w:rPr>
        <w:t>tarted implementing the NSPGBVF and all government departments will be accountable to Parliament on implementing the NSPGBVF.</w:t>
      </w:r>
    </w:p>
    <w:p w:rsidR="001836A9" w:rsidRDefault="001836A9" w:rsidP="00A67D76">
      <w:pPr>
        <w:spacing w:after="160" w:line="360" w:lineRule="auto"/>
        <w:rPr>
          <w:rFonts w:ascii="Arial" w:hAnsi="Arial" w:cs="Arial"/>
          <w:snapToGrid w:val="0"/>
          <w:color w:val="000000"/>
          <w:lang w:val="en-US"/>
        </w:rPr>
      </w:pPr>
    </w:p>
    <w:sectPr w:rsidR="001836A9"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74F" w:rsidRDefault="0043274F">
      <w:r>
        <w:separator/>
      </w:r>
    </w:p>
  </w:endnote>
  <w:endnote w:type="continuationSeparator" w:id="1">
    <w:p w:rsidR="0043274F" w:rsidRDefault="00432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74F" w:rsidRDefault="0043274F">
      <w:r>
        <w:separator/>
      </w:r>
    </w:p>
  </w:footnote>
  <w:footnote w:type="continuationSeparator" w:id="1">
    <w:p w:rsidR="0043274F" w:rsidRDefault="00432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CE06CA"/>
    <w:multiLevelType w:val="hybridMultilevel"/>
    <w:tmpl w:val="AB6828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3F15A3"/>
    <w:multiLevelType w:val="hybridMultilevel"/>
    <w:tmpl w:val="FE3E1D1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0448CD"/>
    <w:multiLevelType w:val="hybridMultilevel"/>
    <w:tmpl w:val="4FAE4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5"/>
  </w:num>
  <w:num w:numId="3">
    <w:abstractNumId w:val="25"/>
  </w:num>
  <w:num w:numId="4">
    <w:abstractNumId w:val="29"/>
  </w:num>
  <w:num w:numId="5">
    <w:abstractNumId w:val="4"/>
  </w:num>
  <w:num w:numId="6">
    <w:abstractNumId w:val="28"/>
  </w:num>
  <w:num w:numId="7">
    <w:abstractNumId w:val="39"/>
  </w:num>
  <w:num w:numId="8">
    <w:abstractNumId w:val="46"/>
  </w:num>
  <w:num w:numId="9">
    <w:abstractNumId w:val="19"/>
  </w:num>
  <w:num w:numId="10">
    <w:abstractNumId w:val="44"/>
  </w:num>
  <w:num w:numId="11">
    <w:abstractNumId w:val="24"/>
  </w:num>
  <w:num w:numId="12">
    <w:abstractNumId w:val="11"/>
  </w:num>
  <w:num w:numId="13">
    <w:abstractNumId w:val="33"/>
  </w:num>
  <w:num w:numId="14">
    <w:abstractNumId w:val="43"/>
  </w:num>
  <w:num w:numId="15">
    <w:abstractNumId w:val="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4"/>
  </w:num>
  <w:num w:numId="19">
    <w:abstractNumId w:val="38"/>
  </w:num>
  <w:num w:numId="20">
    <w:abstractNumId w:val="16"/>
  </w:num>
  <w:num w:numId="21">
    <w:abstractNumId w:val="36"/>
  </w:num>
  <w:num w:numId="22">
    <w:abstractNumId w:val="0"/>
  </w:num>
  <w:num w:numId="23">
    <w:abstractNumId w:val="15"/>
  </w:num>
  <w:num w:numId="24">
    <w:abstractNumId w:val="40"/>
  </w:num>
  <w:num w:numId="25">
    <w:abstractNumId w:val="5"/>
  </w:num>
  <w:num w:numId="26">
    <w:abstractNumId w:val="26"/>
  </w:num>
  <w:num w:numId="27">
    <w:abstractNumId w:val="31"/>
  </w:num>
  <w:num w:numId="28">
    <w:abstractNumId w:val="22"/>
  </w:num>
  <w:num w:numId="29">
    <w:abstractNumId w:val="37"/>
  </w:num>
  <w:num w:numId="30">
    <w:abstractNumId w:val="27"/>
  </w:num>
  <w:num w:numId="31">
    <w:abstractNumId w:val="13"/>
  </w:num>
  <w:num w:numId="32">
    <w:abstractNumId w:val="21"/>
  </w:num>
  <w:num w:numId="33">
    <w:abstractNumId w:val="30"/>
  </w:num>
  <w:num w:numId="34">
    <w:abstractNumId w:val="45"/>
  </w:num>
  <w:num w:numId="35">
    <w:abstractNumId w:val="1"/>
  </w:num>
  <w:num w:numId="36">
    <w:abstractNumId w:val="41"/>
  </w:num>
  <w:num w:numId="37">
    <w:abstractNumId w:val="12"/>
  </w:num>
  <w:num w:numId="38">
    <w:abstractNumId w:val="3"/>
  </w:num>
  <w:num w:numId="39">
    <w:abstractNumId w:val="6"/>
  </w:num>
  <w:num w:numId="40">
    <w:abstractNumId w:val="20"/>
  </w:num>
  <w:num w:numId="41">
    <w:abstractNumId w:val="17"/>
  </w:num>
  <w:num w:numId="42">
    <w:abstractNumId w:val="1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 w:numId="47">
    <w:abstractNumId w:val="42"/>
    <w:lvlOverride w:ilvl="0"/>
    <w:lvlOverride w:ilvl="1"/>
    <w:lvlOverride w:ilvl="2"/>
    <w:lvlOverride w:ilvl="3"/>
    <w:lvlOverride w:ilvl="4"/>
    <w:lvlOverride w:ilvl="5"/>
    <w:lvlOverride w:ilvl="6"/>
    <w:lvlOverride w:ilvl="7"/>
    <w:lvlOverride w:ilvl="8"/>
  </w:num>
  <w:num w:numId="48">
    <w:abstractNumId w:val="9"/>
    <w:lvlOverride w:ilvl="0"/>
    <w:lvlOverride w:ilvl="1"/>
    <w:lvlOverride w:ilvl="2"/>
    <w:lvlOverride w:ilvl="3"/>
    <w:lvlOverride w:ilvl="4"/>
    <w:lvlOverride w:ilvl="5"/>
    <w:lvlOverride w:ilvl="6"/>
    <w:lvlOverride w:ilvl="7"/>
    <w:lvlOverride w:ilvl="8"/>
  </w:num>
  <w:num w:numId="49">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5F0"/>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36A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4F"/>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0EF6"/>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58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554"/>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D76"/>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1CB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466D"/>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3D3"/>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E7A3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07B5"/>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1AF2"/>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 w:type="paragraph" w:customStyle="1" w:styleId="xmsonormal">
    <w:name w:val="xmsonormal"/>
    <w:basedOn w:val="Normal"/>
    <w:rsid w:val="00F41AF2"/>
    <w:rPr>
      <w:rFonts w:ascii="Calibri" w:eastAsia="Calibri" w:hAnsi="Calibr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303514140">
      <w:bodyDiv w:val="1"/>
      <w:marLeft w:val="0"/>
      <w:marRight w:val="0"/>
      <w:marTop w:val="0"/>
      <w:marBottom w:val="0"/>
      <w:divBdr>
        <w:top w:val="none" w:sz="0" w:space="0" w:color="auto"/>
        <w:left w:val="none" w:sz="0" w:space="0" w:color="auto"/>
        <w:bottom w:val="none" w:sz="0" w:space="0" w:color="auto"/>
        <w:right w:val="none" w:sz="0" w:space="0" w:color="auto"/>
      </w:divBdr>
    </w:div>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4A2C-3EB1-48D7-9607-D2D4A002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2020-09-18T14:04:00Z</dcterms:created>
  <dcterms:modified xsi:type="dcterms:W3CDTF">2020-09-18T14:04:00Z</dcterms:modified>
</cp:coreProperties>
</file>