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CB5F56">
      <w:pPr>
        <w:spacing w:after="0" w:line="240" w:lineRule="atLeast"/>
        <w:ind w:left="57"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0F058C" w:rsidRPr="000F058C" w:rsidRDefault="000F058C" w:rsidP="00CB5F56">
      <w:pPr>
        <w:tabs>
          <w:tab w:val="left" w:pos="709"/>
        </w:tabs>
        <w:spacing w:after="0" w:line="240" w:lineRule="atLeast"/>
        <w:ind w:left="57" w:right="-57"/>
        <w:jc w:val="both"/>
        <w:rPr>
          <w:rFonts w:ascii="Arial Narrow" w:eastAsia="Times New Roman" w:hAnsi="Arial Narrow" w:cs="Arial"/>
          <w:b/>
          <w:bCs/>
          <w:sz w:val="24"/>
          <w:szCs w:val="24"/>
          <w:lang w:val="en-GB"/>
        </w:rPr>
      </w:pPr>
    </w:p>
    <w:p w:rsidR="00D30C94" w:rsidRPr="00D30C94" w:rsidRDefault="00D30C94" w:rsidP="00CB5F56">
      <w:pPr>
        <w:spacing w:after="0" w:line="240" w:lineRule="atLeast"/>
        <w:ind w:left="57" w:right="-57"/>
        <w:jc w:val="both"/>
        <w:rPr>
          <w:rFonts w:ascii="Arial Narrow" w:eastAsia="Times New Roman" w:hAnsi="Arial Narrow" w:cs="Arial"/>
          <w:b/>
          <w:bCs/>
          <w:sz w:val="24"/>
          <w:szCs w:val="24"/>
          <w:lang w:val="en-GB"/>
        </w:rPr>
      </w:pPr>
      <w:r w:rsidRPr="00D30C94">
        <w:rPr>
          <w:rFonts w:ascii="Arial Narrow" w:eastAsia="Times New Roman" w:hAnsi="Arial Narrow" w:cs="Arial"/>
          <w:b/>
          <w:bCs/>
          <w:sz w:val="24"/>
          <w:szCs w:val="24"/>
          <w:lang w:val="en-GB"/>
        </w:rPr>
        <w:t>QUESTION FOR WRITTEN REPLY</w:t>
      </w:r>
    </w:p>
    <w:p w:rsidR="00D30C94" w:rsidRPr="00D30C94" w:rsidRDefault="00D30C94" w:rsidP="00CB5F56">
      <w:pPr>
        <w:spacing w:after="0" w:line="240" w:lineRule="atLeast"/>
        <w:ind w:left="57" w:right="-57"/>
        <w:jc w:val="both"/>
        <w:rPr>
          <w:rFonts w:ascii="Arial Narrow" w:eastAsia="Times New Roman" w:hAnsi="Arial Narrow" w:cs="Arial"/>
          <w:b/>
          <w:bCs/>
          <w:sz w:val="24"/>
          <w:szCs w:val="24"/>
          <w:lang w:val="en-GB"/>
        </w:rPr>
      </w:pPr>
    </w:p>
    <w:p w:rsidR="00D30C94" w:rsidRPr="00D30C94" w:rsidRDefault="009A2D9D" w:rsidP="00CB5F56">
      <w:pPr>
        <w:keepNext/>
        <w:spacing w:after="0" w:line="240" w:lineRule="atLeast"/>
        <w:ind w:left="57" w:right="-57"/>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2084</w:t>
      </w:r>
    </w:p>
    <w:p w:rsidR="00D30C94" w:rsidRPr="00D30C94" w:rsidRDefault="00D30C94" w:rsidP="00CB5F56">
      <w:pPr>
        <w:spacing w:after="0" w:line="240" w:lineRule="atLeast"/>
        <w:ind w:left="57" w:right="-57"/>
        <w:rPr>
          <w:rFonts w:ascii="Arial Narrow" w:eastAsia="Times New Roman" w:hAnsi="Arial Narrow"/>
          <w:sz w:val="24"/>
          <w:szCs w:val="24"/>
          <w:lang w:val="en-GB"/>
        </w:rPr>
      </w:pPr>
    </w:p>
    <w:p w:rsidR="009A2D9D" w:rsidRPr="009A2D9D" w:rsidRDefault="00D30C94" w:rsidP="009A2D9D">
      <w:pPr>
        <w:spacing w:after="0" w:line="240" w:lineRule="atLeast"/>
        <w:ind w:left="57" w:right="-57"/>
        <w:jc w:val="both"/>
        <w:rPr>
          <w:rFonts w:ascii="Arial Narrow" w:eastAsia="Times New Roman" w:hAnsi="Arial Narrow" w:cs="Arial"/>
          <w:b/>
          <w:bCs/>
          <w:sz w:val="24"/>
          <w:szCs w:val="24"/>
          <w:lang w:val="en-GB"/>
        </w:rPr>
      </w:pPr>
      <w:r w:rsidRPr="00D30C94">
        <w:rPr>
          <w:rFonts w:ascii="Arial Narrow" w:eastAsia="Times New Roman" w:hAnsi="Arial Narrow" w:cs="Arial"/>
          <w:b/>
          <w:bCs/>
          <w:sz w:val="24"/>
          <w:szCs w:val="24"/>
          <w:lang w:val="en-GB"/>
        </w:rPr>
        <w:t xml:space="preserve">DATE OF PUBLICATION: </w:t>
      </w:r>
      <w:r w:rsidR="009A2D9D" w:rsidRPr="009A2D9D">
        <w:rPr>
          <w:rFonts w:ascii="Arial Narrow" w:eastAsia="Times New Roman" w:hAnsi="Arial Narrow" w:cs="Arial"/>
          <w:b/>
          <w:bCs/>
          <w:sz w:val="24"/>
          <w:szCs w:val="24"/>
          <w:lang w:val="en-GB"/>
        </w:rPr>
        <w:t>FRIDAY 27 May, 2022</w:t>
      </w:r>
    </w:p>
    <w:p w:rsidR="00D30C94" w:rsidRPr="00D30C94" w:rsidRDefault="00D30C94" w:rsidP="00CB5F56">
      <w:pPr>
        <w:spacing w:after="0" w:line="240" w:lineRule="atLeast"/>
        <w:ind w:left="57" w:right="-57"/>
        <w:jc w:val="both"/>
        <w:rPr>
          <w:rFonts w:ascii="Arial Narrow" w:eastAsia="Times New Roman" w:hAnsi="Arial Narrow" w:cs="Arial"/>
          <w:b/>
          <w:bCs/>
          <w:sz w:val="24"/>
          <w:szCs w:val="24"/>
          <w:lang w:val="en-GB"/>
        </w:rPr>
      </w:pPr>
    </w:p>
    <w:p w:rsidR="00D30C94" w:rsidRPr="00D30C94" w:rsidRDefault="009A2D9D" w:rsidP="00CB5F56">
      <w:pPr>
        <w:keepNext/>
        <w:spacing w:after="0" w:line="240" w:lineRule="atLeast"/>
        <w:ind w:left="57" w:right="-57"/>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20</w:t>
      </w:r>
      <w:r w:rsidR="00D30C94" w:rsidRPr="00D30C94">
        <w:rPr>
          <w:rFonts w:ascii="Arial Narrow" w:eastAsia="Times New Roman" w:hAnsi="Arial Narrow" w:cs="Arial"/>
          <w:b/>
          <w:bCs/>
          <w:sz w:val="24"/>
          <w:szCs w:val="24"/>
          <w:lang w:val="en-GB"/>
        </w:rPr>
        <w:t xml:space="preserve"> – 2022</w:t>
      </w:r>
    </w:p>
    <w:p w:rsidR="00D30C94" w:rsidRPr="00D30C94" w:rsidRDefault="00D30C94" w:rsidP="00CB5F56">
      <w:pPr>
        <w:spacing w:after="0" w:line="240" w:lineRule="atLeast"/>
        <w:ind w:left="57" w:right="-57"/>
        <w:rPr>
          <w:rFonts w:ascii="Arial Narrow" w:eastAsia="Times New Roman" w:hAnsi="Arial Narrow"/>
          <w:sz w:val="24"/>
          <w:szCs w:val="24"/>
          <w:lang w:val="en-GB"/>
        </w:rPr>
      </w:pPr>
    </w:p>
    <w:p w:rsidR="00D30C94" w:rsidRDefault="009A2D9D" w:rsidP="00F75CA3">
      <w:pPr>
        <w:spacing w:after="0" w:line="320" w:lineRule="exact"/>
        <w:ind w:left="720" w:hanging="720"/>
        <w:jc w:val="both"/>
        <w:outlineLvl w:val="0"/>
        <w:rPr>
          <w:rFonts w:ascii="Arial" w:hAnsi="Arial" w:cs="Arial"/>
          <w:b/>
          <w:sz w:val="24"/>
          <w:szCs w:val="24"/>
        </w:rPr>
      </w:pPr>
      <w:r>
        <w:rPr>
          <w:rFonts w:ascii="Arial" w:hAnsi="Arial" w:cs="Arial"/>
          <w:b/>
          <w:sz w:val="24"/>
          <w:szCs w:val="24"/>
        </w:rPr>
        <w:t>2084</w:t>
      </w:r>
      <w:r w:rsidR="00CB5F56" w:rsidRPr="00CB5F56">
        <w:rPr>
          <w:rFonts w:ascii="Arial" w:hAnsi="Arial" w:cs="Arial"/>
          <w:b/>
          <w:sz w:val="24"/>
          <w:szCs w:val="24"/>
        </w:rPr>
        <w:t>.</w:t>
      </w:r>
      <w:r w:rsidR="00CB5F56" w:rsidRPr="00CB5F56">
        <w:rPr>
          <w:rFonts w:ascii="Arial" w:hAnsi="Arial" w:cs="Arial"/>
          <w:b/>
          <w:sz w:val="24"/>
          <w:szCs w:val="24"/>
        </w:rPr>
        <w:tab/>
      </w:r>
      <w:r w:rsidRPr="009A2D9D">
        <w:rPr>
          <w:rFonts w:ascii="Arial" w:hAnsi="Arial" w:cs="Arial"/>
          <w:b/>
          <w:sz w:val="24"/>
          <w:szCs w:val="24"/>
        </w:rPr>
        <w:t xml:space="preserve">Mr M S F de Freitas (DA) </w:t>
      </w:r>
      <w:r w:rsidR="00D30C94" w:rsidRPr="00D30C94">
        <w:rPr>
          <w:rFonts w:ascii="Arial" w:hAnsi="Arial" w:cs="Arial"/>
          <w:b/>
          <w:sz w:val="24"/>
          <w:szCs w:val="24"/>
        </w:rPr>
        <w:t>to ask the Minister of Home Affairs</w:t>
      </w:r>
      <w:r w:rsidR="00D30C94" w:rsidRPr="00D30C94">
        <w:rPr>
          <w:rFonts w:ascii="Arial" w:hAnsi="Arial" w:cs="Arial"/>
          <w:b/>
          <w:sz w:val="24"/>
          <w:szCs w:val="24"/>
        </w:rPr>
        <w:fldChar w:fldCharType="begin"/>
      </w:r>
      <w:r w:rsidR="00D30C94" w:rsidRPr="00D30C94">
        <w:rPr>
          <w:rFonts w:ascii="Arial" w:hAnsi="Arial" w:cs="Arial"/>
        </w:rPr>
        <w:instrText xml:space="preserve"> XE "</w:instrText>
      </w:r>
      <w:r w:rsidR="00D30C94" w:rsidRPr="00D30C94">
        <w:rPr>
          <w:rFonts w:ascii="Arial" w:hAnsi="Arial" w:cs="Arial"/>
          <w:b/>
          <w:sz w:val="24"/>
          <w:szCs w:val="24"/>
        </w:rPr>
        <w:instrText>Home Affairs</w:instrText>
      </w:r>
      <w:r w:rsidR="00D30C94" w:rsidRPr="00D30C94">
        <w:rPr>
          <w:rFonts w:ascii="Arial" w:hAnsi="Arial" w:cs="Arial"/>
        </w:rPr>
        <w:instrText xml:space="preserve">" </w:instrText>
      </w:r>
      <w:r w:rsidR="00D30C94" w:rsidRPr="00D30C94">
        <w:rPr>
          <w:rFonts w:ascii="Arial" w:hAnsi="Arial" w:cs="Arial"/>
          <w:b/>
          <w:sz w:val="24"/>
          <w:szCs w:val="24"/>
        </w:rPr>
        <w:fldChar w:fldCharType="end"/>
      </w:r>
      <w:r w:rsidR="00D30C94" w:rsidRPr="00D30C94">
        <w:rPr>
          <w:rFonts w:ascii="Arial" w:hAnsi="Arial" w:cs="Arial"/>
          <w:b/>
          <w:sz w:val="24"/>
          <w:szCs w:val="24"/>
        </w:rPr>
        <w:t xml:space="preserve">: </w:t>
      </w:r>
    </w:p>
    <w:p w:rsidR="00CB5F56" w:rsidRPr="00D30C94" w:rsidRDefault="00CB5F56" w:rsidP="00F75CA3">
      <w:pPr>
        <w:spacing w:after="0" w:line="320" w:lineRule="exact"/>
        <w:ind w:left="720" w:hanging="720"/>
        <w:jc w:val="both"/>
        <w:outlineLvl w:val="0"/>
        <w:rPr>
          <w:rFonts w:ascii="Arial" w:hAnsi="Arial" w:cs="Arial"/>
          <w:sz w:val="24"/>
          <w:szCs w:val="24"/>
        </w:rPr>
      </w:pPr>
    </w:p>
    <w:p w:rsidR="009A2D9D" w:rsidRPr="009A2D9D" w:rsidRDefault="009A2D9D" w:rsidP="009A2D9D">
      <w:pPr>
        <w:tabs>
          <w:tab w:val="left" w:pos="0"/>
        </w:tabs>
        <w:spacing w:after="0" w:line="320" w:lineRule="exact"/>
        <w:ind w:left="426" w:hanging="426"/>
        <w:jc w:val="both"/>
        <w:outlineLvl w:val="0"/>
        <w:rPr>
          <w:rFonts w:ascii="Arial" w:hAnsi="Arial" w:cs="Arial"/>
          <w:sz w:val="24"/>
          <w:szCs w:val="24"/>
        </w:rPr>
      </w:pPr>
      <w:r w:rsidRPr="009A2D9D">
        <w:rPr>
          <w:rFonts w:ascii="Arial" w:hAnsi="Arial" w:cs="Arial"/>
          <w:sz w:val="24"/>
          <w:szCs w:val="24"/>
        </w:rPr>
        <w:t>(a) What number of tourism visa applications were (i) received and (ii) issued in each month, (b) from which countries were applications made in each case, (c) what number of applications were received from each country in each month, (d) what number of applications were received from missions abroad, (e) what is the average turnaround time from receipt of application, (f) what processes, procedures and mechanisms have been put in place to improve turnaround times and (g) how are the specified mechanisms measured in the (aa) past three financial years and (bb) since 1 April 2022 in each case?</w:t>
      </w:r>
      <w:r w:rsidRPr="009A2D9D">
        <w:rPr>
          <w:rFonts w:ascii="Arial" w:hAnsi="Arial" w:cs="Arial"/>
          <w:sz w:val="24"/>
          <w:szCs w:val="24"/>
        </w:rPr>
        <w:tab/>
      </w:r>
      <w:r w:rsidRPr="009A2D9D">
        <w:rPr>
          <w:rFonts w:ascii="Arial" w:hAnsi="Arial" w:cs="Arial"/>
          <w:sz w:val="24"/>
          <w:szCs w:val="24"/>
        </w:rPr>
        <w:tab/>
      </w:r>
      <w:r w:rsidRPr="009A2D9D">
        <w:rPr>
          <w:rFonts w:ascii="Arial" w:hAnsi="Arial" w:cs="Arial"/>
          <w:sz w:val="24"/>
          <w:szCs w:val="24"/>
        </w:rPr>
        <w:tab/>
      </w:r>
      <w:r w:rsidRPr="009A2D9D">
        <w:rPr>
          <w:rFonts w:ascii="Arial" w:hAnsi="Arial" w:cs="Arial"/>
          <w:sz w:val="24"/>
          <w:szCs w:val="24"/>
        </w:rPr>
        <w:tab/>
      </w:r>
      <w:r w:rsidRPr="009A2D9D">
        <w:rPr>
          <w:rFonts w:ascii="Arial" w:hAnsi="Arial" w:cs="Arial"/>
          <w:sz w:val="24"/>
          <w:szCs w:val="24"/>
        </w:rPr>
        <w:tab/>
      </w:r>
      <w:r w:rsidRPr="009A2D9D">
        <w:rPr>
          <w:rFonts w:ascii="Arial" w:hAnsi="Arial" w:cs="Arial"/>
          <w:sz w:val="24"/>
          <w:szCs w:val="24"/>
        </w:rPr>
        <w:tab/>
      </w:r>
      <w:r w:rsidRPr="009A2D9D">
        <w:rPr>
          <w:rFonts w:ascii="Arial" w:hAnsi="Arial" w:cs="Arial"/>
          <w:sz w:val="24"/>
          <w:szCs w:val="24"/>
        </w:rPr>
        <w:tab/>
      </w:r>
      <w:r w:rsidRPr="009A2D9D">
        <w:rPr>
          <w:rFonts w:ascii="Arial" w:hAnsi="Arial" w:cs="Arial"/>
          <w:sz w:val="24"/>
          <w:szCs w:val="24"/>
        </w:rPr>
        <w:tab/>
      </w:r>
      <w:r w:rsidRPr="009A2D9D">
        <w:rPr>
          <w:rFonts w:ascii="Arial" w:hAnsi="Arial" w:cs="Arial"/>
          <w:sz w:val="24"/>
          <w:szCs w:val="24"/>
        </w:rPr>
        <w:tab/>
      </w:r>
      <w:r w:rsidRPr="009A2D9D">
        <w:rPr>
          <w:rFonts w:ascii="Arial" w:hAnsi="Arial" w:cs="Arial"/>
          <w:sz w:val="24"/>
          <w:szCs w:val="24"/>
        </w:rPr>
        <w:tab/>
      </w:r>
      <w:r w:rsidRPr="009A2D9D">
        <w:rPr>
          <w:rFonts w:ascii="Arial" w:hAnsi="Arial" w:cs="Arial"/>
          <w:sz w:val="24"/>
          <w:szCs w:val="24"/>
        </w:rPr>
        <w:tab/>
        <w:t>NW2486E</w:t>
      </w:r>
    </w:p>
    <w:p w:rsidR="00D30C94" w:rsidRPr="00D30C94" w:rsidRDefault="00D30C94" w:rsidP="00F75CA3">
      <w:pPr>
        <w:tabs>
          <w:tab w:val="left" w:pos="0"/>
        </w:tabs>
        <w:spacing w:after="0" w:line="320" w:lineRule="exac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F75CA3" w:rsidRDefault="00F75CA3" w:rsidP="0019774F">
      <w:pPr>
        <w:tabs>
          <w:tab w:val="left" w:pos="567"/>
        </w:tabs>
        <w:spacing w:after="0" w:line="320" w:lineRule="exact"/>
        <w:ind w:left="709" w:hanging="709"/>
        <w:contextualSpacing/>
        <w:jc w:val="both"/>
        <w:outlineLvl w:val="0"/>
        <w:rPr>
          <w:rFonts w:ascii="Arial" w:eastAsia="Times New Roman" w:hAnsi="Arial" w:cs="Arial"/>
          <w:sz w:val="24"/>
          <w:szCs w:val="24"/>
          <w:lang w:val="en-GB"/>
        </w:rPr>
      </w:pPr>
    </w:p>
    <w:p w:rsidR="009A2D9D" w:rsidRDefault="009A2D9D" w:rsidP="009A2D9D">
      <w:pPr>
        <w:numPr>
          <w:ilvl w:val="0"/>
          <w:numId w:val="48"/>
        </w:numPr>
        <w:tabs>
          <w:tab w:val="left" w:pos="709"/>
        </w:tabs>
        <w:spacing w:after="0" w:line="320" w:lineRule="exact"/>
        <w:contextualSpacing/>
        <w:jc w:val="both"/>
        <w:outlineLvl w:val="0"/>
        <w:rPr>
          <w:rFonts w:ascii="Arial" w:eastAsia="Times New Roman" w:hAnsi="Arial" w:cs="Arial"/>
          <w:sz w:val="24"/>
          <w:szCs w:val="24"/>
          <w:lang w:val="en-GB"/>
        </w:rPr>
      </w:pPr>
      <w:r w:rsidRPr="009A2D9D">
        <w:rPr>
          <w:rFonts w:ascii="Arial" w:eastAsia="Times New Roman" w:hAnsi="Arial" w:cs="Arial"/>
          <w:sz w:val="24"/>
          <w:szCs w:val="24"/>
          <w:lang w:val="en-GB"/>
        </w:rPr>
        <w:t>(b) &amp; (c) Please see the attached statistics for the different geographical regions as submitted by the Diplomatic Missions as follows:</w:t>
      </w:r>
    </w:p>
    <w:p w:rsidR="009A2D9D" w:rsidRPr="009A2D9D" w:rsidRDefault="009A2D9D" w:rsidP="009A2D9D">
      <w:pPr>
        <w:tabs>
          <w:tab w:val="left" w:pos="720"/>
        </w:tabs>
        <w:spacing w:after="0" w:line="320" w:lineRule="exact"/>
        <w:ind w:left="720"/>
        <w:contextualSpacing/>
        <w:jc w:val="both"/>
        <w:outlineLvl w:val="0"/>
        <w:rPr>
          <w:rFonts w:ascii="Arial" w:eastAsia="Times New Roman" w:hAnsi="Arial" w:cs="Arial"/>
          <w:sz w:val="24"/>
          <w:szCs w:val="24"/>
          <w:lang w:val="en-GB"/>
        </w:rPr>
      </w:pPr>
    </w:p>
    <w:p w:rsidR="009A2D9D" w:rsidRPr="009A2D9D" w:rsidRDefault="009A2D9D" w:rsidP="00024264">
      <w:pPr>
        <w:numPr>
          <w:ilvl w:val="0"/>
          <w:numId w:val="47"/>
        </w:numPr>
        <w:tabs>
          <w:tab w:val="left" w:pos="709"/>
        </w:tabs>
        <w:spacing w:after="0" w:line="320" w:lineRule="exact"/>
        <w:ind w:left="993" w:hanging="284"/>
        <w:contextualSpacing/>
        <w:jc w:val="both"/>
        <w:outlineLvl w:val="0"/>
        <w:rPr>
          <w:rFonts w:ascii="Arial" w:eastAsia="Times New Roman" w:hAnsi="Arial" w:cs="Arial"/>
          <w:sz w:val="24"/>
          <w:szCs w:val="24"/>
          <w:lang w:val="en-GB"/>
        </w:rPr>
      </w:pPr>
      <w:r w:rsidRPr="009A2D9D">
        <w:rPr>
          <w:rFonts w:ascii="Arial" w:eastAsia="Times New Roman" w:hAnsi="Arial" w:cs="Arial"/>
          <w:sz w:val="24"/>
          <w:szCs w:val="24"/>
          <w:lang w:val="en-GB"/>
        </w:rPr>
        <w:t>Annexure “A” for the European Geographical Region</w:t>
      </w:r>
    </w:p>
    <w:p w:rsidR="009A2D9D" w:rsidRPr="009A2D9D" w:rsidRDefault="009A2D9D" w:rsidP="009A2D9D">
      <w:pPr>
        <w:numPr>
          <w:ilvl w:val="0"/>
          <w:numId w:val="47"/>
        </w:numPr>
        <w:tabs>
          <w:tab w:val="left" w:pos="709"/>
        </w:tabs>
        <w:spacing w:after="0" w:line="320" w:lineRule="exact"/>
        <w:ind w:left="993" w:hanging="284"/>
        <w:contextualSpacing/>
        <w:jc w:val="both"/>
        <w:outlineLvl w:val="0"/>
        <w:rPr>
          <w:rFonts w:ascii="Arial" w:eastAsia="Times New Roman" w:hAnsi="Arial" w:cs="Arial"/>
          <w:sz w:val="24"/>
          <w:szCs w:val="24"/>
          <w:lang w:val="en-GB"/>
        </w:rPr>
      </w:pPr>
      <w:r w:rsidRPr="009A2D9D">
        <w:rPr>
          <w:rFonts w:ascii="Arial" w:eastAsia="Times New Roman" w:hAnsi="Arial" w:cs="Arial"/>
          <w:sz w:val="24"/>
          <w:szCs w:val="24"/>
          <w:lang w:val="en-GB"/>
        </w:rPr>
        <w:t xml:space="preserve">Annexure </w:t>
      </w:r>
      <w:r w:rsidR="00024264">
        <w:rPr>
          <w:rFonts w:ascii="Arial" w:eastAsia="Times New Roman" w:hAnsi="Arial" w:cs="Arial"/>
          <w:sz w:val="24"/>
          <w:szCs w:val="24"/>
          <w:lang w:val="en-GB"/>
        </w:rPr>
        <w:t xml:space="preserve"> </w:t>
      </w:r>
      <w:r w:rsidRPr="009A2D9D">
        <w:rPr>
          <w:rFonts w:ascii="Arial" w:eastAsia="Times New Roman" w:hAnsi="Arial" w:cs="Arial"/>
          <w:sz w:val="24"/>
          <w:szCs w:val="24"/>
          <w:lang w:val="en-GB"/>
        </w:rPr>
        <w:t>“B” for the Australasia and Oceania Geographical Region</w:t>
      </w:r>
    </w:p>
    <w:p w:rsidR="009A2D9D" w:rsidRPr="009A2D9D" w:rsidRDefault="009A2D9D" w:rsidP="009A2D9D">
      <w:pPr>
        <w:numPr>
          <w:ilvl w:val="0"/>
          <w:numId w:val="47"/>
        </w:numPr>
        <w:tabs>
          <w:tab w:val="left" w:pos="709"/>
        </w:tabs>
        <w:spacing w:after="0" w:line="320" w:lineRule="exact"/>
        <w:ind w:left="993" w:hanging="284"/>
        <w:contextualSpacing/>
        <w:jc w:val="both"/>
        <w:outlineLvl w:val="0"/>
        <w:rPr>
          <w:rFonts w:ascii="Arial" w:eastAsia="Times New Roman" w:hAnsi="Arial" w:cs="Arial"/>
          <w:sz w:val="24"/>
          <w:szCs w:val="24"/>
          <w:lang w:val="en-GB"/>
        </w:rPr>
      </w:pPr>
      <w:r w:rsidRPr="009A2D9D">
        <w:rPr>
          <w:rFonts w:ascii="Arial" w:eastAsia="Times New Roman" w:hAnsi="Arial" w:cs="Arial"/>
          <w:sz w:val="24"/>
          <w:szCs w:val="24"/>
          <w:lang w:val="en-GB"/>
        </w:rPr>
        <w:t>Annexure “C” for the Africa West and Central Geographical Region</w:t>
      </w:r>
    </w:p>
    <w:p w:rsidR="009A2D9D" w:rsidRPr="009A2D9D" w:rsidRDefault="009A2D9D" w:rsidP="009A2D9D">
      <w:pPr>
        <w:numPr>
          <w:ilvl w:val="0"/>
          <w:numId w:val="47"/>
        </w:numPr>
        <w:tabs>
          <w:tab w:val="left" w:pos="709"/>
        </w:tabs>
        <w:spacing w:after="0" w:line="320" w:lineRule="exact"/>
        <w:ind w:left="993" w:hanging="284"/>
        <w:contextualSpacing/>
        <w:jc w:val="both"/>
        <w:outlineLvl w:val="0"/>
        <w:rPr>
          <w:rFonts w:ascii="Arial" w:eastAsia="Times New Roman" w:hAnsi="Arial" w:cs="Arial"/>
          <w:sz w:val="24"/>
          <w:szCs w:val="24"/>
          <w:lang w:val="en-GB"/>
        </w:rPr>
      </w:pPr>
      <w:r w:rsidRPr="009A2D9D">
        <w:rPr>
          <w:rFonts w:ascii="Arial" w:eastAsia="Times New Roman" w:hAnsi="Arial" w:cs="Arial"/>
          <w:sz w:val="24"/>
          <w:szCs w:val="24"/>
          <w:lang w:val="en-GB"/>
        </w:rPr>
        <w:t>Annexure “D” for the Africa East and North Geographical Region</w:t>
      </w:r>
    </w:p>
    <w:p w:rsidR="009A2D9D" w:rsidRPr="009A2D9D" w:rsidRDefault="009A2D9D" w:rsidP="009A2D9D">
      <w:pPr>
        <w:numPr>
          <w:ilvl w:val="0"/>
          <w:numId w:val="47"/>
        </w:numPr>
        <w:tabs>
          <w:tab w:val="left" w:pos="709"/>
        </w:tabs>
        <w:spacing w:after="0" w:line="320" w:lineRule="exact"/>
        <w:ind w:left="993" w:hanging="284"/>
        <w:contextualSpacing/>
        <w:jc w:val="both"/>
        <w:outlineLvl w:val="0"/>
        <w:rPr>
          <w:rFonts w:ascii="Arial" w:eastAsia="Times New Roman" w:hAnsi="Arial" w:cs="Arial"/>
          <w:sz w:val="24"/>
          <w:szCs w:val="24"/>
          <w:lang w:val="en-GB"/>
        </w:rPr>
      </w:pPr>
      <w:r w:rsidRPr="009A2D9D">
        <w:rPr>
          <w:rFonts w:ascii="Arial" w:eastAsia="Times New Roman" w:hAnsi="Arial" w:cs="Arial"/>
          <w:sz w:val="24"/>
          <w:szCs w:val="24"/>
          <w:lang w:val="en-GB"/>
        </w:rPr>
        <w:t>Annexure “E” for the Africa SADC Geographical Region</w:t>
      </w:r>
    </w:p>
    <w:p w:rsidR="009A2D9D" w:rsidRPr="009A2D9D" w:rsidRDefault="009A2D9D" w:rsidP="009A2D9D">
      <w:pPr>
        <w:numPr>
          <w:ilvl w:val="0"/>
          <w:numId w:val="47"/>
        </w:numPr>
        <w:tabs>
          <w:tab w:val="left" w:pos="709"/>
        </w:tabs>
        <w:spacing w:after="0" w:line="320" w:lineRule="exact"/>
        <w:ind w:left="993" w:hanging="284"/>
        <w:contextualSpacing/>
        <w:jc w:val="both"/>
        <w:outlineLvl w:val="0"/>
        <w:rPr>
          <w:rFonts w:ascii="Arial" w:eastAsia="Times New Roman" w:hAnsi="Arial" w:cs="Arial"/>
          <w:sz w:val="24"/>
          <w:szCs w:val="24"/>
          <w:lang w:val="en-GB"/>
        </w:rPr>
      </w:pPr>
      <w:r w:rsidRPr="009A2D9D">
        <w:rPr>
          <w:rFonts w:ascii="Arial" w:eastAsia="Times New Roman" w:hAnsi="Arial" w:cs="Arial"/>
          <w:sz w:val="24"/>
          <w:szCs w:val="24"/>
          <w:lang w:val="en-GB"/>
        </w:rPr>
        <w:t>Annexure “F” for the Americas Geographical Region</w:t>
      </w:r>
    </w:p>
    <w:p w:rsidR="009A2D9D" w:rsidRDefault="009A2D9D" w:rsidP="009A2D9D">
      <w:pPr>
        <w:numPr>
          <w:ilvl w:val="0"/>
          <w:numId w:val="47"/>
        </w:numPr>
        <w:tabs>
          <w:tab w:val="left" w:pos="709"/>
        </w:tabs>
        <w:spacing w:after="0" w:line="320" w:lineRule="exact"/>
        <w:ind w:left="993" w:hanging="284"/>
        <w:contextualSpacing/>
        <w:jc w:val="both"/>
        <w:outlineLvl w:val="0"/>
        <w:rPr>
          <w:rFonts w:ascii="Arial" w:eastAsia="Times New Roman" w:hAnsi="Arial" w:cs="Arial"/>
          <w:sz w:val="24"/>
          <w:szCs w:val="24"/>
          <w:lang w:val="en-GB"/>
        </w:rPr>
      </w:pPr>
      <w:r w:rsidRPr="009A2D9D">
        <w:rPr>
          <w:rFonts w:ascii="Arial" w:eastAsia="Times New Roman" w:hAnsi="Arial" w:cs="Arial"/>
          <w:sz w:val="24"/>
          <w:szCs w:val="24"/>
          <w:lang w:val="en-GB"/>
        </w:rPr>
        <w:t>Annexure “G” for the Middle East Geographical Region</w:t>
      </w:r>
    </w:p>
    <w:p w:rsidR="009A2D9D" w:rsidRDefault="009A2D9D" w:rsidP="009A2D9D">
      <w:pPr>
        <w:tabs>
          <w:tab w:val="left" w:pos="709"/>
        </w:tabs>
        <w:spacing w:after="0" w:line="320" w:lineRule="exact"/>
        <w:ind w:left="993" w:hanging="284"/>
        <w:contextualSpacing/>
        <w:jc w:val="both"/>
        <w:outlineLvl w:val="0"/>
        <w:rPr>
          <w:rFonts w:ascii="Arial" w:eastAsia="Times New Roman" w:hAnsi="Arial" w:cs="Arial"/>
          <w:sz w:val="24"/>
          <w:szCs w:val="24"/>
          <w:lang w:val="en-GB"/>
        </w:rPr>
      </w:pPr>
    </w:p>
    <w:p w:rsidR="009A2D9D" w:rsidRDefault="009A2D9D" w:rsidP="009A2D9D">
      <w:pPr>
        <w:tabs>
          <w:tab w:val="left" w:pos="709"/>
        </w:tabs>
        <w:spacing w:after="0" w:line="320" w:lineRule="exact"/>
        <w:ind w:left="851" w:hanging="567"/>
        <w:contextualSpacing/>
        <w:jc w:val="both"/>
        <w:outlineLvl w:val="0"/>
        <w:rPr>
          <w:rFonts w:ascii="Arial" w:eastAsia="Times New Roman" w:hAnsi="Arial" w:cs="Arial"/>
          <w:sz w:val="24"/>
          <w:szCs w:val="24"/>
          <w:lang w:val="en-GB"/>
        </w:rPr>
      </w:pPr>
      <w:r w:rsidRPr="009A2D9D">
        <w:rPr>
          <w:rFonts w:ascii="Arial" w:eastAsia="Times New Roman" w:hAnsi="Arial" w:cs="Arial"/>
          <w:sz w:val="24"/>
          <w:szCs w:val="24"/>
          <w:lang w:val="en-GB"/>
        </w:rPr>
        <w:t xml:space="preserve">d) </w:t>
      </w:r>
      <w:r>
        <w:rPr>
          <w:rFonts w:ascii="Arial" w:eastAsia="Times New Roman" w:hAnsi="Arial" w:cs="Arial"/>
          <w:sz w:val="24"/>
          <w:szCs w:val="24"/>
          <w:lang w:val="en-GB"/>
        </w:rPr>
        <w:t xml:space="preserve"> </w:t>
      </w:r>
      <w:r w:rsidRPr="009A2D9D">
        <w:rPr>
          <w:rFonts w:ascii="Arial" w:eastAsia="Times New Roman" w:hAnsi="Arial" w:cs="Arial"/>
          <w:sz w:val="24"/>
          <w:szCs w:val="24"/>
          <w:lang w:val="en-GB"/>
        </w:rPr>
        <w:t xml:space="preserve">The Statistics received from the Missions were consolidated and reflects in </w:t>
      </w:r>
      <w:r>
        <w:rPr>
          <w:rFonts w:ascii="Arial" w:eastAsia="Times New Roman" w:hAnsi="Arial" w:cs="Arial"/>
          <w:sz w:val="24"/>
          <w:szCs w:val="24"/>
          <w:lang w:val="en-GB"/>
        </w:rPr>
        <w:t xml:space="preserve">  </w:t>
      </w:r>
      <w:r w:rsidRPr="009A2D9D">
        <w:rPr>
          <w:rFonts w:ascii="Arial" w:eastAsia="Times New Roman" w:hAnsi="Arial" w:cs="Arial"/>
          <w:sz w:val="24"/>
          <w:szCs w:val="24"/>
          <w:lang w:val="en-GB"/>
        </w:rPr>
        <w:t>Annexure H.</w:t>
      </w:r>
    </w:p>
    <w:p w:rsidR="009A2D9D" w:rsidRDefault="009A2D9D" w:rsidP="009A2D9D">
      <w:pPr>
        <w:tabs>
          <w:tab w:val="left" w:pos="709"/>
        </w:tabs>
        <w:spacing w:after="0" w:line="320" w:lineRule="exact"/>
        <w:ind w:left="851" w:hanging="567"/>
        <w:contextualSpacing/>
        <w:jc w:val="both"/>
        <w:outlineLvl w:val="0"/>
        <w:rPr>
          <w:rFonts w:ascii="Arial" w:eastAsia="Times New Roman" w:hAnsi="Arial" w:cs="Arial"/>
          <w:sz w:val="24"/>
          <w:szCs w:val="24"/>
          <w:lang w:val="en-GB"/>
        </w:rPr>
      </w:pPr>
    </w:p>
    <w:p w:rsidR="009A2D9D" w:rsidRDefault="009A2D9D" w:rsidP="009A2D9D">
      <w:pPr>
        <w:tabs>
          <w:tab w:val="left" w:pos="709"/>
        </w:tabs>
        <w:spacing w:after="0" w:line="320" w:lineRule="exact"/>
        <w:ind w:left="851" w:hanging="567"/>
        <w:contextualSpacing/>
        <w:jc w:val="both"/>
        <w:outlineLvl w:val="0"/>
        <w:rPr>
          <w:rFonts w:ascii="Arial" w:eastAsia="Times New Roman" w:hAnsi="Arial" w:cs="Arial"/>
          <w:sz w:val="24"/>
          <w:szCs w:val="24"/>
          <w:lang w:val="en-GB"/>
        </w:rPr>
      </w:pPr>
      <w:r w:rsidRPr="009A2D9D">
        <w:rPr>
          <w:rFonts w:ascii="Arial" w:eastAsia="Times New Roman" w:hAnsi="Arial" w:cs="Arial"/>
          <w:sz w:val="24"/>
          <w:szCs w:val="24"/>
          <w:lang w:val="en-GB"/>
        </w:rPr>
        <w:t>(e)</w:t>
      </w:r>
      <w:r>
        <w:rPr>
          <w:rFonts w:ascii="Arial" w:eastAsia="Times New Roman" w:hAnsi="Arial" w:cs="Arial"/>
          <w:sz w:val="24"/>
          <w:szCs w:val="24"/>
          <w:lang w:val="en-GB"/>
        </w:rPr>
        <w:t xml:space="preserve">   </w:t>
      </w:r>
      <w:r w:rsidRPr="009A2D9D">
        <w:rPr>
          <w:rFonts w:ascii="Arial" w:eastAsia="Times New Roman" w:hAnsi="Arial" w:cs="Arial"/>
          <w:sz w:val="24"/>
          <w:szCs w:val="24"/>
          <w:lang w:val="en-GB"/>
        </w:rPr>
        <w:t>The maximum processing timeframe for the issuance of visas is 10 working days.</w:t>
      </w:r>
    </w:p>
    <w:p w:rsidR="009A2D9D" w:rsidRDefault="009A2D9D" w:rsidP="009A2D9D">
      <w:pPr>
        <w:tabs>
          <w:tab w:val="left" w:pos="709"/>
        </w:tabs>
        <w:spacing w:after="0" w:line="320" w:lineRule="exact"/>
        <w:ind w:left="851" w:hanging="567"/>
        <w:contextualSpacing/>
        <w:jc w:val="both"/>
        <w:outlineLvl w:val="0"/>
        <w:rPr>
          <w:rFonts w:ascii="Arial" w:eastAsia="Times New Roman" w:hAnsi="Arial" w:cs="Arial"/>
          <w:sz w:val="24"/>
          <w:szCs w:val="24"/>
          <w:lang w:val="en-GB"/>
        </w:rPr>
      </w:pPr>
    </w:p>
    <w:p w:rsidR="009A2D9D" w:rsidRDefault="009A2D9D" w:rsidP="009A2D9D">
      <w:pPr>
        <w:tabs>
          <w:tab w:val="left" w:pos="709"/>
        </w:tabs>
        <w:spacing w:after="0" w:line="320" w:lineRule="exact"/>
        <w:ind w:left="993" w:hanging="709"/>
        <w:contextualSpacing/>
        <w:jc w:val="both"/>
        <w:outlineLvl w:val="0"/>
        <w:rPr>
          <w:rFonts w:ascii="Arial" w:eastAsia="Times New Roman" w:hAnsi="Arial" w:cs="Arial"/>
          <w:sz w:val="24"/>
          <w:szCs w:val="24"/>
          <w:lang w:val="en-GB"/>
        </w:rPr>
      </w:pPr>
      <w:r w:rsidRPr="009A2D9D">
        <w:rPr>
          <w:rFonts w:ascii="Arial" w:eastAsia="Times New Roman" w:hAnsi="Arial" w:cs="Arial"/>
          <w:sz w:val="24"/>
          <w:szCs w:val="24"/>
          <w:lang w:val="en-GB"/>
        </w:rPr>
        <w:t xml:space="preserve">(f) </w:t>
      </w:r>
      <w:r>
        <w:rPr>
          <w:rFonts w:ascii="Arial" w:eastAsia="Times New Roman" w:hAnsi="Arial" w:cs="Arial"/>
          <w:sz w:val="24"/>
          <w:szCs w:val="24"/>
          <w:lang w:val="en-GB"/>
        </w:rPr>
        <w:t xml:space="preserve">   </w:t>
      </w:r>
      <w:r w:rsidRPr="009A2D9D">
        <w:rPr>
          <w:rFonts w:ascii="Arial" w:eastAsia="Times New Roman" w:hAnsi="Arial" w:cs="Arial"/>
          <w:sz w:val="24"/>
          <w:szCs w:val="24"/>
          <w:lang w:val="en-GB"/>
        </w:rPr>
        <w:t xml:space="preserve">With the advent of the Corona virus-19 there has been a steep decline in international travel which also impacted on the volumes of Visa applications that went hand in hand with a curb in Government spending and an economic decline. There was therefore no specific focus in addressing the turnaround times for visa processing periods. </w:t>
      </w:r>
    </w:p>
    <w:p w:rsidR="009A2D9D" w:rsidRDefault="009A2D9D" w:rsidP="009A2D9D">
      <w:pPr>
        <w:tabs>
          <w:tab w:val="left" w:pos="709"/>
        </w:tabs>
        <w:spacing w:after="0" w:line="320" w:lineRule="exact"/>
        <w:ind w:left="993" w:hanging="709"/>
        <w:contextualSpacing/>
        <w:jc w:val="both"/>
        <w:outlineLvl w:val="0"/>
        <w:rPr>
          <w:rFonts w:ascii="Arial" w:eastAsia="Times New Roman" w:hAnsi="Arial" w:cs="Arial"/>
          <w:sz w:val="24"/>
          <w:szCs w:val="24"/>
          <w:lang w:val="en-GB"/>
        </w:rPr>
      </w:pPr>
    </w:p>
    <w:p w:rsidR="00CB36BE" w:rsidRDefault="009A2D9D" w:rsidP="009A2D9D">
      <w:pPr>
        <w:tabs>
          <w:tab w:val="left" w:pos="709"/>
        </w:tabs>
        <w:spacing w:after="0" w:line="320" w:lineRule="exact"/>
        <w:ind w:left="993" w:hanging="709"/>
        <w:contextualSpacing/>
        <w:jc w:val="both"/>
        <w:outlineLvl w:val="0"/>
        <w:rPr>
          <w:rFonts w:ascii="Arial" w:eastAsia="Times New Roman" w:hAnsi="Arial" w:cs="Arial"/>
          <w:sz w:val="24"/>
          <w:szCs w:val="24"/>
          <w:lang w:val="en-GB"/>
        </w:rPr>
      </w:pPr>
      <w:r w:rsidRPr="009A2D9D">
        <w:rPr>
          <w:rFonts w:ascii="Arial" w:eastAsia="Times New Roman" w:hAnsi="Arial" w:cs="Arial"/>
          <w:sz w:val="24"/>
          <w:szCs w:val="24"/>
          <w:lang w:val="en-GB"/>
        </w:rPr>
        <w:t xml:space="preserve">(g) </w:t>
      </w:r>
      <w:r>
        <w:rPr>
          <w:rFonts w:ascii="Arial" w:eastAsia="Times New Roman" w:hAnsi="Arial" w:cs="Arial"/>
          <w:sz w:val="24"/>
          <w:szCs w:val="24"/>
          <w:lang w:val="en-GB"/>
        </w:rPr>
        <w:t xml:space="preserve">    </w:t>
      </w:r>
      <w:r w:rsidRPr="009A2D9D">
        <w:rPr>
          <w:rFonts w:ascii="Arial" w:eastAsia="Times New Roman" w:hAnsi="Arial" w:cs="Arial"/>
          <w:sz w:val="24"/>
          <w:szCs w:val="24"/>
          <w:lang w:val="en-GB"/>
        </w:rPr>
        <w:t>The continued prevalence of the Coronavirus globally and the response thereto by the individual countries hinders the effective response mechanisms.</w:t>
      </w:r>
    </w:p>
    <w:p w:rsidR="00CB36BE" w:rsidRDefault="00CB36BE" w:rsidP="009A2D9D">
      <w:pPr>
        <w:tabs>
          <w:tab w:val="left" w:pos="709"/>
        </w:tabs>
        <w:spacing w:after="0" w:line="320" w:lineRule="exact"/>
        <w:ind w:left="993" w:hanging="709"/>
        <w:contextualSpacing/>
        <w:jc w:val="both"/>
        <w:outlineLvl w:val="0"/>
        <w:rPr>
          <w:rFonts w:ascii="Arial" w:eastAsia="Times New Roman" w:hAnsi="Arial" w:cs="Arial"/>
          <w:sz w:val="24"/>
          <w:szCs w:val="24"/>
          <w:lang w:val="en-GB"/>
        </w:rPr>
      </w:pPr>
    </w:p>
    <w:p w:rsidR="00CB36BE" w:rsidRPr="00CB36BE" w:rsidRDefault="00CB36BE" w:rsidP="00F20525">
      <w:pPr>
        <w:tabs>
          <w:tab w:val="left" w:pos="709"/>
        </w:tabs>
        <w:spacing w:after="0" w:line="320" w:lineRule="exact"/>
        <w:ind w:left="993" w:hanging="1277"/>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w:t>
      </w:r>
      <w:proofErr w:type="gramStart"/>
      <w:r>
        <w:rPr>
          <w:rFonts w:ascii="Arial" w:eastAsia="Times New Roman" w:hAnsi="Arial" w:cs="Arial"/>
          <w:sz w:val="24"/>
          <w:szCs w:val="24"/>
          <w:lang w:val="en-GB"/>
        </w:rPr>
        <w:t>aa</w:t>
      </w:r>
      <w:proofErr w:type="gramEnd"/>
      <w:r>
        <w:rPr>
          <w:rFonts w:ascii="Arial" w:eastAsia="Times New Roman" w:hAnsi="Arial" w:cs="Arial"/>
          <w:sz w:val="24"/>
          <w:szCs w:val="24"/>
          <w:lang w:val="en-GB"/>
        </w:rPr>
        <w:t>)</w:t>
      </w:r>
      <w:proofErr w:type="gramStart"/>
      <w:r>
        <w:rPr>
          <w:rFonts w:ascii="Arial" w:eastAsia="Times New Roman" w:hAnsi="Arial" w:cs="Arial"/>
          <w:sz w:val="24"/>
          <w:szCs w:val="24"/>
          <w:lang w:val="en-GB"/>
        </w:rPr>
        <w:t>-(</w:t>
      </w:r>
      <w:proofErr w:type="gramEnd"/>
      <w:r>
        <w:rPr>
          <w:rFonts w:ascii="Arial" w:eastAsia="Times New Roman" w:hAnsi="Arial" w:cs="Arial"/>
          <w:sz w:val="24"/>
          <w:szCs w:val="24"/>
          <w:lang w:val="en-GB"/>
        </w:rPr>
        <w:t>bb)</w:t>
      </w:r>
      <w:r w:rsidRPr="009A2D9D">
        <w:rPr>
          <w:rFonts w:ascii="Arial" w:eastAsia="Times New Roman" w:hAnsi="Arial" w:cs="Arial"/>
          <w:sz w:val="24"/>
          <w:szCs w:val="24"/>
          <w:lang w:val="en-GB"/>
        </w:rPr>
        <w:t xml:space="preserve"> </w:t>
      </w:r>
      <w:r>
        <w:rPr>
          <w:rFonts w:ascii="Arial" w:eastAsia="Times New Roman" w:hAnsi="Arial" w:cs="Arial"/>
          <w:sz w:val="24"/>
          <w:szCs w:val="24"/>
          <w:lang w:val="en-GB"/>
        </w:rPr>
        <w:t xml:space="preserve">   </w:t>
      </w:r>
      <w:r w:rsidRPr="009A2D9D">
        <w:rPr>
          <w:rFonts w:ascii="Arial" w:eastAsia="Times New Roman" w:hAnsi="Arial" w:cs="Arial"/>
          <w:sz w:val="24"/>
          <w:szCs w:val="24"/>
          <w:lang w:val="en-GB"/>
        </w:rPr>
        <w:t>The</w:t>
      </w:r>
      <w:r w:rsidRPr="00CB36BE">
        <w:rPr>
          <w:rFonts w:ascii="Arial" w:eastAsia="Times New Roman" w:hAnsi="Arial" w:cs="Arial"/>
          <w:sz w:val="24"/>
          <w:szCs w:val="24"/>
          <w:lang w:val="en-GB"/>
        </w:rPr>
        <w:t xml:space="preserve"> continued prevalence of the Coronavirus globally and the response thereto </w:t>
      </w:r>
      <w:r w:rsidR="00F20525">
        <w:rPr>
          <w:rFonts w:ascii="Arial" w:eastAsia="Times New Roman" w:hAnsi="Arial" w:cs="Arial"/>
          <w:sz w:val="24"/>
          <w:szCs w:val="24"/>
          <w:lang w:val="en-GB"/>
        </w:rPr>
        <w:t xml:space="preserve">  </w:t>
      </w:r>
      <w:r w:rsidRPr="00CB36BE">
        <w:rPr>
          <w:rFonts w:ascii="Arial" w:eastAsia="Times New Roman" w:hAnsi="Arial" w:cs="Arial"/>
          <w:sz w:val="24"/>
          <w:szCs w:val="24"/>
          <w:lang w:val="en-GB"/>
        </w:rPr>
        <w:t>by the individual countries hinders the effective response mechanisms.</w:t>
      </w:r>
    </w:p>
    <w:p w:rsidR="009A2D9D" w:rsidRPr="009A2D9D" w:rsidRDefault="009A2D9D" w:rsidP="00CB36BE">
      <w:pPr>
        <w:tabs>
          <w:tab w:val="left" w:pos="709"/>
        </w:tabs>
        <w:spacing w:after="0" w:line="320" w:lineRule="exact"/>
        <w:ind w:left="993" w:hanging="1277"/>
        <w:contextualSpacing/>
        <w:jc w:val="both"/>
        <w:outlineLvl w:val="0"/>
        <w:rPr>
          <w:rFonts w:ascii="Arial" w:eastAsia="Times New Roman" w:hAnsi="Arial" w:cs="Arial"/>
          <w:sz w:val="24"/>
          <w:szCs w:val="24"/>
          <w:lang w:val="en-GB"/>
        </w:rPr>
      </w:pPr>
    </w:p>
    <w:p w:rsidR="009A2D9D" w:rsidRPr="009A2D9D" w:rsidRDefault="009A2D9D" w:rsidP="009A2D9D">
      <w:pPr>
        <w:tabs>
          <w:tab w:val="left" w:pos="709"/>
        </w:tabs>
        <w:spacing w:after="0" w:line="320" w:lineRule="exact"/>
        <w:ind w:left="993" w:hanging="709"/>
        <w:contextualSpacing/>
        <w:jc w:val="both"/>
        <w:outlineLvl w:val="0"/>
        <w:rPr>
          <w:rFonts w:ascii="Arial" w:eastAsia="Times New Roman" w:hAnsi="Arial" w:cs="Arial"/>
          <w:sz w:val="24"/>
          <w:szCs w:val="24"/>
          <w:lang w:val="en-GB"/>
        </w:rPr>
      </w:pPr>
    </w:p>
    <w:p w:rsidR="009A2D9D" w:rsidRPr="009A2D9D" w:rsidRDefault="009A2D9D" w:rsidP="009A2D9D">
      <w:pPr>
        <w:tabs>
          <w:tab w:val="left" w:pos="709"/>
        </w:tabs>
        <w:spacing w:after="0" w:line="320" w:lineRule="exact"/>
        <w:ind w:left="851" w:hanging="567"/>
        <w:contextualSpacing/>
        <w:jc w:val="both"/>
        <w:outlineLvl w:val="0"/>
        <w:rPr>
          <w:rFonts w:ascii="Arial" w:eastAsia="Times New Roman" w:hAnsi="Arial" w:cs="Arial"/>
          <w:sz w:val="24"/>
          <w:szCs w:val="24"/>
          <w:lang w:val="en-GB"/>
        </w:rPr>
      </w:pPr>
    </w:p>
    <w:p w:rsidR="00456148" w:rsidRPr="00572F8C" w:rsidRDefault="00572F8C" w:rsidP="00B44B44">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b/>
          <w:sz w:val="24"/>
          <w:szCs w:val="24"/>
        </w:rPr>
      </w:pPr>
      <w:r w:rsidRPr="00572F8C">
        <w:rPr>
          <w:rFonts w:ascii="Arial" w:hAnsi="Arial" w:cs="Arial"/>
          <w:b/>
          <w:sz w:val="24"/>
          <w:szCs w:val="24"/>
          <w:lang w:val="en-GB"/>
        </w:rPr>
        <w:t>END</w:t>
      </w:r>
    </w:p>
    <w:sectPr w:rsidR="00456148" w:rsidRPr="00572F8C" w:rsidSect="00E43080">
      <w:headerReference w:type="default" r:id="rId8"/>
      <w:footerReference w:type="even" r:id="rId9"/>
      <w:footerReference w:type="default" r:id="rId10"/>
      <w:footerReference w:type="first" r:id="rId11"/>
      <w:pgSz w:w="12240" w:h="15840" w:code="1"/>
      <w:pgMar w:top="1" w:right="992" w:bottom="1276"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ED0" w:rsidRDefault="00742ED0" w:rsidP="00670234">
      <w:pPr>
        <w:spacing w:after="0" w:line="240" w:lineRule="auto"/>
      </w:pPr>
      <w:r>
        <w:separator/>
      </w:r>
    </w:p>
  </w:endnote>
  <w:endnote w:type="continuationSeparator" w:id="0">
    <w:p w:rsidR="00742ED0" w:rsidRDefault="00742ED0"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CB36BE" w:rsidP="0068214C">
    <w:pPr>
      <w:pBdr>
        <w:top w:val="thinThickSmallGap" w:sz="24" w:space="1" w:color="622423"/>
      </w:pBdr>
      <w:tabs>
        <w:tab w:val="right" w:pos="10170"/>
      </w:tabs>
      <w:spacing w:after="0" w:line="240" w:lineRule="auto"/>
      <w:rPr>
        <w:rFonts w:ascii="Cambria" w:eastAsia="Times New Roman" w:hAnsi="Cambria"/>
      </w:rPr>
    </w:pPr>
    <w:r w:rsidRPr="00CB36BE">
      <w:rPr>
        <w:rFonts w:ascii="Arial" w:hAnsi="Arial" w:cs="Arial"/>
        <w:b/>
        <w:sz w:val="20"/>
        <w:szCs w:val="20"/>
      </w:rPr>
      <w:t>2084</w:t>
    </w:r>
    <w:proofErr w:type="gramStart"/>
    <w:r>
      <w:rPr>
        <w:rFonts w:ascii="Arial" w:hAnsi="Arial" w:cs="Arial"/>
        <w:b/>
        <w:sz w:val="20"/>
        <w:szCs w:val="20"/>
      </w:rPr>
      <w:t>.</w:t>
    </w:r>
    <w:r w:rsidRPr="00CB36BE">
      <w:rPr>
        <w:rFonts w:ascii="Arial" w:hAnsi="Arial" w:cs="Arial"/>
        <w:b/>
        <w:sz w:val="20"/>
        <w:szCs w:val="20"/>
      </w:rPr>
      <w:t>Mr</w:t>
    </w:r>
    <w:proofErr w:type="gramEnd"/>
    <w:r w:rsidRPr="00CB36BE">
      <w:rPr>
        <w:rFonts w:ascii="Arial" w:hAnsi="Arial" w:cs="Arial"/>
        <w:b/>
        <w:sz w:val="20"/>
        <w:szCs w:val="20"/>
      </w:rPr>
      <w:t xml:space="preserve"> M S F de Freitas (DA) </w:t>
    </w:r>
    <w:r w:rsidR="001973ED" w:rsidRPr="001973ED">
      <w:rPr>
        <w:rFonts w:ascii="Arial" w:hAnsi="Arial" w:cs="Arial"/>
        <w:b/>
        <w:sz w:val="20"/>
        <w:szCs w:val="20"/>
      </w:rPr>
      <w:t>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40134B" w:rsidRPr="0040134B">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56" w:rsidRPr="00CB5F56" w:rsidRDefault="00CB5F56" w:rsidP="00CB5F56">
    <w:pPr>
      <w:pStyle w:val="Footer"/>
      <w:pBdr>
        <w:top w:val="thinThickSmallGap" w:sz="24" w:space="1" w:color="622423"/>
      </w:pBdr>
      <w:tabs>
        <w:tab w:val="right" w:pos="10170"/>
      </w:tabs>
      <w:rPr>
        <w:rFonts w:ascii="Arial" w:eastAsia="Times New Roman" w:hAnsi="Arial" w:cs="Arial"/>
        <w:b/>
        <w:sz w:val="20"/>
        <w:szCs w:val="20"/>
      </w:rPr>
    </w:pPr>
    <w:r w:rsidRPr="00CB5F56">
      <w:rPr>
        <w:rFonts w:ascii="Arial" w:eastAsia="Times New Roman" w:hAnsi="Arial" w:cs="Arial"/>
        <w:b/>
        <w:sz w:val="20"/>
        <w:szCs w:val="20"/>
      </w:rPr>
      <w:t>1860</w:t>
    </w:r>
    <w:proofErr w:type="gramStart"/>
    <w:r>
      <w:rPr>
        <w:rFonts w:ascii="Arial" w:eastAsia="Times New Roman" w:hAnsi="Arial" w:cs="Arial"/>
        <w:b/>
        <w:sz w:val="20"/>
        <w:szCs w:val="20"/>
      </w:rPr>
      <w:t>.</w:t>
    </w:r>
    <w:r w:rsidRPr="00CB5F56">
      <w:rPr>
        <w:rFonts w:ascii="Arial" w:eastAsia="Times New Roman" w:hAnsi="Arial" w:cs="Arial"/>
        <w:b/>
        <w:sz w:val="20"/>
        <w:szCs w:val="20"/>
      </w:rPr>
      <w:t>Ms</w:t>
    </w:r>
    <w:proofErr w:type="gramEnd"/>
    <w:r w:rsidRPr="00CB5F56">
      <w:rPr>
        <w:rFonts w:ascii="Arial" w:eastAsia="Times New Roman" w:hAnsi="Arial" w:cs="Arial"/>
        <w:b/>
        <w:sz w:val="20"/>
        <w:szCs w:val="20"/>
      </w:rPr>
      <w:t xml:space="preserve"> BS Masango (DA) to ask the Minister of Home Affairs</w:t>
    </w:r>
    <w:r w:rsidRPr="00CB5F56">
      <w:rPr>
        <w:rFonts w:ascii="Arial" w:eastAsia="Times New Roman" w:hAnsi="Arial" w:cs="Arial"/>
        <w:b/>
        <w:sz w:val="20"/>
        <w:szCs w:val="20"/>
      </w:rPr>
      <w:fldChar w:fldCharType="begin"/>
    </w:r>
    <w:r w:rsidRPr="00CB5F56">
      <w:rPr>
        <w:rFonts w:ascii="Arial" w:eastAsia="Times New Roman" w:hAnsi="Arial" w:cs="Arial"/>
        <w:b/>
        <w:sz w:val="20"/>
        <w:szCs w:val="20"/>
      </w:rPr>
      <w:instrText xml:space="preserve"> XE "Home Affairs" </w:instrText>
    </w:r>
    <w:r w:rsidRPr="00CB5F56">
      <w:rPr>
        <w:rFonts w:ascii="Arial" w:eastAsia="Times New Roman" w:hAnsi="Arial" w:cs="Arial"/>
        <w:b/>
        <w:sz w:val="20"/>
        <w:szCs w:val="20"/>
      </w:rPr>
      <w:fldChar w:fldCharType="end"/>
    </w:r>
    <w:r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ED0" w:rsidRDefault="00742ED0" w:rsidP="00670234">
      <w:pPr>
        <w:spacing w:after="0" w:line="240" w:lineRule="auto"/>
      </w:pPr>
      <w:r>
        <w:separator/>
      </w:r>
    </w:p>
  </w:footnote>
  <w:footnote w:type="continuationSeparator" w:id="0">
    <w:p w:rsidR="00742ED0" w:rsidRDefault="00742ED0"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40134B">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8FD648"/>
    <w:multiLevelType w:val="singleLevel"/>
    <w:tmpl w:val="ED8FD648"/>
    <w:lvl w:ilvl="0">
      <w:start w:val="1"/>
      <w:numFmt w:val="bullet"/>
      <w:lvlText w:val=""/>
      <w:lvlJc w:val="left"/>
      <w:pPr>
        <w:tabs>
          <w:tab w:val="left" w:pos="420"/>
        </w:tabs>
        <w:ind w:left="420" w:hanging="420"/>
      </w:pPr>
      <w:rPr>
        <w:rFonts w:ascii="Wingdings" w:hAnsi="Wingdings" w:hint="default"/>
      </w:rPr>
    </w:lvl>
  </w:abstractNum>
  <w:abstractNum w:abstractNumId="1">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F7CE5"/>
    <w:multiLevelType w:val="hybridMultilevel"/>
    <w:tmpl w:val="2F427A66"/>
    <w:lvl w:ilvl="0" w:tplc="B596E1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A8177BF"/>
    <w:multiLevelType w:val="hybridMultilevel"/>
    <w:tmpl w:val="0C92BA4C"/>
    <w:lvl w:ilvl="0" w:tplc="C018DE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951772"/>
    <w:multiLevelType w:val="hybridMultilevel"/>
    <w:tmpl w:val="828CA0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7A47972"/>
    <w:multiLevelType w:val="hybridMultilevel"/>
    <w:tmpl w:val="D1F64BEA"/>
    <w:lvl w:ilvl="0" w:tplc="CFB8409E">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4">
    <w:nsid w:val="2C503F1D"/>
    <w:multiLevelType w:val="hybridMultilevel"/>
    <w:tmpl w:val="889090EE"/>
    <w:lvl w:ilvl="0" w:tplc="0526EADC">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5">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8D660E"/>
    <w:multiLevelType w:val="hybridMultilevel"/>
    <w:tmpl w:val="2808077E"/>
    <w:lvl w:ilvl="0" w:tplc="F0E8BD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8972EFB"/>
    <w:multiLevelType w:val="hybridMultilevel"/>
    <w:tmpl w:val="2AB25CBA"/>
    <w:lvl w:ilvl="0" w:tplc="1C090001">
      <w:start w:val="1"/>
      <w:numFmt w:val="bullet"/>
      <w:lvlText w:val=""/>
      <w:lvlJc w:val="left"/>
      <w:pPr>
        <w:ind w:left="1860" w:hanging="360"/>
      </w:pPr>
      <w:rPr>
        <w:rFonts w:ascii="Symbol" w:hAnsi="Symbol" w:hint="default"/>
      </w:rPr>
    </w:lvl>
    <w:lvl w:ilvl="1" w:tplc="1C090003" w:tentative="1">
      <w:start w:val="1"/>
      <w:numFmt w:val="bullet"/>
      <w:lvlText w:val="o"/>
      <w:lvlJc w:val="left"/>
      <w:pPr>
        <w:ind w:left="2580" w:hanging="360"/>
      </w:pPr>
      <w:rPr>
        <w:rFonts w:ascii="Courier New" w:hAnsi="Courier New" w:cs="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cs="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cs="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20">
    <w:nsid w:val="3A713AD6"/>
    <w:multiLevelType w:val="hybridMultilevel"/>
    <w:tmpl w:val="92E2775E"/>
    <w:lvl w:ilvl="0" w:tplc="C1F0C79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A811CE8"/>
    <w:multiLevelType w:val="hybridMultilevel"/>
    <w:tmpl w:val="310876D2"/>
    <w:lvl w:ilvl="0" w:tplc="B7248CA0">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F112B61"/>
    <w:multiLevelType w:val="hybridMultilevel"/>
    <w:tmpl w:val="93C6A2DC"/>
    <w:lvl w:ilvl="0" w:tplc="26FE4A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526153A"/>
    <w:multiLevelType w:val="hybridMultilevel"/>
    <w:tmpl w:val="D358942A"/>
    <w:lvl w:ilvl="0" w:tplc="010ED3F4">
      <w:start w:val="1"/>
      <w:numFmt w:val="lowerRoman"/>
      <w:lvlText w:val="(%1)"/>
      <w:lvlJc w:val="left"/>
      <w:pPr>
        <w:ind w:left="1430" w:hanging="720"/>
      </w:pPr>
      <w:rPr>
        <w:rFonts w:eastAsia="Calibri"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4">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8645559"/>
    <w:multiLevelType w:val="hybridMultilevel"/>
    <w:tmpl w:val="F9362C80"/>
    <w:lvl w:ilvl="0" w:tplc="27FC7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320C96"/>
    <w:multiLevelType w:val="hybridMultilevel"/>
    <w:tmpl w:val="6B88BFF8"/>
    <w:lvl w:ilvl="0" w:tplc="34EE16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23B72F8"/>
    <w:multiLevelType w:val="hybridMultilevel"/>
    <w:tmpl w:val="5DEA5C8C"/>
    <w:lvl w:ilvl="0" w:tplc="CA76BD86">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8">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80457CB"/>
    <w:multiLevelType w:val="hybridMultilevel"/>
    <w:tmpl w:val="AAD64800"/>
    <w:lvl w:ilvl="0" w:tplc="9C5AA730">
      <w:start w:val="1"/>
      <w:numFmt w:val="bullet"/>
      <w:lvlText w:val=""/>
      <w:lvlJc w:val="left"/>
      <w:pPr>
        <w:tabs>
          <w:tab w:val="num" w:pos="1440"/>
        </w:tabs>
        <w:ind w:left="1440" w:hanging="360"/>
      </w:pPr>
      <w:rPr>
        <w:rFonts w:ascii="Wingdings" w:hAnsi="Wingdings" w:hint="default"/>
      </w:rPr>
    </w:lvl>
    <w:lvl w:ilvl="1" w:tplc="8F7ACFC0" w:tentative="1">
      <w:start w:val="1"/>
      <w:numFmt w:val="bullet"/>
      <w:lvlText w:val=""/>
      <w:lvlJc w:val="left"/>
      <w:pPr>
        <w:tabs>
          <w:tab w:val="num" w:pos="2160"/>
        </w:tabs>
        <w:ind w:left="2160" w:hanging="360"/>
      </w:pPr>
      <w:rPr>
        <w:rFonts w:ascii="Wingdings" w:hAnsi="Wingdings" w:hint="default"/>
      </w:rPr>
    </w:lvl>
    <w:lvl w:ilvl="2" w:tplc="A1D2A6D4" w:tentative="1">
      <w:start w:val="1"/>
      <w:numFmt w:val="bullet"/>
      <w:lvlText w:val=""/>
      <w:lvlJc w:val="left"/>
      <w:pPr>
        <w:tabs>
          <w:tab w:val="num" w:pos="2880"/>
        </w:tabs>
        <w:ind w:left="2880" w:hanging="360"/>
      </w:pPr>
      <w:rPr>
        <w:rFonts w:ascii="Wingdings" w:hAnsi="Wingdings" w:hint="default"/>
      </w:rPr>
    </w:lvl>
    <w:lvl w:ilvl="3" w:tplc="931060C4" w:tentative="1">
      <w:start w:val="1"/>
      <w:numFmt w:val="bullet"/>
      <w:lvlText w:val=""/>
      <w:lvlJc w:val="left"/>
      <w:pPr>
        <w:tabs>
          <w:tab w:val="num" w:pos="3600"/>
        </w:tabs>
        <w:ind w:left="3600" w:hanging="360"/>
      </w:pPr>
      <w:rPr>
        <w:rFonts w:ascii="Wingdings" w:hAnsi="Wingdings" w:hint="default"/>
      </w:rPr>
    </w:lvl>
    <w:lvl w:ilvl="4" w:tplc="A1DE42D2" w:tentative="1">
      <w:start w:val="1"/>
      <w:numFmt w:val="bullet"/>
      <w:lvlText w:val=""/>
      <w:lvlJc w:val="left"/>
      <w:pPr>
        <w:tabs>
          <w:tab w:val="num" w:pos="4320"/>
        </w:tabs>
        <w:ind w:left="4320" w:hanging="360"/>
      </w:pPr>
      <w:rPr>
        <w:rFonts w:ascii="Wingdings" w:hAnsi="Wingdings" w:hint="default"/>
      </w:rPr>
    </w:lvl>
    <w:lvl w:ilvl="5" w:tplc="061E293A" w:tentative="1">
      <w:start w:val="1"/>
      <w:numFmt w:val="bullet"/>
      <w:lvlText w:val=""/>
      <w:lvlJc w:val="left"/>
      <w:pPr>
        <w:tabs>
          <w:tab w:val="num" w:pos="5040"/>
        </w:tabs>
        <w:ind w:left="5040" w:hanging="360"/>
      </w:pPr>
      <w:rPr>
        <w:rFonts w:ascii="Wingdings" w:hAnsi="Wingdings" w:hint="default"/>
      </w:rPr>
    </w:lvl>
    <w:lvl w:ilvl="6" w:tplc="EA427938" w:tentative="1">
      <w:start w:val="1"/>
      <w:numFmt w:val="bullet"/>
      <w:lvlText w:val=""/>
      <w:lvlJc w:val="left"/>
      <w:pPr>
        <w:tabs>
          <w:tab w:val="num" w:pos="5760"/>
        </w:tabs>
        <w:ind w:left="5760" w:hanging="360"/>
      </w:pPr>
      <w:rPr>
        <w:rFonts w:ascii="Wingdings" w:hAnsi="Wingdings" w:hint="default"/>
      </w:rPr>
    </w:lvl>
    <w:lvl w:ilvl="7" w:tplc="C32E78B6" w:tentative="1">
      <w:start w:val="1"/>
      <w:numFmt w:val="bullet"/>
      <w:lvlText w:val=""/>
      <w:lvlJc w:val="left"/>
      <w:pPr>
        <w:tabs>
          <w:tab w:val="num" w:pos="6480"/>
        </w:tabs>
        <w:ind w:left="6480" w:hanging="360"/>
      </w:pPr>
      <w:rPr>
        <w:rFonts w:ascii="Wingdings" w:hAnsi="Wingdings" w:hint="default"/>
      </w:rPr>
    </w:lvl>
    <w:lvl w:ilvl="8" w:tplc="3D6E2B96" w:tentative="1">
      <w:start w:val="1"/>
      <w:numFmt w:val="bullet"/>
      <w:lvlText w:val=""/>
      <w:lvlJc w:val="left"/>
      <w:pPr>
        <w:tabs>
          <w:tab w:val="num" w:pos="7200"/>
        </w:tabs>
        <w:ind w:left="7200" w:hanging="360"/>
      </w:pPr>
      <w:rPr>
        <w:rFonts w:ascii="Wingdings" w:hAnsi="Wingdings" w:hint="default"/>
      </w:rPr>
    </w:lvl>
  </w:abstractNum>
  <w:abstractNum w:abstractNumId="31">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2F81E67"/>
    <w:multiLevelType w:val="hybridMultilevel"/>
    <w:tmpl w:val="AD727218"/>
    <w:lvl w:ilvl="0" w:tplc="C62C28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A6B52D8"/>
    <w:multiLevelType w:val="hybridMultilevel"/>
    <w:tmpl w:val="1430E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39">
    <w:nsid w:val="6F1C4B28"/>
    <w:multiLevelType w:val="hybridMultilevel"/>
    <w:tmpl w:val="00EA49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0D2744F"/>
    <w:multiLevelType w:val="hybridMultilevel"/>
    <w:tmpl w:val="D1F64BEA"/>
    <w:lvl w:ilvl="0" w:tplc="CFB8409E">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EB1CB3"/>
    <w:multiLevelType w:val="hybridMultilevel"/>
    <w:tmpl w:val="E2D217C2"/>
    <w:lvl w:ilvl="0" w:tplc="F9A48DBC">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44">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45">
    <w:nsid w:val="7FB528C0"/>
    <w:multiLevelType w:val="hybridMultilevel"/>
    <w:tmpl w:val="B852C84C"/>
    <w:lvl w:ilvl="0" w:tplc="927E5964">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6">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4"/>
  </w:num>
  <w:num w:numId="3">
    <w:abstractNumId w:val="1"/>
  </w:num>
  <w:num w:numId="4">
    <w:abstractNumId w:val="29"/>
  </w:num>
  <w:num w:numId="5">
    <w:abstractNumId w:val="37"/>
  </w:num>
  <w:num w:numId="6">
    <w:abstractNumId w:val="9"/>
  </w:num>
  <w:num w:numId="7">
    <w:abstractNumId w:val="32"/>
  </w:num>
  <w:num w:numId="8">
    <w:abstractNumId w:val="6"/>
  </w:num>
  <w:num w:numId="9">
    <w:abstractNumId w:val="16"/>
  </w:num>
  <w:num w:numId="10">
    <w:abstractNumId w:val="2"/>
  </w:num>
  <w:num w:numId="11">
    <w:abstractNumId w:val="42"/>
  </w:num>
  <w:num w:numId="12">
    <w:abstractNumId w:val="31"/>
  </w:num>
  <w:num w:numId="13">
    <w:abstractNumId w:val="15"/>
  </w:num>
  <w:num w:numId="14">
    <w:abstractNumId w:val="46"/>
  </w:num>
  <w:num w:numId="15">
    <w:abstractNumId w:val="44"/>
  </w:num>
  <w:num w:numId="16">
    <w:abstractNumId w:val="38"/>
  </w:num>
  <w:num w:numId="17">
    <w:abstractNumId w:val="18"/>
  </w:num>
  <w:num w:numId="18">
    <w:abstractNumId w:val="5"/>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7"/>
  </w:num>
  <w:num w:numId="27">
    <w:abstractNumId w:val="30"/>
  </w:num>
  <w:num w:numId="28">
    <w:abstractNumId w:val="45"/>
  </w:num>
  <w:num w:numId="29">
    <w:abstractNumId w:val="25"/>
  </w:num>
  <w:num w:numId="30">
    <w:abstractNumId w:val="22"/>
  </w:num>
  <w:num w:numId="31">
    <w:abstractNumId w:val="10"/>
  </w:num>
  <w:num w:numId="32">
    <w:abstractNumId w:val="8"/>
  </w:num>
  <w:num w:numId="33">
    <w:abstractNumId w:val="0"/>
  </w:num>
  <w:num w:numId="34">
    <w:abstractNumId w:val="20"/>
  </w:num>
  <w:num w:numId="35">
    <w:abstractNumId w:val="35"/>
  </w:num>
  <w:num w:numId="36">
    <w:abstractNumId w:val="17"/>
  </w:num>
  <w:num w:numId="37">
    <w:abstractNumId w:val="41"/>
  </w:num>
  <w:num w:numId="38">
    <w:abstractNumId w:val="26"/>
  </w:num>
  <w:num w:numId="39">
    <w:abstractNumId w:val="7"/>
  </w:num>
  <w:num w:numId="40">
    <w:abstractNumId w:val="13"/>
  </w:num>
  <w:num w:numId="41">
    <w:abstractNumId w:val="39"/>
  </w:num>
  <w:num w:numId="42">
    <w:abstractNumId w:val="14"/>
  </w:num>
  <w:num w:numId="43">
    <w:abstractNumId w:val="21"/>
  </w:num>
  <w:num w:numId="44">
    <w:abstractNumId w:val="23"/>
  </w:num>
  <w:num w:numId="45">
    <w:abstractNumId w:val="11"/>
  </w:num>
  <w:num w:numId="46">
    <w:abstractNumId w:val="40"/>
  </w:num>
  <w:num w:numId="47">
    <w:abstractNumId w:val="19"/>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84040"/>
    <w:rsid w:val="000D66B3"/>
    <w:rsid w:val="000E41EA"/>
    <w:rsid w:val="000F058C"/>
    <w:rsid w:val="00100657"/>
    <w:rsid w:val="00110627"/>
    <w:rsid w:val="00157708"/>
    <w:rsid w:val="001752C2"/>
    <w:rsid w:val="001973ED"/>
    <w:rsid w:val="0019774F"/>
    <w:rsid w:val="001B760D"/>
    <w:rsid w:val="001C1F2A"/>
    <w:rsid w:val="001C66A5"/>
    <w:rsid w:val="001D77EA"/>
    <w:rsid w:val="001D78CD"/>
    <w:rsid w:val="001E1750"/>
    <w:rsid w:val="001E5647"/>
    <w:rsid w:val="0022531A"/>
    <w:rsid w:val="00226046"/>
    <w:rsid w:val="00231AF8"/>
    <w:rsid w:val="00252B4C"/>
    <w:rsid w:val="002670DF"/>
    <w:rsid w:val="0027540F"/>
    <w:rsid w:val="002773AF"/>
    <w:rsid w:val="00281393"/>
    <w:rsid w:val="00284C59"/>
    <w:rsid w:val="0029003E"/>
    <w:rsid w:val="0029680A"/>
    <w:rsid w:val="002A25C7"/>
    <w:rsid w:val="002A3520"/>
    <w:rsid w:val="002A6EA8"/>
    <w:rsid w:val="002B726D"/>
    <w:rsid w:val="002C5182"/>
    <w:rsid w:val="002D3E3A"/>
    <w:rsid w:val="002E7AF7"/>
    <w:rsid w:val="002F19DD"/>
    <w:rsid w:val="00304632"/>
    <w:rsid w:val="003169E3"/>
    <w:rsid w:val="00320764"/>
    <w:rsid w:val="0033176B"/>
    <w:rsid w:val="003441ED"/>
    <w:rsid w:val="0034616E"/>
    <w:rsid w:val="00352F7C"/>
    <w:rsid w:val="00372359"/>
    <w:rsid w:val="00377172"/>
    <w:rsid w:val="003857B8"/>
    <w:rsid w:val="00385A4F"/>
    <w:rsid w:val="0039132B"/>
    <w:rsid w:val="003914B8"/>
    <w:rsid w:val="00396122"/>
    <w:rsid w:val="003A01F1"/>
    <w:rsid w:val="003D0B2B"/>
    <w:rsid w:val="003D2B45"/>
    <w:rsid w:val="003F3CA2"/>
    <w:rsid w:val="0040134B"/>
    <w:rsid w:val="00401574"/>
    <w:rsid w:val="00407932"/>
    <w:rsid w:val="00421235"/>
    <w:rsid w:val="00422B34"/>
    <w:rsid w:val="00425DB0"/>
    <w:rsid w:val="00446EA0"/>
    <w:rsid w:val="00456148"/>
    <w:rsid w:val="004561F4"/>
    <w:rsid w:val="00464D1E"/>
    <w:rsid w:val="004C31D1"/>
    <w:rsid w:val="004C7F33"/>
    <w:rsid w:val="004D243D"/>
    <w:rsid w:val="004E64A2"/>
    <w:rsid w:val="00512B31"/>
    <w:rsid w:val="0052344C"/>
    <w:rsid w:val="00525C51"/>
    <w:rsid w:val="00532231"/>
    <w:rsid w:val="0054035C"/>
    <w:rsid w:val="00547A0D"/>
    <w:rsid w:val="00555113"/>
    <w:rsid w:val="0057013D"/>
    <w:rsid w:val="00572F8C"/>
    <w:rsid w:val="00590E2B"/>
    <w:rsid w:val="005C2DF4"/>
    <w:rsid w:val="005D2593"/>
    <w:rsid w:val="005D6920"/>
    <w:rsid w:val="005E103C"/>
    <w:rsid w:val="005F5DEB"/>
    <w:rsid w:val="0060477E"/>
    <w:rsid w:val="006248F0"/>
    <w:rsid w:val="00626C37"/>
    <w:rsid w:val="00644F74"/>
    <w:rsid w:val="00647E6D"/>
    <w:rsid w:val="00656E45"/>
    <w:rsid w:val="006629CD"/>
    <w:rsid w:val="00670234"/>
    <w:rsid w:val="00676248"/>
    <w:rsid w:val="006768B7"/>
    <w:rsid w:val="0068214C"/>
    <w:rsid w:val="00696968"/>
    <w:rsid w:val="006A10F0"/>
    <w:rsid w:val="006A5BA0"/>
    <w:rsid w:val="006B3BC4"/>
    <w:rsid w:val="006B518E"/>
    <w:rsid w:val="006C7F99"/>
    <w:rsid w:val="006D0A19"/>
    <w:rsid w:val="006D66AF"/>
    <w:rsid w:val="006D6AA8"/>
    <w:rsid w:val="006F1BE6"/>
    <w:rsid w:val="0070397C"/>
    <w:rsid w:val="007232C0"/>
    <w:rsid w:val="00723CFC"/>
    <w:rsid w:val="00742ED0"/>
    <w:rsid w:val="00742EE0"/>
    <w:rsid w:val="00751923"/>
    <w:rsid w:val="00763272"/>
    <w:rsid w:val="007860EA"/>
    <w:rsid w:val="007910E9"/>
    <w:rsid w:val="007D7585"/>
    <w:rsid w:val="007F3FB4"/>
    <w:rsid w:val="008233F2"/>
    <w:rsid w:val="0085172E"/>
    <w:rsid w:val="00852E87"/>
    <w:rsid w:val="00854747"/>
    <w:rsid w:val="00856D09"/>
    <w:rsid w:val="00880A83"/>
    <w:rsid w:val="00880EAC"/>
    <w:rsid w:val="00887B66"/>
    <w:rsid w:val="0089675E"/>
    <w:rsid w:val="008C5D66"/>
    <w:rsid w:val="008D4304"/>
    <w:rsid w:val="008D66A6"/>
    <w:rsid w:val="008E10FC"/>
    <w:rsid w:val="008E5380"/>
    <w:rsid w:val="008F0607"/>
    <w:rsid w:val="00912966"/>
    <w:rsid w:val="00915673"/>
    <w:rsid w:val="00922B4F"/>
    <w:rsid w:val="00923CEC"/>
    <w:rsid w:val="0093114C"/>
    <w:rsid w:val="009466E1"/>
    <w:rsid w:val="00970143"/>
    <w:rsid w:val="0097280B"/>
    <w:rsid w:val="0097683C"/>
    <w:rsid w:val="00977444"/>
    <w:rsid w:val="00994308"/>
    <w:rsid w:val="009971D3"/>
    <w:rsid w:val="009A2D9D"/>
    <w:rsid w:val="009A4A14"/>
    <w:rsid w:val="009A4BAC"/>
    <w:rsid w:val="009B31B1"/>
    <w:rsid w:val="009C6C05"/>
    <w:rsid w:val="009D346F"/>
    <w:rsid w:val="009E22AD"/>
    <w:rsid w:val="009E7071"/>
    <w:rsid w:val="009F2AFA"/>
    <w:rsid w:val="009F7527"/>
    <w:rsid w:val="00A1508C"/>
    <w:rsid w:val="00A21BC6"/>
    <w:rsid w:val="00A44259"/>
    <w:rsid w:val="00A53DDA"/>
    <w:rsid w:val="00A705E3"/>
    <w:rsid w:val="00A71E2B"/>
    <w:rsid w:val="00A73B52"/>
    <w:rsid w:val="00A75A1C"/>
    <w:rsid w:val="00A91D81"/>
    <w:rsid w:val="00AA2045"/>
    <w:rsid w:val="00AC00BC"/>
    <w:rsid w:val="00AC1497"/>
    <w:rsid w:val="00AE2C4D"/>
    <w:rsid w:val="00AE623B"/>
    <w:rsid w:val="00AF4C34"/>
    <w:rsid w:val="00B054A5"/>
    <w:rsid w:val="00B167BC"/>
    <w:rsid w:val="00B23279"/>
    <w:rsid w:val="00B26701"/>
    <w:rsid w:val="00B3549C"/>
    <w:rsid w:val="00B401F8"/>
    <w:rsid w:val="00B44B44"/>
    <w:rsid w:val="00B513E1"/>
    <w:rsid w:val="00B53B55"/>
    <w:rsid w:val="00B55D7F"/>
    <w:rsid w:val="00B62797"/>
    <w:rsid w:val="00B64A53"/>
    <w:rsid w:val="00B66577"/>
    <w:rsid w:val="00B8776C"/>
    <w:rsid w:val="00B877D4"/>
    <w:rsid w:val="00BF55B8"/>
    <w:rsid w:val="00C000AD"/>
    <w:rsid w:val="00C16097"/>
    <w:rsid w:val="00C17EE2"/>
    <w:rsid w:val="00C2328D"/>
    <w:rsid w:val="00C24F1C"/>
    <w:rsid w:val="00C43FB3"/>
    <w:rsid w:val="00C5353D"/>
    <w:rsid w:val="00C539C8"/>
    <w:rsid w:val="00C5425F"/>
    <w:rsid w:val="00C74229"/>
    <w:rsid w:val="00C81891"/>
    <w:rsid w:val="00C943CA"/>
    <w:rsid w:val="00CA4EDF"/>
    <w:rsid w:val="00CA6A29"/>
    <w:rsid w:val="00CB36BE"/>
    <w:rsid w:val="00CB5F56"/>
    <w:rsid w:val="00CB6D85"/>
    <w:rsid w:val="00CC2E4D"/>
    <w:rsid w:val="00CC7998"/>
    <w:rsid w:val="00CF06B6"/>
    <w:rsid w:val="00D04FFC"/>
    <w:rsid w:val="00D172FE"/>
    <w:rsid w:val="00D1773F"/>
    <w:rsid w:val="00D17A3C"/>
    <w:rsid w:val="00D205CE"/>
    <w:rsid w:val="00D30C94"/>
    <w:rsid w:val="00D32CA0"/>
    <w:rsid w:val="00D3387F"/>
    <w:rsid w:val="00D362A9"/>
    <w:rsid w:val="00D36321"/>
    <w:rsid w:val="00D54A32"/>
    <w:rsid w:val="00D85751"/>
    <w:rsid w:val="00DB436C"/>
    <w:rsid w:val="00DC569E"/>
    <w:rsid w:val="00E005F9"/>
    <w:rsid w:val="00E14A33"/>
    <w:rsid w:val="00E43080"/>
    <w:rsid w:val="00E4540B"/>
    <w:rsid w:val="00E56DA9"/>
    <w:rsid w:val="00E838F3"/>
    <w:rsid w:val="00E95475"/>
    <w:rsid w:val="00EA1AA5"/>
    <w:rsid w:val="00EA45E7"/>
    <w:rsid w:val="00EA5A87"/>
    <w:rsid w:val="00ED7B1B"/>
    <w:rsid w:val="00EF62AB"/>
    <w:rsid w:val="00F11199"/>
    <w:rsid w:val="00F1595E"/>
    <w:rsid w:val="00F20525"/>
    <w:rsid w:val="00F22FE9"/>
    <w:rsid w:val="00F32951"/>
    <w:rsid w:val="00F43673"/>
    <w:rsid w:val="00F44880"/>
    <w:rsid w:val="00F47CB3"/>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91D0F-10A6-45B2-9FF7-DF31C61A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2022-06-09T10:47:00Z</cp:lastPrinted>
  <dcterms:created xsi:type="dcterms:W3CDTF">2022-06-14T09:56:00Z</dcterms:created>
  <dcterms:modified xsi:type="dcterms:W3CDTF">2022-06-14T09:56:00Z</dcterms:modified>
</cp:coreProperties>
</file>