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592ABA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2083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92ABA">
        <w:rPr>
          <w:rFonts w:ascii="Arial" w:eastAsia="Arial Unicode MS" w:hAnsi="Arial" w:cs="Arial"/>
          <w:b/>
          <w:bCs/>
          <w:bdr w:val="nil"/>
          <w:lang w:val="en-US"/>
        </w:rPr>
        <w:t>27</w:t>
      </w:r>
      <w:r w:rsidR="005B7594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592ABA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20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95571">
        <w:rPr>
          <w:rFonts w:ascii="Arial" w:eastAsia="Arial Unicode MS" w:hAnsi="Arial" w:cs="Arial"/>
          <w:b/>
          <w:bCs/>
          <w:bdr w:val="nil"/>
          <w:lang w:val="en-US"/>
        </w:rPr>
        <w:tab/>
        <w:t>6 July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93463C">
        <w:rPr>
          <w:rFonts w:ascii="Arial" w:eastAsia="Calibri" w:hAnsi="Arial" w:cs="Arial"/>
          <w:b/>
          <w:lang w:val="af-ZA"/>
        </w:rPr>
        <w:t>M S F de Freitas (DA</w:t>
      </w:r>
      <w:r w:rsidRPr="00736B41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DA6EE7" w:rsidRDefault="00592ABA" w:rsidP="000563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592ABA">
        <w:rPr>
          <w:rFonts w:ascii="Arial" w:eastAsia="Calibri" w:hAnsi="Arial" w:cs="Arial"/>
        </w:rPr>
        <w:t>What (a) total amount in Rand has been spent every month on (</w:t>
      </w:r>
      <w:proofErr w:type="spellStart"/>
      <w:r w:rsidRPr="00592ABA">
        <w:rPr>
          <w:rFonts w:ascii="Arial" w:eastAsia="Calibri" w:hAnsi="Arial" w:cs="Arial"/>
        </w:rPr>
        <w:t>i</w:t>
      </w:r>
      <w:proofErr w:type="spellEnd"/>
      <w:r w:rsidRPr="00592ABA">
        <w:rPr>
          <w:rFonts w:ascii="Arial" w:eastAsia="Calibri" w:hAnsi="Arial" w:cs="Arial"/>
        </w:rPr>
        <w:t xml:space="preserve">) </w:t>
      </w:r>
      <w:r w:rsidR="00F537CF" w:rsidRPr="00592ABA">
        <w:rPr>
          <w:rFonts w:ascii="Arial" w:eastAsia="Calibri" w:hAnsi="Arial" w:cs="Arial"/>
        </w:rPr>
        <w:t>catering</w:t>
      </w:r>
      <w:r w:rsidR="00F537CF">
        <w:rPr>
          <w:rFonts w:ascii="Arial" w:eastAsia="Calibri" w:hAnsi="Arial" w:cs="Arial"/>
        </w:rPr>
        <w:t xml:space="preserve"> </w:t>
      </w:r>
      <w:r w:rsidR="00F537CF" w:rsidRPr="00592ABA">
        <w:rPr>
          <w:rFonts w:ascii="Arial" w:eastAsia="Calibri" w:hAnsi="Arial" w:cs="Arial"/>
        </w:rPr>
        <w:t>(</w:t>
      </w:r>
      <w:r w:rsidRPr="00592ABA">
        <w:rPr>
          <w:rFonts w:ascii="Arial" w:eastAsia="Calibri" w:hAnsi="Arial" w:cs="Arial"/>
        </w:rPr>
        <w:t xml:space="preserve">ii) </w:t>
      </w:r>
      <w:r w:rsidR="00F537CF" w:rsidRPr="00592ABA">
        <w:rPr>
          <w:rFonts w:ascii="Arial" w:eastAsia="Calibri" w:hAnsi="Arial" w:cs="Arial"/>
        </w:rPr>
        <w:t>entertainment</w:t>
      </w:r>
      <w:r w:rsidR="00F537CF">
        <w:rPr>
          <w:rFonts w:ascii="Arial" w:eastAsia="Calibri" w:hAnsi="Arial" w:cs="Arial"/>
        </w:rPr>
        <w:t xml:space="preserve"> </w:t>
      </w:r>
      <w:r w:rsidR="00F537CF" w:rsidRPr="00592ABA">
        <w:rPr>
          <w:rFonts w:ascii="Arial" w:eastAsia="Calibri" w:hAnsi="Arial" w:cs="Arial"/>
        </w:rPr>
        <w:t>(</w:t>
      </w:r>
      <w:r w:rsidRPr="00592ABA">
        <w:rPr>
          <w:rFonts w:ascii="Arial" w:eastAsia="Calibri" w:hAnsi="Arial" w:cs="Arial"/>
        </w:rPr>
        <w:t xml:space="preserve">iii) </w:t>
      </w:r>
      <w:r w:rsidR="00F537CF" w:rsidRPr="00592ABA">
        <w:rPr>
          <w:rFonts w:ascii="Arial" w:eastAsia="Calibri" w:hAnsi="Arial" w:cs="Arial"/>
        </w:rPr>
        <w:t>accommodation</w:t>
      </w:r>
      <w:r w:rsidR="00F537CF">
        <w:rPr>
          <w:rFonts w:ascii="Arial" w:eastAsia="Calibri" w:hAnsi="Arial" w:cs="Arial"/>
        </w:rPr>
        <w:t xml:space="preserve"> </w:t>
      </w:r>
      <w:r w:rsidR="00F537CF" w:rsidRPr="00592ABA">
        <w:rPr>
          <w:rFonts w:ascii="Arial" w:eastAsia="Calibri" w:hAnsi="Arial" w:cs="Arial"/>
        </w:rPr>
        <w:t>(</w:t>
      </w:r>
      <w:r w:rsidRPr="00592ABA">
        <w:rPr>
          <w:rFonts w:ascii="Arial" w:eastAsia="Calibri" w:hAnsi="Arial" w:cs="Arial"/>
        </w:rPr>
        <w:t xml:space="preserve">iv) domestic flights and (v) international flights for (aa) </w:t>
      </w:r>
      <w:r w:rsidR="00F537CF" w:rsidRPr="00592ABA">
        <w:rPr>
          <w:rFonts w:ascii="Arial" w:eastAsia="Calibri" w:hAnsi="Arial" w:cs="Arial"/>
        </w:rPr>
        <w:t>her</w:t>
      </w:r>
      <w:r w:rsidR="00F537CF">
        <w:rPr>
          <w:rFonts w:ascii="Arial" w:eastAsia="Calibri" w:hAnsi="Arial" w:cs="Arial"/>
        </w:rPr>
        <w:t xml:space="preserve"> </w:t>
      </w:r>
      <w:r w:rsidR="00F537CF" w:rsidRPr="00592ABA">
        <w:rPr>
          <w:rFonts w:ascii="Arial" w:eastAsia="Calibri" w:hAnsi="Arial" w:cs="Arial"/>
        </w:rPr>
        <w:t>(</w:t>
      </w:r>
      <w:r w:rsidRPr="00592ABA">
        <w:rPr>
          <w:rFonts w:ascii="Arial" w:eastAsia="Calibri" w:hAnsi="Arial" w:cs="Arial"/>
        </w:rPr>
        <w:t>bb) the Deputy Minister and (cc) officials of her department in the (</w:t>
      </w:r>
      <w:proofErr w:type="spellStart"/>
      <w:r w:rsidRPr="00592ABA">
        <w:rPr>
          <w:rFonts w:ascii="Arial" w:eastAsia="Calibri" w:hAnsi="Arial" w:cs="Arial"/>
        </w:rPr>
        <w:t>aaa</w:t>
      </w:r>
      <w:proofErr w:type="spellEnd"/>
      <w:r w:rsidRPr="00592ABA">
        <w:rPr>
          <w:rFonts w:ascii="Arial" w:eastAsia="Calibri" w:hAnsi="Arial" w:cs="Arial"/>
        </w:rPr>
        <w:t>) past three financial years and (</w:t>
      </w:r>
      <w:proofErr w:type="spellStart"/>
      <w:r w:rsidRPr="00592ABA">
        <w:rPr>
          <w:rFonts w:ascii="Arial" w:eastAsia="Calibri" w:hAnsi="Arial" w:cs="Arial"/>
        </w:rPr>
        <w:t>bbb</w:t>
      </w:r>
      <w:proofErr w:type="spellEnd"/>
      <w:r w:rsidRPr="00592ABA">
        <w:rPr>
          <w:rFonts w:ascii="Arial" w:eastAsia="Calibri" w:hAnsi="Arial" w:cs="Arial"/>
        </w:rPr>
        <w:t>) since 1 April 2022 and (b) were the reasons for such expenditure in each case?</w:t>
      </w:r>
      <w:r w:rsidRPr="00592ABA"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92ABA">
        <w:rPr>
          <w:rFonts w:ascii="Arial" w:eastAsia="Calibri" w:hAnsi="Arial" w:cs="Arial"/>
        </w:rPr>
        <w:t>NW2485E</w:t>
      </w:r>
    </w:p>
    <w:p w:rsidR="00592ABA" w:rsidRDefault="00592ABA" w:rsidP="000563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085C84" w:rsidRPr="00F537CF" w:rsidRDefault="00085C84" w:rsidP="00BC244D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F537CF">
        <w:rPr>
          <w:rFonts w:ascii="Arial" w:eastAsia="Calibri" w:hAnsi="Arial" w:cs="Arial"/>
          <w:b/>
          <w:color w:val="000000" w:themeColor="text1"/>
          <w:lang w:val="en-GB"/>
        </w:rPr>
        <w:t>(</w:t>
      </w:r>
      <w:proofErr w:type="spellStart"/>
      <w:r w:rsidRPr="00F537CF">
        <w:rPr>
          <w:rFonts w:ascii="Arial" w:eastAsia="Calibri" w:hAnsi="Arial" w:cs="Arial"/>
          <w:b/>
          <w:color w:val="000000" w:themeColor="text1"/>
          <w:lang w:val="en-GB"/>
        </w:rPr>
        <w:t>i</w:t>
      </w:r>
      <w:proofErr w:type="spellEnd"/>
      <w:r w:rsidRPr="00F537CF">
        <w:rPr>
          <w:rFonts w:ascii="Arial" w:eastAsia="Calibri" w:hAnsi="Arial" w:cs="Arial"/>
          <w:b/>
          <w:color w:val="000000" w:themeColor="text1"/>
          <w:lang w:val="en-GB"/>
        </w:rPr>
        <w:t xml:space="preserve">) </w:t>
      </w:r>
      <w:r w:rsidR="00BC244D" w:rsidRPr="00F537CF">
        <w:rPr>
          <w:rFonts w:ascii="Arial" w:eastAsia="Calibri" w:hAnsi="Arial" w:cs="Arial"/>
          <w:b/>
          <w:color w:val="000000" w:themeColor="text1"/>
          <w:lang w:val="en-GB"/>
        </w:rPr>
        <w:t>(</w:t>
      </w:r>
      <w:proofErr w:type="spellStart"/>
      <w:r w:rsidR="00BC244D" w:rsidRPr="00F537CF">
        <w:rPr>
          <w:rFonts w:ascii="Arial" w:eastAsia="Calibri" w:hAnsi="Arial" w:cs="Arial"/>
          <w:b/>
          <w:color w:val="000000" w:themeColor="text1"/>
          <w:lang w:val="en-GB"/>
        </w:rPr>
        <w:t>aa</w:t>
      </w:r>
      <w:proofErr w:type="spellEnd"/>
      <w:r w:rsidR="00BC244D" w:rsidRPr="00F537CF">
        <w:rPr>
          <w:rFonts w:ascii="Arial" w:eastAsia="Calibri" w:hAnsi="Arial" w:cs="Arial"/>
          <w:b/>
          <w:color w:val="000000" w:themeColor="text1"/>
          <w:lang w:val="en-GB"/>
        </w:rPr>
        <w:t xml:space="preserve">) and (bb) </w:t>
      </w:r>
      <w:r w:rsidRPr="00F537CF">
        <w:rPr>
          <w:rFonts w:ascii="Arial" w:eastAsia="Calibri" w:hAnsi="Arial" w:cs="Arial"/>
          <w:b/>
          <w:color w:val="000000" w:themeColor="text1"/>
          <w:lang w:val="en-GB"/>
        </w:rPr>
        <w:t>Catering</w:t>
      </w:r>
      <w:r w:rsidR="00BC244D" w:rsidRPr="00F537CF">
        <w:rPr>
          <w:rFonts w:ascii="Arial" w:eastAsia="Calibri" w:hAnsi="Arial" w:cs="Arial"/>
          <w:b/>
          <w:color w:val="000000" w:themeColor="text1"/>
          <w:lang w:val="en-GB"/>
        </w:rPr>
        <w:t xml:space="preserve">: </w:t>
      </w:r>
      <w:r w:rsidRPr="00F537CF">
        <w:rPr>
          <w:rFonts w:ascii="Arial" w:eastAsia="Calibri" w:hAnsi="Arial" w:cs="Arial"/>
          <w:b/>
          <w:color w:val="000000" w:themeColor="text1"/>
          <w:lang w:val="en-GB"/>
        </w:rPr>
        <w:t xml:space="preserve"> Ministry</w:t>
      </w:r>
      <w:r w:rsidR="005E4EC1" w:rsidRPr="00F537CF">
        <w:rPr>
          <w:rFonts w:ascii="Arial" w:eastAsia="Calibri" w:hAnsi="Arial" w:cs="Arial"/>
          <w:b/>
          <w:color w:val="000000" w:themeColor="text1"/>
          <w:lang w:val="en-GB"/>
        </w:rPr>
        <w:t xml:space="preserve">  </w:t>
      </w:r>
    </w:p>
    <w:p w:rsidR="00085C84" w:rsidRDefault="00085C84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85C84" w:rsidTr="00862750">
        <w:trPr>
          <w:trHeight w:val="435"/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Since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85C84" w:rsidTr="00862750">
        <w:trPr>
          <w:trHeight w:val="435"/>
          <w:tblHeader/>
        </w:trPr>
        <w:tc>
          <w:tcPr>
            <w:tcW w:w="1528" w:type="dxa"/>
            <w:vMerge/>
            <w:shd w:val="clear" w:color="auto" w:fill="D9D9D9" w:themeFill="background1" w:themeFillShade="D9"/>
          </w:tcPr>
          <w:p w:rsidR="00085C84" w:rsidRPr="004861A7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Pr="005E4EC1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85C84" w:rsidRPr="005E4EC1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Pr="005E4EC1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85C84" w:rsidRPr="005E4EC1" w:rsidRDefault="00085C84" w:rsidP="00862750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085C84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10 403.08</w:t>
            </w:r>
          </w:p>
        </w:tc>
        <w:tc>
          <w:tcPr>
            <w:tcW w:w="203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42" w:type="dxa"/>
            <w:vMerge w:val="restart"/>
          </w:tcPr>
          <w:p w:rsidR="00085C84" w:rsidRDefault="00085C84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85C84" w:rsidRDefault="00085C84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85C84" w:rsidRDefault="00085C84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85C84" w:rsidRDefault="00BC244D" w:rsidP="00862750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085C84">
              <w:rPr>
                <w:rFonts w:ascii="Arial" w:eastAsia="Calibri" w:hAnsi="Arial" w:cs="Arial"/>
                <w:lang w:val="en-GB"/>
              </w:rPr>
              <w:t>o be audited</w:t>
            </w:r>
          </w:p>
        </w:tc>
        <w:tc>
          <w:tcPr>
            <w:tcW w:w="1983" w:type="dxa"/>
            <w:vMerge w:val="restart"/>
          </w:tcPr>
          <w:p w:rsidR="00085C84" w:rsidRDefault="00085C84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85C84" w:rsidRDefault="00085C84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85C84" w:rsidRDefault="00085C84" w:rsidP="00862750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85C84" w:rsidRDefault="00BC244D" w:rsidP="00862750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085C84">
              <w:rPr>
                <w:rFonts w:ascii="Arial" w:eastAsia="Calibri" w:hAnsi="Arial" w:cs="Arial"/>
                <w:lang w:val="en-GB"/>
              </w:rPr>
              <w:t>o be audited</w:t>
            </w: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862750" w:rsidP="00862750">
            <w:pPr>
              <w:jc w:val="center"/>
            </w:pPr>
            <w:r>
              <w:t>7 355.00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085C84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49 061.46</w:t>
            </w:r>
          </w:p>
        </w:tc>
        <w:tc>
          <w:tcPr>
            <w:tcW w:w="2032" w:type="dxa"/>
          </w:tcPr>
          <w:p w:rsidR="00085C84" w:rsidRDefault="00B636EA" w:rsidP="00862750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B636EA" w:rsidP="00862750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085C84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1 640.00</w:t>
            </w:r>
          </w:p>
        </w:tc>
        <w:tc>
          <w:tcPr>
            <w:tcW w:w="2032" w:type="dxa"/>
          </w:tcPr>
          <w:p w:rsidR="00085C84" w:rsidRDefault="00B636EA" w:rsidP="00862750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B636EA" w:rsidP="00862750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862750" w:rsidP="00862750">
            <w:pPr>
              <w:jc w:val="center"/>
            </w:pPr>
            <w:r>
              <w:t>9 652.55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B636EA" w:rsidP="00862750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862750" w:rsidP="00862750">
            <w:pPr>
              <w:jc w:val="center"/>
            </w:pPr>
            <w:r>
              <w:t>1 000.00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085C84" w:rsidRDefault="00B636EA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085C84" w:rsidRDefault="00B636EA" w:rsidP="00862750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February</w:t>
            </w:r>
          </w:p>
        </w:tc>
        <w:tc>
          <w:tcPr>
            <w:tcW w:w="2042" w:type="dxa"/>
          </w:tcPr>
          <w:p w:rsidR="00085C84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7 152.15</w:t>
            </w:r>
          </w:p>
        </w:tc>
        <w:tc>
          <w:tcPr>
            <w:tcW w:w="2032" w:type="dxa"/>
          </w:tcPr>
          <w:p w:rsidR="00085C84" w:rsidRDefault="00862750" w:rsidP="00862750">
            <w:pPr>
              <w:jc w:val="center"/>
            </w:pPr>
            <w:r>
              <w:t>21 992.50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085C84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3 485.00</w:t>
            </w:r>
          </w:p>
        </w:tc>
        <w:tc>
          <w:tcPr>
            <w:tcW w:w="2032" w:type="dxa"/>
          </w:tcPr>
          <w:p w:rsidR="00085C84" w:rsidRDefault="00862750" w:rsidP="00862750">
            <w:pPr>
              <w:jc w:val="center"/>
            </w:pPr>
            <w:r>
              <w:t>42 974.86</w:t>
            </w:r>
          </w:p>
        </w:tc>
        <w:tc>
          <w:tcPr>
            <w:tcW w:w="2042" w:type="dxa"/>
            <w:vMerge/>
          </w:tcPr>
          <w:p w:rsidR="00085C84" w:rsidRDefault="00085C84" w:rsidP="00862750">
            <w:pPr>
              <w:jc w:val="center"/>
            </w:pPr>
          </w:p>
        </w:tc>
        <w:tc>
          <w:tcPr>
            <w:tcW w:w="1983" w:type="dxa"/>
            <w:vMerge/>
          </w:tcPr>
          <w:p w:rsidR="00085C84" w:rsidRDefault="00085C84" w:rsidP="00862750">
            <w:pPr>
              <w:jc w:val="center"/>
            </w:pPr>
          </w:p>
        </w:tc>
      </w:tr>
      <w:tr w:rsidR="00085C84" w:rsidTr="00862750">
        <w:tc>
          <w:tcPr>
            <w:tcW w:w="1528" w:type="dxa"/>
          </w:tcPr>
          <w:p w:rsidR="00085C84" w:rsidRPr="006319AF" w:rsidRDefault="00085C84" w:rsidP="00862750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085C84" w:rsidRPr="006319AF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71 741.69</w:t>
            </w:r>
          </w:p>
        </w:tc>
        <w:tc>
          <w:tcPr>
            <w:tcW w:w="2032" w:type="dxa"/>
          </w:tcPr>
          <w:p w:rsidR="00085C84" w:rsidRPr="006319AF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82 974.91</w:t>
            </w:r>
          </w:p>
        </w:tc>
        <w:tc>
          <w:tcPr>
            <w:tcW w:w="2042" w:type="dxa"/>
            <w:vMerge/>
          </w:tcPr>
          <w:p w:rsidR="00085C84" w:rsidRPr="006319AF" w:rsidRDefault="00085C84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085C84" w:rsidRPr="006319AF" w:rsidRDefault="00085C84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9302E0" w:rsidRPr="009302E0" w:rsidRDefault="00BC244D" w:rsidP="00885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(a)</w:t>
      </w:r>
      <w:r w:rsidR="009302E0" w:rsidRPr="009302E0">
        <w:rPr>
          <w:rFonts w:ascii="Arial" w:eastAsia="Calibri" w:hAnsi="Arial" w:cs="Arial"/>
          <w:b/>
          <w:lang w:val="en-GB"/>
        </w:rPr>
        <w:t xml:space="preserve"> </w:t>
      </w:r>
      <w:r w:rsidR="009302E0">
        <w:rPr>
          <w:rFonts w:ascii="Arial" w:eastAsia="Calibri" w:hAnsi="Arial" w:cs="Arial"/>
          <w:b/>
          <w:lang w:val="en-GB"/>
        </w:rPr>
        <w:t>(</w:t>
      </w:r>
      <w:proofErr w:type="spellStart"/>
      <w:r w:rsidR="009302E0">
        <w:rPr>
          <w:rFonts w:ascii="Arial" w:eastAsia="Calibri" w:hAnsi="Arial" w:cs="Arial"/>
          <w:b/>
          <w:lang w:val="en-GB"/>
        </w:rPr>
        <w:t>i</w:t>
      </w:r>
      <w:proofErr w:type="spellEnd"/>
      <w:r w:rsidR="00781241">
        <w:rPr>
          <w:rFonts w:ascii="Arial" w:eastAsia="Calibri" w:hAnsi="Arial" w:cs="Arial"/>
          <w:b/>
          <w:lang w:val="en-GB"/>
        </w:rPr>
        <w:t>)</w:t>
      </w:r>
      <w:r>
        <w:rPr>
          <w:rFonts w:ascii="Arial" w:eastAsia="Calibri" w:hAnsi="Arial" w:cs="Arial"/>
          <w:b/>
          <w:lang w:val="en-GB"/>
        </w:rPr>
        <w:t xml:space="preserve">(cc) Catering:  </w:t>
      </w:r>
      <w:r w:rsidR="00781241">
        <w:rPr>
          <w:rFonts w:ascii="Arial" w:eastAsia="Calibri" w:hAnsi="Arial" w:cs="Arial"/>
          <w:b/>
          <w:lang w:val="en-GB"/>
        </w:rPr>
        <w:t>Officials</w:t>
      </w:r>
      <w:r w:rsidR="009302E0" w:rsidRPr="009302E0">
        <w:rPr>
          <w:rFonts w:ascii="Arial" w:eastAsia="Calibri" w:hAnsi="Arial" w:cs="Arial"/>
          <w:b/>
          <w:lang w:val="en-GB"/>
        </w:rPr>
        <w:t xml:space="preserve"> in the department</w:t>
      </w: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0D2A22">
        <w:trPr>
          <w:trHeight w:val="435"/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Since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781241">
        <w:trPr>
          <w:trHeight w:val="435"/>
          <w:tblHeader/>
        </w:trPr>
        <w:tc>
          <w:tcPr>
            <w:tcW w:w="1528" w:type="dxa"/>
            <w:vMerge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</w:t>
            </w:r>
            <w:proofErr w:type="spellStart"/>
            <w:r w:rsidRPr="005E4EC1">
              <w:rPr>
                <w:rFonts w:ascii="Arial" w:eastAsia="Calibri" w:hAnsi="Arial" w:cs="Arial"/>
                <w:lang w:val="en-GB"/>
              </w:rPr>
              <w:t>i</w:t>
            </w:r>
            <w:proofErr w:type="spellEnd"/>
            <w:r w:rsidRPr="005E4EC1">
              <w:rPr>
                <w:rFonts w:ascii="Arial" w:eastAsia="Calibri" w:hAnsi="Arial" w:cs="Arial"/>
                <w:lang w:val="en-GB"/>
              </w:rPr>
              <w:t>) Catering</w:t>
            </w: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166 628.05</w:t>
            </w:r>
          </w:p>
        </w:tc>
        <w:tc>
          <w:tcPr>
            <w:tcW w:w="203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60 716.50</w:t>
            </w:r>
          </w:p>
        </w:tc>
        <w:tc>
          <w:tcPr>
            <w:tcW w:w="2042" w:type="dxa"/>
            <w:vMerge w:val="restart"/>
          </w:tcPr>
          <w:p w:rsidR="009302E0" w:rsidRDefault="009302E0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9302E0" w:rsidRDefault="009302E0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9302E0" w:rsidRDefault="009302E0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9302E0" w:rsidRDefault="009302E0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9302E0" w:rsidRDefault="009302E0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9302E0" w:rsidRDefault="009302E0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BC244D" w:rsidRDefault="00BC244D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9302E0" w:rsidRDefault="009302E0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9302E0" w:rsidRDefault="009302E0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329 146.80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90 093.05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9302E0" w:rsidRDefault="00862750" w:rsidP="0086275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38 645.23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3 156.20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531 471.80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10 000.00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207 516.40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1 744.50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305 755.20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461 903.00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113 323.50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608 559.60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440 785.25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554 512.04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571 318.90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292 207.70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217 514.70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19 950.00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113 473.40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70 977.60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9302E0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1 242 868.70</w:t>
            </w:r>
          </w:p>
        </w:tc>
        <w:tc>
          <w:tcPr>
            <w:tcW w:w="2032" w:type="dxa"/>
          </w:tcPr>
          <w:p w:rsidR="009302E0" w:rsidRDefault="00862750" w:rsidP="00781241">
            <w:pPr>
              <w:jc w:val="center"/>
            </w:pPr>
            <w:r>
              <w:t>705 752.28</w:t>
            </w:r>
          </w:p>
        </w:tc>
        <w:tc>
          <w:tcPr>
            <w:tcW w:w="2042" w:type="dxa"/>
            <w:vMerge/>
          </w:tcPr>
          <w:p w:rsidR="009302E0" w:rsidRDefault="009302E0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9302E0" w:rsidRDefault="009302E0" w:rsidP="00781241">
            <w:pPr>
              <w:jc w:val="center"/>
            </w:pPr>
          </w:p>
        </w:tc>
      </w:tr>
      <w:tr w:rsidR="009302E0" w:rsidTr="00781241">
        <w:tc>
          <w:tcPr>
            <w:tcW w:w="1528" w:type="dxa"/>
          </w:tcPr>
          <w:p w:rsidR="009302E0" w:rsidRPr="006319AF" w:rsidRDefault="009302E0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9302E0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4 278 447.93</w:t>
            </w:r>
          </w:p>
        </w:tc>
        <w:tc>
          <w:tcPr>
            <w:tcW w:w="2032" w:type="dxa"/>
          </w:tcPr>
          <w:p w:rsidR="009302E0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2 879 572.47</w:t>
            </w:r>
          </w:p>
        </w:tc>
        <w:tc>
          <w:tcPr>
            <w:tcW w:w="2042" w:type="dxa"/>
            <w:vMerge/>
          </w:tcPr>
          <w:p w:rsidR="009302E0" w:rsidRPr="006319AF" w:rsidRDefault="009302E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9302E0" w:rsidRPr="006319AF" w:rsidRDefault="009302E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9302E0" w:rsidRDefault="009302E0" w:rsidP="008853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FD1873" w:rsidRDefault="00FD1873" w:rsidP="00FD18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Calibri" w:hAnsi="Arial" w:cs="Arial"/>
          <w:lang w:val="en-GB"/>
        </w:rPr>
      </w:pPr>
    </w:p>
    <w:p w:rsidR="005E4EC1" w:rsidRPr="00BC244D" w:rsidRDefault="002B32D1" w:rsidP="00BC244D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FF0000"/>
          <w:bdr w:val="nil"/>
          <w:lang w:val="en-US"/>
        </w:rPr>
      </w:pPr>
      <w:r w:rsidRPr="00BC244D">
        <w:rPr>
          <w:rFonts w:ascii="Arial" w:eastAsia="Calibri" w:hAnsi="Arial" w:cs="Arial"/>
          <w:b/>
          <w:lang w:val="en-GB"/>
        </w:rPr>
        <w:t xml:space="preserve">(ii) </w:t>
      </w:r>
      <w:r w:rsidR="00BC244D" w:rsidRPr="00BC244D">
        <w:rPr>
          <w:rFonts w:ascii="Arial" w:eastAsia="Calibri" w:hAnsi="Arial" w:cs="Arial"/>
          <w:b/>
          <w:lang w:val="en-GB"/>
        </w:rPr>
        <w:t>(aa) and (bb) Entertainment</w:t>
      </w:r>
      <w:r w:rsidR="00BC244D">
        <w:rPr>
          <w:rFonts w:ascii="Arial" w:eastAsia="Calibri" w:hAnsi="Arial" w:cs="Arial"/>
          <w:b/>
          <w:lang w:val="en-GB"/>
        </w:rPr>
        <w:t xml:space="preserve">: </w:t>
      </w:r>
      <w:r w:rsidR="00781241" w:rsidRPr="00BC244D">
        <w:rPr>
          <w:rFonts w:ascii="Arial" w:eastAsia="Calibri" w:hAnsi="Arial" w:cs="Arial"/>
          <w:b/>
          <w:lang w:val="en-GB"/>
        </w:rPr>
        <w:t xml:space="preserve"> Ministry</w:t>
      </w:r>
      <w:r w:rsidR="00BC244D" w:rsidRPr="00BC244D">
        <w:rPr>
          <w:rFonts w:ascii="Arial" w:eastAsia="Calibri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0D2A22">
        <w:trPr>
          <w:trHeight w:val="435"/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Since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781241">
        <w:trPr>
          <w:trHeight w:val="435"/>
          <w:tblHeader/>
        </w:trPr>
        <w:tc>
          <w:tcPr>
            <w:tcW w:w="1528" w:type="dxa"/>
            <w:vMerge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(ii)  Entertainment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(ii)  Entertainment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(ii)  Entertainment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(ii)  Entertainment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1 500.00</w:t>
            </w:r>
          </w:p>
        </w:tc>
        <w:tc>
          <w:tcPr>
            <w:tcW w:w="203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42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480.67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2 915.50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5 425.50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781241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2 030.67</w:t>
            </w:r>
          </w:p>
        </w:tc>
        <w:tc>
          <w:tcPr>
            <w:tcW w:w="2032" w:type="dxa"/>
          </w:tcPr>
          <w:p w:rsidR="00781241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18 298.50</w:t>
            </w:r>
          </w:p>
        </w:tc>
        <w:tc>
          <w:tcPr>
            <w:tcW w:w="2042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5E35EF" w:rsidRDefault="005E35EF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81241" w:rsidRPr="009302E0" w:rsidRDefault="005E4EC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(a)</w:t>
      </w:r>
      <w:r w:rsidR="00781241" w:rsidRPr="009302E0">
        <w:rPr>
          <w:rFonts w:ascii="Arial" w:eastAsia="Calibri" w:hAnsi="Arial" w:cs="Arial"/>
          <w:b/>
          <w:lang w:val="en-GB"/>
        </w:rPr>
        <w:t xml:space="preserve"> </w:t>
      </w:r>
      <w:r w:rsidR="00781241">
        <w:rPr>
          <w:rFonts w:ascii="Arial" w:eastAsia="Calibri" w:hAnsi="Arial" w:cs="Arial"/>
          <w:b/>
          <w:lang w:val="en-GB"/>
        </w:rPr>
        <w:t>(ii)</w:t>
      </w:r>
      <w:r>
        <w:rPr>
          <w:rFonts w:ascii="Arial" w:eastAsia="Calibri" w:hAnsi="Arial" w:cs="Arial"/>
          <w:b/>
          <w:lang w:val="en-GB"/>
        </w:rPr>
        <w:t>(c</w:t>
      </w:r>
      <w:r w:rsidR="00BC244D">
        <w:rPr>
          <w:rFonts w:ascii="Arial" w:eastAsia="Calibri" w:hAnsi="Arial" w:cs="Arial"/>
          <w:b/>
          <w:lang w:val="en-GB"/>
        </w:rPr>
        <w:t>c</w:t>
      </w:r>
      <w:r>
        <w:rPr>
          <w:rFonts w:ascii="Arial" w:eastAsia="Calibri" w:hAnsi="Arial" w:cs="Arial"/>
          <w:b/>
          <w:lang w:val="en-GB"/>
        </w:rPr>
        <w:t>)</w:t>
      </w:r>
      <w:r w:rsidR="00781241">
        <w:rPr>
          <w:rFonts w:ascii="Arial" w:eastAsia="Calibri" w:hAnsi="Arial" w:cs="Arial"/>
          <w:b/>
          <w:lang w:val="en-GB"/>
        </w:rPr>
        <w:t xml:space="preserve"> Entertainment:  Officials</w:t>
      </w:r>
      <w:r w:rsidR="00F537CF">
        <w:rPr>
          <w:rFonts w:ascii="Arial" w:eastAsia="Calibri" w:hAnsi="Arial" w:cs="Arial"/>
          <w:b/>
          <w:lang w:val="en-GB"/>
        </w:rPr>
        <w:t xml:space="preserve"> in the </w:t>
      </w:r>
      <w:r w:rsidR="00781241" w:rsidRPr="009302E0">
        <w:rPr>
          <w:rFonts w:ascii="Arial" w:eastAsia="Calibri" w:hAnsi="Arial" w:cs="Arial"/>
          <w:b/>
          <w:lang w:val="en-GB"/>
        </w:rPr>
        <w:t>department</w:t>
      </w:r>
    </w:p>
    <w:p w:rsidR="00781241" w:rsidRDefault="00781241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781241">
        <w:trPr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 2019-2020  </w:t>
            </w:r>
          </w:p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Since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0D2A22">
        <w:tc>
          <w:tcPr>
            <w:tcW w:w="1528" w:type="dxa"/>
            <w:vMerge/>
          </w:tcPr>
          <w:p w:rsidR="000D2A22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 xml:space="preserve">(ii) Entertainment: 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 xml:space="preserve">(ii) Entertainment:  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 xml:space="preserve">(ii) Entertainment:  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 xml:space="preserve">(ii) Entertainment:  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15 975.11</w:t>
            </w:r>
          </w:p>
        </w:tc>
        <w:tc>
          <w:tcPr>
            <w:tcW w:w="203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42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724.00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4 475.00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9 500.00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113 490.00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69 413.00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9 000.00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61 000.00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135 250.00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79 920.00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781241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232 349.11</w:t>
            </w:r>
          </w:p>
        </w:tc>
        <w:tc>
          <w:tcPr>
            <w:tcW w:w="2032" w:type="dxa"/>
          </w:tcPr>
          <w:p w:rsidR="00781241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267 298.00</w:t>
            </w:r>
          </w:p>
        </w:tc>
        <w:tc>
          <w:tcPr>
            <w:tcW w:w="2042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781241" w:rsidRDefault="00781241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81241" w:rsidRPr="00B636EA" w:rsidRDefault="00781241" w:rsidP="005E4EC1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b/>
          <w:lang w:val="en-GB"/>
        </w:rPr>
      </w:pPr>
      <w:r w:rsidRPr="00B636EA">
        <w:rPr>
          <w:rFonts w:ascii="Arial" w:eastAsia="Calibri" w:hAnsi="Arial" w:cs="Arial"/>
          <w:b/>
          <w:lang w:val="en-GB"/>
        </w:rPr>
        <w:t xml:space="preserve">(iii) </w:t>
      </w:r>
      <w:r w:rsidR="005E4EC1" w:rsidRPr="00B636EA">
        <w:rPr>
          <w:rFonts w:ascii="Arial" w:eastAsia="Calibri" w:hAnsi="Arial" w:cs="Arial"/>
          <w:b/>
          <w:lang w:val="en-GB"/>
        </w:rPr>
        <w:t xml:space="preserve">(aa) and (bb) Accommodation: </w:t>
      </w:r>
      <w:r w:rsidRPr="00B636EA">
        <w:rPr>
          <w:rFonts w:ascii="Arial" w:eastAsia="Calibri" w:hAnsi="Arial" w:cs="Arial"/>
          <w:b/>
          <w:lang w:val="en-GB"/>
        </w:rPr>
        <w:t xml:space="preserve"> </w:t>
      </w:r>
      <w:r w:rsidR="005E4EC1" w:rsidRPr="00B636EA">
        <w:rPr>
          <w:rFonts w:ascii="Arial" w:eastAsia="Calibri" w:hAnsi="Arial" w:cs="Arial"/>
          <w:b/>
          <w:lang w:val="en-GB"/>
        </w:rPr>
        <w:t xml:space="preserve">Ministry </w:t>
      </w:r>
    </w:p>
    <w:p w:rsidR="00781241" w:rsidRPr="009A3FFF" w:rsidRDefault="00781241" w:rsidP="0078124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b/>
          <w:lang w:val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781241">
        <w:trPr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Since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0D2A22">
        <w:tc>
          <w:tcPr>
            <w:tcW w:w="1528" w:type="dxa"/>
            <w:vMerge/>
            <w:shd w:val="clear" w:color="auto" w:fill="D9D9D9" w:themeFill="background1" w:themeFillShade="D9"/>
          </w:tcPr>
          <w:p w:rsidR="000D2A22" w:rsidRDefault="000D2A22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 Accommodation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pStyle w:val="ListParagraph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 Accommodation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 Accommodation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5E4EC1" w:rsidRDefault="000D2A22" w:rsidP="000D2A22">
            <w:pPr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 Accommodation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30 496.28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4 046.58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19 624.84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21 726.49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3 007.50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108 329.56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61 477.86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7592.50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99 843.71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1 592.50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109 581.67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8 295.18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27 723.70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21 949.88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12 207.50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89 948.01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76 976.65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179 212.91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13 234.50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811 884.78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84 983.04 </w:t>
            </w:r>
          </w:p>
        </w:tc>
        <w:tc>
          <w:tcPr>
            <w:tcW w:w="2042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81241" w:rsidRPr="009302E0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b/>
          <w:lang w:val="en-GB"/>
        </w:rPr>
      </w:pPr>
      <w:r w:rsidRPr="009302E0">
        <w:rPr>
          <w:rFonts w:ascii="Arial" w:eastAsia="Calibri" w:hAnsi="Arial" w:cs="Arial"/>
          <w:b/>
          <w:lang w:val="en-GB"/>
        </w:rPr>
        <w:t>(</w:t>
      </w:r>
      <w:r w:rsidR="005E4EC1">
        <w:rPr>
          <w:rFonts w:ascii="Arial" w:eastAsia="Calibri" w:hAnsi="Arial" w:cs="Arial"/>
          <w:b/>
          <w:lang w:val="en-GB"/>
        </w:rPr>
        <w:t>a</w:t>
      </w:r>
      <w:r w:rsidRPr="009302E0">
        <w:rPr>
          <w:rFonts w:ascii="Arial" w:eastAsia="Calibri" w:hAnsi="Arial" w:cs="Arial"/>
          <w:b/>
          <w:lang w:val="en-GB"/>
        </w:rPr>
        <w:t xml:space="preserve">) </w:t>
      </w:r>
      <w:r>
        <w:rPr>
          <w:rFonts w:ascii="Arial" w:eastAsia="Calibri" w:hAnsi="Arial" w:cs="Arial"/>
          <w:b/>
          <w:lang w:val="en-GB"/>
        </w:rPr>
        <w:t>(ii</w:t>
      </w:r>
      <w:r w:rsidR="000D2A22">
        <w:rPr>
          <w:rFonts w:ascii="Arial" w:eastAsia="Calibri" w:hAnsi="Arial" w:cs="Arial"/>
          <w:b/>
          <w:lang w:val="en-GB"/>
        </w:rPr>
        <w:t>i</w:t>
      </w:r>
      <w:r>
        <w:rPr>
          <w:rFonts w:ascii="Arial" w:eastAsia="Calibri" w:hAnsi="Arial" w:cs="Arial"/>
          <w:b/>
          <w:lang w:val="en-GB"/>
        </w:rPr>
        <w:t xml:space="preserve">) </w:t>
      </w:r>
      <w:r w:rsidR="005E4EC1">
        <w:rPr>
          <w:rFonts w:ascii="Arial" w:eastAsia="Calibri" w:hAnsi="Arial" w:cs="Arial"/>
          <w:b/>
          <w:lang w:val="en-GB"/>
        </w:rPr>
        <w:t xml:space="preserve">(cc) </w:t>
      </w:r>
      <w:r w:rsidR="000D2A22">
        <w:rPr>
          <w:rFonts w:ascii="Arial" w:eastAsia="Calibri" w:hAnsi="Arial" w:cs="Arial"/>
          <w:b/>
          <w:lang w:val="en-GB"/>
        </w:rPr>
        <w:t>Accommodation:</w:t>
      </w:r>
      <w:r>
        <w:rPr>
          <w:rFonts w:ascii="Arial" w:eastAsia="Calibri" w:hAnsi="Arial" w:cs="Arial"/>
          <w:b/>
          <w:lang w:val="en-GB"/>
        </w:rPr>
        <w:t xml:space="preserve">  Officials</w:t>
      </w:r>
      <w:r w:rsidRPr="009302E0">
        <w:rPr>
          <w:rFonts w:ascii="Arial" w:eastAsia="Calibri" w:hAnsi="Arial" w:cs="Arial"/>
          <w:b/>
          <w:lang w:val="en-GB"/>
        </w:rPr>
        <w:t xml:space="preserve"> in the department</w:t>
      </w:r>
    </w:p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781241">
        <w:trPr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Since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781241">
        <w:trPr>
          <w:tblHeader/>
        </w:trPr>
        <w:tc>
          <w:tcPr>
            <w:tcW w:w="1528" w:type="dxa"/>
            <w:vMerge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Accommodation: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Accommodation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Accommodation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5E4EC1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5E4EC1">
              <w:rPr>
                <w:rFonts w:ascii="Arial" w:eastAsia="Calibri" w:hAnsi="Arial" w:cs="Arial"/>
                <w:lang w:val="en-GB"/>
              </w:rPr>
              <w:t>(iii) Accommodation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1 290 765.20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10 077.77 </w:t>
            </w:r>
          </w:p>
        </w:tc>
        <w:tc>
          <w:tcPr>
            <w:tcW w:w="2042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643 079.51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374 319.26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573 968.41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32 960.77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709 894.08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3 747.50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1 165 472.22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23 987.45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1 303 342.65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83 027.31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1 129 517.76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385 179.59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833 461.78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362 128.25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705 196.07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483 663.91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573 528.18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61 405.40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793 454.91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195 888.39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1 019 777.87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458 150.59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10 741 458.64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2 474 536.19 </w:t>
            </w:r>
          </w:p>
        </w:tc>
        <w:tc>
          <w:tcPr>
            <w:tcW w:w="2042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81241" w:rsidRDefault="00781241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E35EF" w:rsidRDefault="005E35EF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81241" w:rsidRPr="00B636EA" w:rsidRDefault="005E35EF" w:rsidP="0078124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 w:rsidRPr="00B636EA">
        <w:rPr>
          <w:rFonts w:ascii="Arial" w:eastAsia="Calibri" w:hAnsi="Arial" w:cs="Arial"/>
          <w:b/>
          <w:lang w:val="en-GB"/>
        </w:rPr>
        <w:t>(iv)</w:t>
      </w:r>
      <w:r w:rsidR="00BC244D" w:rsidRPr="00B636EA">
        <w:rPr>
          <w:rFonts w:ascii="Arial" w:eastAsia="Calibri" w:hAnsi="Arial" w:cs="Arial"/>
          <w:b/>
          <w:lang w:val="en-GB"/>
        </w:rPr>
        <w:t xml:space="preserve"> (aa) and (bb) Domestic</w:t>
      </w:r>
      <w:r w:rsidRPr="00B636EA">
        <w:rPr>
          <w:rFonts w:ascii="Arial" w:eastAsia="Calibri" w:hAnsi="Arial" w:cs="Arial"/>
          <w:b/>
          <w:lang w:val="en-GB"/>
        </w:rPr>
        <w:t xml:space="preserve"> flights</w:t>
      </w:r>
      <w:r w:rsidR="00BC244D" w:rsidRPr="00B636EA">
        <w:rPr>
          <w:rFonts w:ascii="Arial" w:eastAsia="Calibri" w:hAnsi="Arial" w:cs="Arial"/>
          <w:b/>
          <w:lang w:val="en-GB"/>
        </w:rPr>
        <w:t xml:space="preserve">: </w:t>
      </w:r>
      <w:r w:rsidR="00781241" w:rsidRPr="00B636EA">
        <w:rPr>
          <w:rFonts w:ascii="Arial" w:eastAsia="Calibri" w:hAnsi="Arial" w:cs="Arial"/>
          <w:b/>
          <w:lang w:val="en-GB"/>
        </w:rPr>
        <w:t xml:space="preserve"> Ministry</w:t>
      </w:r>
      <w:r w:rsidR="00BC244D" w:rsidRPr="00B636EA">
        <w:rPr>
          <w:rFonts w:ascii="Arial" w:eastAsia="Calibri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781241">
        <w:trPr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BC244D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BC244D">
              <w:rPr>
                <w:rFonts w:ascii="Arial" w:eastAsia="Calibri" w:hAnsi="Arial" w:cs="Arial"/>
                <w:b/>
                <w:lang w:val="en-GB"/>
              </w:rPr>
              <w:t>)</w:t>
            </w:r>
            <w:r w:rsidR="00BC244D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Since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0D2A22">
        <w:tc>
          <w:tcPr>
            <w:tcW w:w="1528" w:type="dxa"/>
            <w:vMerge/>
          </w:tcPr>
          <w:p w:rsidR="000D2A22" w:rsidRDefault="000D2A22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085C84" w:rsidRDefault="000D2A22" w:rsidP="000D2A22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(iv)  Domestic flights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085C84" w:rsidRDefault="000D2A22" w:rsidP="000D2A22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(iv)  Domestic flights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085C84" w:rsidRDefault="000D2A22" w:rsidP="000D2A2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(iv)  Domestic flights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085C84" w:rsidRDefault="000D2A22" w:rsidP="000D2A2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(iv)  Domestic flights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126 761.27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70 736.28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80 286.92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63 177.10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74 939.45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163 780.20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12 212.92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109 375.16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88 203.84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117 854.14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121 741.23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28 116.34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137 332.22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5 163.21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111 676.23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50 346.40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45 795.97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63 599.40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27 658.09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1 224 583.47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274 172.90 </w:t>
            </w:r>
          </w:p>
        </w:tc>
        <w:tc>
          <w:tcPr>
            <w:tcW w:w="2042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5E35EF" w:rsidRDefault="005E35EF" w:rsidP="005E35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81241" w:rsidRPr="005E4EC1" w:rsidRDefault="00085C84" w:rsidP="005E4EC1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="Arial" w:eastAsia="Calibri" w:hAnsi="Arial" w:cs="Arial"/>
          <w:b/>
          <w:lang w:val="en-GB"/>
        </w:rPr>
      </w:pPr>
      <w:r w:rsidRPr="005E4EC1">
        <w:rPr>
          <w:rFonts w:ascii="Arial" w:eastAsia="Calibri" w:hAnsi="Arial" w:cs="Arial"/>
          <w:b/>
          <w:lang w:val="en-GB"/>
        </w:rPr>
        <w:t>(iv)</w:t>
      </w:r>
      <w:r w:rsidR="00BC244D">
        <w:rPr>
          <w:rFonts w:ascii="Arial" w:eastAsia="Calibri" w:hAnsi="Arial" w:cs="Arial"/>
          <w:b/>
          <w:lang w:val="en-GB"/>
        </w:rPr>
        <w:t xml:space="preserve">(cc) </w:t>
      </w:r>
      <w:r w:rsidR="00781241" w:rsidRPr="005E4EC1">
        <w:rPr>
          <w:rFonts w:ascii="Arial" w:eastAsia="Calibri" w:hAnsi="Arial" w:cs="Arial"/>
          <w:b/>
          <w:lang w:val="en-GB"/>
        </w:rPr>
        <w:t xml:space="preserve">Domestic </w:t>
      </w:r>
      <w:r w:rsidR="005E4EC1" w:rsidRPr="005E4EC1">
        <w:rPr>
          <w:rFonts w:ascii="Arial" w:eastAsia="Calibri" w:hAnsi="Arial" w:cs="Arial"/>
          <w:b/>
          <w:lang w:val="en-GB"/>
        </w:rPr>
        <w:t>Flights:</w:t>
      </w:r>
      <w:r w:rsidR="00781241" w:rsidRPr="005E4EC1">
        <w:rPr>
          <w:rFonts w:ascii="Arial" w:eastAsia="Calibri" w:hAnsi="Arial" w:cs="Arial"/>
          <w:b/>
          <w:lang w:val="en-GB"/>
        </w:rPr>
        <w:t xml:space="preserve"> Officials </w:t>
      </w:r>
    </w:p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781241" w:rsidTr="00781241">
        <w:trPr>
          <w:tblHeader/>
        </w:trPr>
        <w:tc>
          <w:tcPr>
            <w:tcW w:w="1528" w:type="dxa"/>
            <w:shd w:val="clear" w:color="auto" w:fill="D9D9D9" w:themeFill="background1" w:themeFillShade="D9"/>
          </w:tcPr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781241" w:rsidRPr="004861A7" w:rsidRDefault="00781241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Since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85C84" w:rsidTr="00781241">
        <w:trPr>
          <w:tblHeader/>
        </w:trPr>
        <w:tc>
          <w:tcPr>
            <w:tcW w:w="1528" w:type="dxa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(iv)Domestic Flights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85C84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(iv)Domestic Flights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(iv)Domestic Flights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(iv)Domestic Flights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117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6905.81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  <w:tc>
          <w:tcPr>
            <w:tcW w:w="1983" w:type="dxa"/>
            <w:vMerge w:val="restart"/>
          </w:tcPr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A746DC" w:rsidRDefault="00A746DC" w:rsidP="00A746DC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Still to be audited</w:t>
            </w: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926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238.49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517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864.81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822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139.92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167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187.14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>192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714.26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212.92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>569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268.82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426.46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>713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913.55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122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570.92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>903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064.12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420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226.45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>592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496.77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697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071.61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>336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801.79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174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Pr="00A746DC">
              <w:rPr>
                <w:rFonts w:ascii="Arial" w:eastAsia="Calibri" w:hAnsi="Arial" w:cs="Arial"/>
                <w:lang w:val="en-GB"/>
              </w:rPr>
              <w:t xml:space="preserve">357.96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663 784.35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-  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1 187 906.52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471 265.49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1 488 086.33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 w:rsidRPr="00A746DC">
              <w:rPr>
                <w:rFonts w:ascii="Arial" w:eastAsia="Calibri" w:hAnsi="Arial" w:cs="Arial"/>
                <w:lang w:val="en-GB"/>
              </w:rPr>
              <w:t xml:space="preserve"> 424 268.28 </w:t>
            </w:r>
          </w:p>
        </w:tc>
        <w:tc>
          <w:tcPr>
            <w:tcW w:w="2042" w:type="dxa"/>
            <w:vMerge/>
          </w:tcPr>
          <w:p w:rsidR="00A746DC" w:rsidRDefault="00A746DC" w:rsidP="00A746DC">
            <w:pPr>
              <w:jc w:val="center"/>
            </w:pPr>
          </w:p>
        </w:tc>
        <w:tc>
          <w:tcPr>
            <w:tcW w:w="1983" w:type="dxa"/>
            <w:vMerge/>
          </w:tcPr>
          <w:p w:rsidR="00A746DC" w:rsidRDefault="00A746DC" w:rsidP="00A746DC">
            <w:pPr>
              <w:jc w:val="center"/>
            </w:pPr>
          </w:p>
        </w:tc>
      </w:tr>
      <w:tr w:rsidR="00A746DC" w:rsidTr="00781241">
        <w:tc>
          <w:tcPr>
            <w:tcW w:w="1528" w:type="dxa"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15 573 320.73 </w:t>
            </w:r>
          </w:p>
        </w:tc>
        <w:tc>
          <w:tcPr>
            <w:tcW w:w="2032" w:type="dxa"/>
          </w:tcPr>
          <w:p w:rsidR="00A746DC" w:rsidRPr="00A746DC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A746DC">
              <w:rPr>
                <w:rFonts w:ascii="Arial" w:eastAsia="Calibri" w:hAnsi="Arial" w:cs="Arial"/>
                <w:b/>
                <w:lang w:val="en-GB"/>
              </w:rPr>
              <w:t xml:space="preserve"> 3 009 452.04 </w:t>
            </w:r>
          </w:p>
        </w:tc>
        <w:tc>
          <w:tcPr>
            <w:tcW w:w="2042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A746DC" w:rsidRPr="006319AF" w:rsidRDefault="00A746DC" w:rsidP="00A746DC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021C64" w:rsidRDefault="00021C64" w:rsidP="005E35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21C64" w:rsidRDefault="00021C64" w:rsidP="005E35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E4EC1" w:rsidRPr="005E4EC1" w:rsidRDefault="005E4EC1" w:rsidP="005E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FF0000"/>
          <w:bdr w:val="nil"/>
          <w:lang w:val="en-US"/>
        </w:rPr>
      </w:pPr>
      <w:r w:rsidRPr="005E4EC1">
        <w:rPr>
          <w:rFonts w:ascii="Arial" w:eastAsia="Calibri" w:hAnsi="Arial" w:cs="Arial"/>
          <w:b/>
          <w:lang w:val="en-GB"/>
        </w:rPr>
        <w:t>(a)</w:t>
      </w:r>
      <w:r w:rsidR="00C611D5" w:rsidRPr="005E4EC1">
        <w:rPr>
          <w:rFonts w:ascii="Arial" w:eastAsia="Calibri" w:hAnsi="Arial" w:cs="Arial"/>
          <w:b/>
          <w:lang w:val="en-GB"/>
        </w:rPr>
        <w:t xml:space="preserve"> </w:t>
      </w:r>
      <w:r w:rsidR="005E35EF" w:rsidRPr="005E4EC1">
        <w:rPr>
          <w:rFonts w:ascii="Arial" w:eastAsia="Calibri" w:hAnsi="Arial" w:cs="Arial"/>
          <w:b/>
          <w:lang w:val="en-GB"/>
        </w:rPr>
        <w:t>(v</w:t>
      </w:r>
      <w:r w:rsidRPr="005E4EC1">
        <w:rPr>
          <w:rFonts w:ascii="Arial" w:eastAsia="Calibri" w:hAnsi="Arial" w:cs="Arial"/>
          <w:b/>
          <w:lang w:val="en-GB"/>
        </w:rPr>
        <w:t xml:space="preserve">) </w:t>
      </w:r>
      <w:r w:rsidR="00BC244D">
        <w:rPr>
          <w:rFonts w:ascii="Arial" w:eastAsia="Calibri" w:hAnsi="Arial" w:cs="Arial"/>
          <w:b/>
          <w:lang w:val="en-GB"/>
        </w:rPr>
        <w:t xml:space="preserve">(aa) (bb) </w:t>
      </w:r>
      <w:r w:rsidRPr="005E4EC1">
        <w:rPr>
          <w:rFonts w:ascii="Arial" w:eastAsia="Calibri" w:hAnsi="Arial" w:cs="Arial"/>
          <w:b/>
          <w:lang w:val="en-GB"/>
        </w:rPr>
        <w:t>International</w:t>
      </w:r>
      <w:r w:rsidR="005E35EF" w:rsidRPr="005E4EC1">
        <w:rPr>
          <w:rFonts w:ascii="Arial" w:eastAsia="Calibri" w:hAnsi="Arial" w:cs="Arial"/>
          <w:b/>
          <w:lang w:val="en-GB"/>
        </w:rPr>
        <w:t xml:space="preserve"> fligh</w:t>
      </w:r>
      <w:r w:rsidR="00BC244D">
        <w:rPr>
          <w:rFonts w:ascii="Arial" w:eastAsia="Calibri" w:hAnsi="Arial" w:cs="Arial"/>
          <w:b/>
          <w:lang w:val="en-GB"/>
        </w:rPr>
        <w:t>ts:</w:t>
      </w:r>
      <w:r w:rsidR="00781241" w:rsidRPr="005E4EC1">
        <w:rPr>
          <w:rFonts w:ascii="Arial" w:eastAsia="Calibri" w:hAnsi="Arial" w:cs="Arial"/>
          <w:b/>
          <w:lang w:val="en-GB"/>
        </w:rPr>
        <w:t xml:space="preserve"> Ministry</w:t>
      </w:r>
      <w:r>
        <w:rPr>
          <w:rFonts w:ascii="Arial" w:eastAsia="Calibri" w:hAnsi="Arial" w:cs="Arial"/>
          <w:b/>
          <w:lang w:val="en-GB"/>
        </w:rPr>
        <w:t xml:space="preserve"> </w:t>
      </w:r>
    </w:p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85C84" w:rsidTr="00781241">
        <w:trPr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Since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85C84" w:rsidTr="00781241">
        <w:trPr>
          <w:tblHeader/>
        </w:trPr>
        <w:tc>
          <w:tcPr>
            <w:tcW w:w="1528" w:type="dxa"/>
            <w:vMerge/>
            <w:shd w:val="clear" w:color="auto" w:fill="D9D9D9" w:themeFill="background1" w:themeFillShade="D9"/>
          </w:tcPr>
          <w:p w:rsidR="00085C84" w:rsidRPr="004861A7" w:rsidRDefault="00085C84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Default="00085C84" w:rsidP="00085C84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(v)  International flights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85C84" w:rsidRDefault="00085C84" w:rsidP="00085C84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(v)  International flights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85C84" w:rsidRDefault="00085C84" w:rsidP="00085C84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(v)  International flights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85C84" w:rsidRPr="004861A7" w:rsidRDefault="00085C84" w:rsidP="00085C84">
            <w:pPr>
              <w:pStyle w:val="ListParagraph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(v)  International flights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192.67</w:t>
            </w:r>
          </w:p>
        </w:tc>
        <w:tc>
          <w:tcPr>
            <w:tcW w:w="203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42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5E4EC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781241">
              <w:rPr>
                <w:rFonts w:ascii="Arial" w:eastAsia="Calibri" w:hAnsi="Arial" w:cs="Arial"/>
                <w:lang w:val="en-GB"/>
              </w:rPr>
              <w:t>o be audited</w:t>
            </w:r>
          </w:p>
        </w:tc>
        <w:tc>
          <w:tcPr>
            <w:tcW w:w="1983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5E4EC1" w:rsidRDefault="005E4EC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5E4EC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781241">
              <w:rPr>
                <w:rFonts w:ascii="Arial" w:eastAsia="Calibri" w:hAnsi="Arial" w:cs="Arial"/>
                <w:lang w:val="en-GB"/>
              </w:rPr>
              <w:t>o be audited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68 279.93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150 035.79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132 723.86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61 484.93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218 689.65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70 610.43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197 574.79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781241" w:rsidRPr="006319AF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899592.05</w:t>
            </w:r>
          </w:p>
        </w:tc>
        <w:tc>
          <w:tcPr>
            <w:tcW w:w="2032" w:type="dxa"/>
          </w:tcPr>
          <w:p w:rsidR="00781241" w:rsidRPr="006319AF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-</w:t>
            </w:r>
          </w:p>
        </w:tc>
        <w:tc>
          <w:tcPr>
            <w:tcW w:w="2042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636EA" w:rsidRDefault="00B636EA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E4EC1" w:rsidRPr="005E4EC1" w:rsidRDefault="005E4EC1" w:rsidP="005E4EC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b/>
          <w:bCs/>
          <w:color w:val="FF0000"/>
          <w:bdr w:val="nil"/>
          <w:lang w:val="en-GB"/>
        </w:rPr>
      </w:pPr>
      <w:r>
        <w:rPr>
          <w:rFonts w:ascii="Arial" w:eastAsia="Calibri" w:hAnsi="Arial" w:cs="Arial"/>
          <w:b/>
          <w:lang w:val="en-GB"/>
        </w:rPr>
        <w:t>(v)</w:t>
      </w:r>
      <w:r w:rsidR="00BC244D">
        <w:rPr>
          <w:rFonts w:ascii="Arial" w:eastAsia="Calibri" w:hAnsi="Arial" w:cs="Arial"/>
          <w:b/>
          <w:lang w:val="en-GB"/>
        </w:rPr>
        <w:t xml:space="preserve"> (cc</w:t>
      </w:r>
      <w:r w:rsidR="00F537CF">
        <w:rPr>
          <w:rFonts w:ascii="Arial" w:eastAsia="Calibri" w:hAnsi="Arial" w:cs="Arial"/>
          <w:b/>
          <w:lang w:val="en-GB"/>
        </w:rPr>
        <w:t>) International</w:t>
      </w:r>
      <w:r w:rsidR="000D2A22" w:rsidRPr="005E4EC1">
        <w:rPr>
          <w:rFonts w:ascii="Arial" w:eastAsia="Calibri" w:hAnsi="Arial" w:cs="Arial"/>
          <w:b/>
          <w:lang w:val="en-GB"/>
        </w:rPr>
        <w:t xml:space="preserve"> </w:t>
      </w:r>
      <w:r w:rsidRPr="005E4EC1">
        <w:rPr>
          <w:rFonts w:ascii="Arial" w:eastAsia="Calibri" w:hAnsi="Arial" w:cs="Arial"/>
          <w:b/>
          <w:lang w:val="en-GB"/>
        </w:rPr>
        <w:t>Flights</w:t>
      </w:r>
      <w:r w:rsidRPr="005E4EC1">
        <w:rPr>
          <w:rFonts w:ascii="Arial" w:eastAsia="Calibri" w:hAnsi="Arial" w:cs="Arial"/>
          <w:lang w:val="en-GB"/>
        </w:rPr>
        <w:t>:</w:t>
      </w:r>
      <w:r w:rsidR="00781241" w:rsidRPr="005E4EC1">
        <w:rPr>
          <w:rFonts w:ascii="Arial" w:eastAsia="Calibri" w:hAnsi="Arial" w:cs="Arial"/>
          <w:lang w:val="en-GB"/>
        </w:rPr>
        <w:t xml:space="preserve"> </w:t>
      </w:r>
      <w:r w:rsidR="00781241" w:rsidRPr="005E4EC1">
        <w:rPr>
          <w:rFonts w:ascii="Arial" w:eastAsia="Calibri" w:hAnsi="Arial" w:cs="Arial"/>
          <w:b/>
          <w:lang w:val="en-GB"/>
        </w:rPr>
        <w:t xml:space="preserve">Officials </w:t>
      </w:r>
    </w:p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528"/>
        <w:gridCol w:w="2042"/>
        <w:gridCol w:w="2032"/>
        <w:gridCol w:w="2042"/>
        <w:gridCol w:w="1983"/>
      </w:tblGrid>
      <w:tr w:rsidR="000D2A22" w:rsidTr="000D2A22">
        <w:trPr>
          <w:trHeight w:val="585"/>
          <w:tblHeader/>
        </w:trPr>
        <w:tc>
          <w:tcPr>
            <w:tcW w:w="1528" w:type="dxa"/>
            <w:vMerge w:val="restart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Month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2019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-2020  </w:t>
            </w:r>
          </w:p>
          <w:p w:rsidR="000D2A22" w:rsidRPr="004861A7" w:rsidRDefault="000D2A22" w:rsidP="000D2A22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2020-2021  </w:t>
            </w:r>
          </w:p>
          <w:p w:rsidR="000D2A22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>)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 xml:space="preserve"> 2021-2022  </w:t>
            </w:r>
          </w:p>
          <w:p w:rsidR="000D2A22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financial year</w:t>
            </w:r>
          </w:p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4861A7">
              <w:rPr>
                <w:rFonts w:ascii="Arial" w:eastAsia="Calibri" w:hAnsi="Arial" w:cs="Arial"/>
                <w:b/>
                <w:lang w:val="en-GB"/>
              </w:rPr>
              <w:t>(</w:t>
            </w:r>
            <w:proofErr w:type="spellStart"/>
            <w:r w:rsidR="005E4EC1">
              <w:rPr>
                <w:rFonts w:ascii="Arial" w:eastAsia="Calibri" w:hAnsi="Arial" w:cs="Arial"/>
                <w:b/>
                <w:lang w:val="en-GB"/>
              </w:rPr>
              <w:t>bbb</w:t>
            </w:r>
            <w:proofErr w:type="spellEnd"/>
            <w:r w:rsidR="005E4EC1">
              <w:rPr>
                <w:rFonts w:ascii="Arial" w:eastAsia="Calibri" w:hAnsi="Arial" w:cs="Arial"/>
                <w:b/>
                <w:lang w:val="en-GB"/>
              </w:rPr>
              <w:t>)</w:t>
            </w:r>
            <w:r w:rsidR="005E4EC1" w:rsidRPr="004861A7">
              <w:rPr>
                <w:rFonts w:ascii="Arial" w:eastAsia="Calibri" w:hAnsi="Arial" w:cs="Arial"/>
                <w:b/>
                <w:lang w:val="en-GB"/>
              </w:rPr>
              <w:t xml:space="preserve"> Since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1 April </w:t>
            </w:r>
            <w:r w:rsidRPr="004861A7">
              <w:rPr>
                <w:rFonts w:ascii="Arial" w:eastAsia="Calibri" w:hAnsi="Arial" w:cs="Arial"/>
                <w:b/>
                <w:lang w:val="en-GB"/>
              </w:rPr>
              <w:t>2022 to date</w:t>
            </w:r>
          </w:p>
        </w:tc>
      </w:tr>
      <w:tr w:rsidR="000D2A22" w:rsidTr="00781241">
        <w:trPr>
          <w:trHeight w:val="585"/>
          <w:tblHeader/>
        </w:trPr>
        <w:tc>
          <w:tcPr>
            <w:tcW w:w="1528" w:type="dxa"/>
            <w:vMerge/>
            <w:shd w:val="clear" w:color="auto" w:fill="D9D9D9" w:themeFill="background1" w:themeFillShade="D9"/>
          </w:tcPr>
          <w:p w:rsidR="000D2A22" w:rsidRPr="004861A7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085C84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(v) International Flights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D2A22" w:rsidRPr="00085C84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(v) International Flights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0D2A22" w:rsidRPr="00085C84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(v)International Flights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0D2A22" w:rsidRPr="00085C84" w:rsidRDefault="000D2A22" w:rsidP="00781241">
            <w:pPr>
              <w:pStyle w:val="ListParagraph"/>
              <w:spacing w:line="276" w:lineRule="auto"/>
              <w:ind w:left="0"/>
              <w:rPr>
                <w:rFonts w:ascii="Arial" w:eastAsia="Calibri" w:hAnsi="Arial" w:cs="Arial"/>
                <w:lang w:val="en-GB"/>
              </w:rPr>
            </w:pPr>
            <w:r w:rsidRPr="00085C84">
              <w:rPr>
                <w:rFonts w:ascii="Arial" w:eastAsia="Calibri" w:hAnsi="Arial" w:cs="Arial"/>
                <w:lang w:val="en-GB"/>
              </w:rPr>
              <w:t>(v) International Flights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April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268 276.89</w:t>
            </w:r>
          </w:p>
        </w:tc>
        <w:tc>
          <w:tcPr>
            <w:tcW w:w="2032" w:type="dxa"/>
          </w:tcPr>
          <w:p w:rsidR="00781241" w:rsidRDefault="00B636EA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2042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5E4EC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781241">
              <w:rPr>
                <w:rFonts w:ascii="Arial" w:eastAsia="Calibri" w:hAnsi="Arial" w:cs="Arial"/>
                <w:lang w:val="en-GB"/>
              </w:rPr>
              <w:t>o be audited</w:t>
            </w:r>
          </w:p>
        </w:tc>
        <w:tc>
          <w:tcPr>
            <w:tcW w:w="1983" w:type="dxa"/>
            <w:vMerge w:val="restart"/>
          </w:tcPr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0D2A22" w:rsidRDefault="000D2A22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781241" w:rsidP="00781241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  <w:p w:rsidR="00781241" w:rsidRDefault="005E4EC1" w:rsidP="00781241">
            <w:pPr>
              <w:jc w:val="center"/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781241">
              <w:rPr>
                <w:rFonts w:ascii="Arial" w:eastAsia="Calibri" w:hAnsi="Arial" w:cs="Arial"/>
                <w:lang w:val="en-GB"/>
              </w:rPr>
              <w:t>o be audited</w:t>
            </w: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May</w:t>
            </w:r>
          </w:p>
        </w:tc>
        <w:tc>
          <w:tcPr>
            <w:tcW w:w="2042" w:type="dxa"/>
          </w:tcPr>
          <w:p w:rsidR="00781241" w:rsidRDefault="00862750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83 337.29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77 577.43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89 462.72</w:t>
            </w:r>
          </w:p>
        </w:tc>
        <w:tc>
          <w:tcPr>
            <w:tcW w:w="2032" w:type="dxa"/>
          </w:tcPr>
          <w:p w:rsidR="00781241" w:rsidRDefault="00862750" w:rsidP="00781241">
            <w:pPr>
              <w:jc w:val="center"/>
            </w:pPr>
            <w:r>
              <w:t>142 800.00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July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20 871.93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August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143 796.65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September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212 570.44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October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264 061.65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November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553 958.30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December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304 018.91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January 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266 708.91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February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56 815.36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March</w:t>
            </w:r>
          </w:p>
        </w:tc>
        <w:tc>
          <w:tcPr>
            <w:tcW w:w="2042" w:type="dxa"/>
          </w:tcPr>
          <w:p w:rsidR="00781241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518 604.02</w:t>
            </w:r>
          </w:p>
        </w:tc>
        <w:tc>
          <w:tcPr>
            <w:tcW w:w="2032" w:type="dxa"/>
          </w:tcPr>
          <w:p w:rsidR="00781241" w:rsidRDefault="00B636EA" w:rsidP="00781241">
            <w:pPr>
              <w:jc w:val="center"/>
            </w:pPr>
            <w:r>
              <w:t>-</w:t>
            </w:r>
          </w:p>
        </w:tc>
        <w:tc>
          <w:tcPr>
            <w:tcW w:w="2042" w:type="dxa"/>
            <w:vMerge/>
          </w:tcPr>
          <w:p w:rsidR="00781241" w:rsidRDefault="00781241" w:rsidP="00781241">
            <w:pPr>
              <w:jc w:val="center"/>
            </w:pPr>
          </w:p>
        </w:tc>
        <w:tc>
          <w:tcPr>
            <w:tcW w:w="1983" w:type="dxa"/>
            <w:vMerge/>
          </w:tcPr>
          <w:p w:rsidR="00781241" w:rsidRDefault="00781241" w:rsidP="00781241">
            <w:pPr>
              <w:jc w:val="center"/>
            </w:pPr>
          </w:p>
        </w:tc>
      </w:tr>
      <w:tr w:rsidR="00781241" w:rsidTr="00781241">
        <w:tc>
          <w:tcPr>
            <w:tcW w:w="1528" w:type="dxa"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319AF">
              <w:rPr>
                <w:rFonts w:ascii="Arial" w:eastAsia="Calibri" w:hAnsi="Arial" w:cs="Arial"/>
                <w:b/>
                <w:lang w:val="en-GB"/>
              </w:rPr>
              <w:t>Total</w:t>
            </w:r>
          </w:p>
        </w:tc>
        <w:tc>
          <w:tcPr>
            <w:tcW w:w="2042" w:type="dxa"/>
          </w:tcPr>
          <w:p w:rsidR="00781241" w:rsidRPr="006319AF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2 782 483.07</w:t>
            </w:r>
          </w:p>
        </w:tc>
        <w:tc>
          <w:tcPr>
            <w:tcW w:w="2032" w:type="dxa"/>
          </w:tcPr>
          <w:p w:rsidR="00781241" w:rsidRPr="006319AF" w:rsidRDefault="006C5123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220 377.43</w:t>
            </w:r>
          </w:p>
        </w:tc>
        <w:tc>
          <w:tcPr>
            <w:tcW w:w="2042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983" w:type="dxa"/>
            <w:vMerge/>
          </w:tcPr>
          <w:p w:rsidR="00781241" w:rsidRPr="006319AF" w:rsidRDefault="00781241" w:rsidP="00781241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781241" w:rsidRDefault="00781241" w:rsidP="00781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E35EF" w:rsidRPr="005E35EF" w:rsidRDefault="005E35EF" w:rsidP="005E35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75ED5" w:rsidRDefault="005E4EC1" w:rsidP="005E4EC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862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All above expenses are related to the execution of official duties of the Minister</w:t>
      </w:r>
      <w:r w:rsidR="00B636EA">
        <w:rPr>
          <w:rFonts w:ascii="Arial" w:eastAsia="Calibri" w:hAnsi="Arial" w:cs="Arial"/>
          <w:lang w:val="en-GB"/>
        </w:rPr>
        <w:t>,</w:t>
      </w:r>
      <w:r>
        <w:rPr>
          <w:rFonts w:ascii="Arial" w:eastAsia="Calibri" w:hAnsi="Arial" w:cs="Arial"/>
          <w:lang w:val="en-GB"/>
        </w:rPr>
        <w:t xml:space="preserve"> Deputy Minister and Officials of the Department.</w:t>
      </w:r>
    </w:p>
    <w:p w:rsidR="00B75ED5" w:rsidRDefault="00B75ED5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E35EF">
      <w:footerReference w:type="default" r:id="rId7"/>
      <w:headerReference w:type="first" r:id="rId8"/>
      <w:footerReference w:type="first" r:id="rId9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D1" w:rsidRDefault="00FB67D1">
      <w:pPr>
        <w:spacing w:after="0" w:line="240" w:lineRule="auto"/>
      </w:pPr>
      <w:r>
        <w:separator/>
      </w:r>
    </w:p>
  </w:endnote>
  <w:endnote w:type="continuationSeparator" w:id="0">
    <w:p w:rsidR="00FB67D1" w:rsidRDefault="00F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862750" w:rsidRPr="00013AC6" w:rsidRDefault="00862750" w:rsidP="00781241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2083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2485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CD026B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D026B" w:rsidRPr="00013AC6">
          <w:rPr>
            <w:rFonts w:ascii="Arial Narrow" w:hAnsi="Arial Narrow"/>
          </w:rPr>
          <w:fldChar w:fldCharType="separate"/>
        </w:r>
        <w:r w:rsidR="002F74B2">
          <w:rPr>
            <w:rFonts w:ascii="Arial Narrow" w:hAnsi="Arial Narrow"/>
            <w:noProof/>
          </w:rPr>
          <w:t>7</w:t>
        </w:r>
        <w:r w:rsidR="00CD026B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862750" w:rsidRPr="00013AC6" w:rsidRDefault="00862750" w:rsidP="00781241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0" w:rsidRDefault="00862750">
    <w:pPr>
      <w:pStyle w:val="Footer1"/>
      <w:jc w:val="right"/>
    </w:pPr>
  </w:p>
  <w:p w:rsidR="00862750" w:rsidRPr="006016C0" w:rsidRDefault="00862750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2083 (NW2485</w:t>
    </w:r>
    <w:r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D1" w:rsidRDefault="00FB67D1">
      <w:pPr>
        <w:spacing w:after="0" w:line="240" w:lineRule="auto"/>
      </w:pPr>
      <w:r>
        <w:separator/>
      </w:r>
    </w:p>
  </w:footnote>
  <w:footnote w:type="continuationSeparator" w:id="0">
    <w:p w:rsidR="00FB67D1" w:rsidRDefault="00F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62750" w:rsidRPr="00DB6BD3" w:rsidRDefault="00862750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62750" w:rsidRDefault="00862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66"/>
    <w:multiLevelType w:val="hybridMultilevel"/>
    <w:tmpl w:val="276A5496"/>
    <w:lvl w:ilvl="0" w:tplc="AA9830C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7865"/>
    <w:multiLevelType w:val="hybridMultilevel"/>
    <w:tmpl w:val="FB0A3A80"/>
    <w:lvl w:ilvl="0" w:tplc="330841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F98"/>
    <w:multiLevelType w:val="hybridMultilevel"/>
    <w:tmpl w:val="6AA25F6E"/>
    <w:lvl w:ilvl="0" w:tplc="858273A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C39C1"/>
    <w:multiLevelType w:val="hybridMultilevel"/>
    <w:tmpl w:val="D958A154"/>
    <w:lvl w:ilvl="0" w:tplc="9EF49F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15F91"/>
    <w:multiLevelType w:val="hybridMultilevel"/>
    <w:tmpl w:val="909E68E8"/>
    <w:lvl w:ilvl="0" w:tplc="A9CC9570">
      <w:start w:val="1"/>
      <w:numFmt w:val="lowerLetter"/>
      <w:lvlText w:val="(%1)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5A6DCD"/>
    <w:multiLevelType w:val="hybridMultilevel"/>
    <w:tmpl w:val="31F87C18"/>
    <w:lvl w:ilvl="0" w:tplc="9EF49F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C1313"/>
    <w:multiLevelType w:val="hybridMultilevel"/>
    <w:tmpl w:val="A4141D7A"/>
    <w:lvl w:ilvl="0" w:tplc="CA58434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29B9"/>
    <w:multiLevelType w:val="hybridMultilevel"/>
    <w:tmpl w:val="31F87C18"/>
    <w:lvl w:ilvl="0" w:tplc="9EF49F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2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11"/>
  </w:num>
  <w:num w:numId="3">
    <w:abstractNumId w:val="36"/>
  </w:num>
  <w:num w:numId="4">
    <w:abstractNumId w:val="24"/>
  </w:num>
  <w:num w:numId="5">
    <w:abstractNumId w:val="27"/>
  </w:num>
  <w:num w:numId="6">
    <w:abstractNumId w:val="16"/>
  </w:num>
  <w:num w:numId="7">
    <w:abstractNumId w:val="31"/>
  </w:num>
  <w:num w:numId="8">
    <w:abstractNumId w:val="17"/>
  </w:num>
  <w:num w:numId="9">
    <w:abstractNumId w:val="25"/>
  </w:num>
  <w:num w:numId="10">
    <w:abstractNumId w:val="35"/>
  </w:num>
  <w:num w:numId="11">
    <w:abstractNumId w:val="7"/>
  </w:num>
  <w:num w:numId="12">
    <w:abstractNumId w:val="37"/>
  </w:num>
  <w:num w:numId="13">
    <w:abstractNumId w:val="12"/>
  </w:num>
  <w:num w:numId="14">
    <w:abstractNumId w:val="2"/>
  </w:num>
  <w:num w:numId="15">
    <w:abstractNumId w:val="26"/>
  </w:num>
  <w:num w:numId="16">
    <w:abstractNumId w:val="6"/>
  </w:num>
  <w:num w:numId="17">
    <w:abstractNumId w:val="20"/>
  </w:num>
  <w:num w:numId="18">
    <w:abstractNumId w:val="5"/>
  </w:num>
  <w:num w:numId="19">
    <w:abstractNumId w:val="9"/>
  </w:num>
  <w:num w:numId="20">
    <w:abstractNumId w:val="14"/>
  </w:num>
  <w:num w:numId="21">
    <w:abstractNumId w:val="33"/>
  </w:num>
  <w:num w:numId="22">
    <w:abstractNumId w:val="32"/>
  </w:num>
  <w:num w:numId="23">
    <w:abstractNumId w:val="30"/>
  </w:num>
  <w:num w:numId="24">
    <w:abstractNumId w:val="10"/>
  </w:num>
  <w:num w:numId="25">
    <w:abstractNumId w:val="38"/>
  </w:num>
  <w:num w:numId="26">
    <w:abstractNumId w:val="19"/>
  </w:num>
  <w:num w:numId="27">
    <w:abstractNumId w:val="15"/>
  </w:num>
  <w:num w:numId="28">
    <w:abstractNumId w:val="3"/>
  </w:num>
  <w:num w:numId="29">
    <w:abstractNumId w:val="23"/>
  </w:num>
  <w:num w:numId="30">
    <w:abstractNumId w:val="18"/>
  </w:num>
  <w:num w:numId="31">
    <w:abstractNumId w:val="8"/>
  </w:num>
  <w:num w:numId="32">
    <w:abstractNumId w:val="22"/>
  </w:num>
  <w:num w:numId="33">
    <w:abstractNumId w:val="29"/>
  </w:num>
  <w:num w:numId="34">
    <w:abstractNumId w:val="0"/>
  </w:num>
  <w:num w:numId="35">
    <w:abstractNumId w:val="4"/>
  </w:num>
  <w:num w:numId="36">
    <w:abstractNumId w:val="13"/>
  </w:num>
  <w:num w:numId="37">
    <w:abstractNumId w:val="1"/>
  </w:num>
  <w:num w:numId="38">
    <w:abstractNumId w:val="2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21C64"/>
    <w:rsid w:val="000344A9"/>
    <w:rsid w:val="00047D27"/>
    <w:rsid w:val="00056361"/>
    <w:rsid w:val="00076CE0"/>
    <w:rsid w:val="000857D8"/>
    <w:rsid w:val="00085C84"/>
    <w:rsid w:val="000D2A22"/>
    <w:rsid w:val="000E0262"/>
    <w:rsid w:val="000E3E94"/>
    <w:rsid w:val="000F1151"/>
    <w:rsid w:val="000F4913"/>
    <w:rsid w:val="001059FF"/>
    <w:rsid w:val="00133621"/>
    <w:rsid w:val="00141A6F"/>
    <w:rsid w:val="00151D19"/>
    <w:rsid w:val="00193F9C"/>
    <w:rsid w:val="001B2BE2"/>
    <w:rsid w:val="001C7E21"/>
    <w:rsid w:val="002245E3"/>
    <w:rsid w:val="002A2C59"/>
    <w:rsid w:val="002B32D1"/>
    <w:rsid w:val="002C461C"/>
    <w:rsid w:val="002D3423"/>
    <w:rsid w:val="002F74B2"/>
    <w:rsid w:val="003032AF"/>
    <w:rsid w:val="003165D5"/>
    <w:rsid w:val="0035411E"/>
    <w:rsid w:val="003614FA"/>
    <w:rsid w:val="003A10CF"/>
    <w:rsid w:val="003B3F96"/>
    <w:rsid w:val="003D4147"/>
    <w:rsid w:val="003D7F28"/>
    <w:rsid w:val="004457C7"/>
    <w:rsid w:val="00447EC9"/>
    <w:rsid w:val="00490A93"/>
    <w:rsid w:val="00491A82"/>
    <w:rsid w:val="004A5358"/>
    <w:rsid w:val="004C4166"/>
    <w:rsid w:val="004F2C4A"/>
    <w:rsid w:val="004F54C9"/>
    <w:rsid w:val="00506321"/>
    <w:rsid w:val="0057371D"/>
    <w:rsid w:val="00592ABA"/>
    <w:rsid w:val="005B7594"/>
    <w:rsid w:val="005E1A1A"/>
    <w:rsid w:val="005E35EF"/>
    <w:rsid w:val="005E4EC1"/>
    <w:rsid w:val="005E779E"/>
    <w:rsid w:val="005F1119"/>
    <w:rsid w:val="006010A3"/>
    <w:rsid w:val="00615126"/>
    <w:rsid w:val="0061799C"/>
    <w:rsid w:val="00631B16"/>
    <w:rsid w:val="006335F8"/>
    <w:rsid w:val="00636FD0"/>
    <w:rsid w:val="006A6231"/>
    <w:rsid w:val="006B20E2"/>
    <w:rsid w:val="006C5123"/>
    <w:rsid w:val="006D1070"/>
    <w:rsid w:val="007345DF"/>
    <w:rsid w:val="00736B41"/>
    <w:rsid w:val="00765093"/>
    <w:rsid w:val="00777955"/>
    <w:rsid w:val="00781241"/>
    <w:rsid w:val="007A257C"/>
    <w:rsid w:val="007E6D12"/>
    <w:rsid w:val="00807DBA"/>
    <w:rsid w:val="00810D60"/>
    <w:rsid w:val="008137D4"/>
    <w:rsid w:val="00815C28"/>
    <w:rsid w:val="00857718"/>
    <w:rsid w:val="00861CEC"/>
    <w:rsid w:val="00862750"/>
    <w:rsid w:val="00885341"/>
    <w:rsid w:val="008A1044"/>
    <w:rsid w:val="008C442B"/>
    <w:rsid w:val="008D70DC"/>
    <w:rsid w:val="009302E0"/>
    <w:rsid w:val="0093463C"/>
    <w:rsid w:val="009413A3"/>
    <w:rsid w:val="00950663"/>
    <w:rsid w:val="009601CE"/>
    <w:rsid w:val="00977B49"/>
    <w:rsid w:val="009849DC"/>
    <w:rsid w:val="009863F2"/>
    <w:rsid w:val="009945BD"/>
    <w:rsid w:val="009A3FFF"/>
    <w:rsid w:val="009D18E5"/>
    <w:rsid w:val="00A746DC"/>
    <w:rsid w:val="00A96F2D"/>
    <w:rsid w:val="00AA5F57"/>
    <w:rsid w:val="00AB2BD8"/>
    <w:rsid w:val="00B025B0"/>
    <w:rsid w:val="00B24E20"/>
    <w:rsid w:val="00B636EA"/>
    <w:rsid w:val="00B75ED5"/>
    <w:rsid w:val="00B905B6"/>
    <w:rsid w:val="00BA7422"/>
    <w:rsid w:val="00BC244D"/>
    <w:rsid w:val="00C03FFF"/>
    <w:rsid w:val="00C0728C"/>
    <w:rsid w:val="00C4519C"/>
    <w:rsid w:val="00C611D5"/>
    <w:rsid w:val="00C809F5"/>
    <w:rsid w:val="00CD026B"/>
    <w:rsid w:val="00CE0094"/>
    <w:rsid w:val="00CE0D61"/>
    <w:rsid w:val="00CE1CD0"/>
    <w:rsid w:val="00CE2A6D"/>
    <w:rsid w:val="00CE637C"/>
    <w:rsid w:val="00D319C1"/>
    <w:rsid w:val="00D350AE"/>
    <w:rsid w:val="00D40BDF"/>
    <w:rsid w:val="00D44311"/>
    <w:rsid w:val="00D47B6A"/>
    <w:rsid w:val="00D9442B"/>
    <w:rsid w:val="00DA6EE7"/>
    <w:rsid w:val="00DB6BD3"/>
    <w:rsid w:val="00DC1973"/>
    <w:rsid w:val="00DD3F26"/>
    <w:rsid w:val="00DE4655"/>
    <w:rsid w:val="00DE723B"/>
    <w:rsid w:val="00E03CDF"/>
    <w:rsid w:val="00E23119"/>
    <w:rsid w:val="00E57333"/>
    <w:rsid w:val="00E665D2"/>
    <w:rsid w:val="00EA6B4C"/>
    <w:rsid w:val="00EF5A52"/>
    <w:rsid w:val="00F263ED"/>
    <w:rsid w:val="00F30415"/>
    <w:rsid w:val="00F37A82"/>
    <w:rsid w:val="00F51F48"/>
    <w:rsid w:val="00F537CF"/>
    <w:rsid w:val="00F95571"/>
    <w:rsid w:val="00FB67D1"/>
    <w:rsid w:val="00FD187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2022-06-28T09:09:00Z</cp:lastPrinted>
  <dcterms:created xsi:type="dcterms:W3CDTF">2022-07-08T07:57:00Z</dcterms:created>
  <dcterms:modified xsi:type="dcterms:W3CDTF">2022-07-08T07:57:00Z</dcterms:modified>
</cp:coreProperties>
</file>