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B4" w:rsidRDefault="005C75B4" w:rsidP="007915C6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5F3028" w:rsidRPr="00165A00" w:rsidRDefault="005F3028" w:rsidP="007915C6">
      <w:pPr>
        <w:rPr>
          <w:rFonts w:ascii="Arial" w:hAnsi="Arial" w:cs="Arial"/>
          <w:vanish/>
          <w:color w:val="000000" w:themeColor="text1"/>
          <w:sz w:val="22"/>
          <w:szCs w:val="22"/>
          <w:lang w:val="en-US"/>
        </w:rPr>
      </w:pPr>
    </w:p>
    <w:p w:rsidR="00E83E3C" w:rsidRPr="00116DD4" w:rsidRDefault="00996232" w:rsidP="00116DD4">
      <w:pPr>
        <w:spacing w:after="20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9C6521" w:rsidRDefault="00996232" w:rsidP="00E83E3C">
      <w:pPr>
        <w:ind w:left="720" w:hanging="72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C6521">
        <w:rPr>
          <w:rFonts w:ascii="Arial" w:hAnsi="Arial" w:cs="Arial"/>
          <w:b/>
          <w:noProof/>
          <w:sz w:val="22"/>
          <w:szCs w:val="22"/>
        </w:rPr>
        <w:t>NATIONAL ASSEMBLY</w:t>
      </w:r>
      <w:r w:rsidRPr="009C652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E83E3C" w:rsidRPr="00135757" w:rsidRDefault="00E0202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QUESTION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99623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QUESTION NUMBER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2081</w:t>
      </w:r>
    </w:p>
    <w:p w:rsidR="00E83E3C" w:rsidRDefault="00996232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DATE OF PUBLICATION: </w:t>
      </w:r>
      <w:r w:rsidR="009C6521" w:rsidRPr="009C6521">
        <w:rPr>
          <w:rFonts w:ascii="Arial" w:hAnsi="Arial" w:cs="Arial"/>
          <w:b/>
          <w:noProof/>
          <w:sz w:val="22"/>
          <w:szCs w:val="22"/>
        </w:rPr>
        <w:t>26 MAY 2023</w:t>
      </w:r>
    </w:p>
    <w:p w:rsidR="009B4963" w:rsidRDefault="009B4963" w:rsidP="009B4963">
      <w:pPr>
        <w:rPr>
          <w:rFonts w:ascii="Arial" w:hAnsi="Arial" w:cs="Arial"/>
          <w:lang w:val="en-ZA"/>
        </w:rPr>
      </w:pPr>
    </w:p>
    <w:p w:rsidR="00BD4BCF" w:rsidRDefault="00996232" w:rsidP="00E02022">
      <w:pPr>
        <w:ind w:left="720" w:hanging="720"/>
        <w:jc w:val="both"/>
      </w:pPr>
      <w:r>
        <w:rPr>
          <w:rFonts w:ascii="Arial" w:eastAsia="Arial" w:hAnsi="Arial" w:cs="Arial"/>
          <w:b/>
          <w:bCs/>
          <w:sz w:val="22"/>
        </w:rPr>
        <w:t>2081.   Ms S A Buthelezi (IFP) to ask the Minister of Cooperative Governance and Traditional Affairs:</w:t>
      </w:r>
    </w:p>
    <w:p w:rsidR="00BD4BCF" w:rsidRDefault="00996232">
      <w:pPr>
        <w:spacing w:before="240"/>
        <w:jc w:val="both"/>
      </w:pPr>
      <w:r>
        <w:rPr>
          <w:rFonts w:ascii="Arial" w:eastAsia="Arial" w:hAnsi="Arial" w:cs="Arial"/>
          <w:sz w:val="22"/>
        </w:rPr>
        <w:t xml:space="preserve">(a) How does she intend to get unstable </w:t>
      </w:r>
      <w:r>
        <w:rPr>
          <w:rFonts w:ascii="Arial" w:eastAsia="Arial" w:hAnsi="Arial" w:cs="Arial"/>
          <w:sz w:val="22"/>
        </w:rPr>
        <w:t>municipal councils to comply with her intention to enforce section 12 of the Local Government: Municipal</w:t>
      </w:r>
      <w:r>
        <w:rPr>
          <w:rFonts w:ascii="Arial" w:eastAsia="Arial" w:hAnsi="Arial" w:cs="Arial"/>
          <w:b/>
          <w:bCs/>
          <w:sz w:val="22"/>
        </w:rPr>
        <w:t xml:space="preserve"> </w:t>
      </w:r>
      <w:r>
        <w:rPr>
          <w:rFonts w:ascii="Arial" w:eastAsia="Arial" w:hAnsi="Arial" w:cs="Arial"/>
          <w:sz w:val="22"/>
        </w:rPr>
        <w:t>Structures Act, Act 117 of 1998, and (b) what are the time frames related to measuring the success and/or progress of the mooted enforcement?          </w:t>
      </w:r>
      <w:r>
        <w:rPr>
          <w:rFonts w:ascii="Arial" w:eastAsia="Arial" w:hAnsi="Arial" w:cs="Arial"/>
          <w:sz w:val="22"/>
        </w:rPr>
        <w:t>                                                               NW2354E</w:t>
      </w:r>
    </w:p>
    <w:p w:rsidR="00E02022" w:rsidRDefault="00E02022" w:rsidP="00E02022">
      <w:pPr>
        <w:spacing w:after="200" w:line="276" w:lineRule="auto"/>
        <w:rPr>
          <w:rFonts w:ascii="Arial" w:hAnsi="Arial" w:cs="Arial"/>
          <w:b/>
          <w:bCs/>
        </w:rPr>
      </w:pPr>
    </w:p>
    <w:p w:rsidR="00E83E3C" w:rsidRPr="0059714F" w:rsidRDefault="00996232" w:rsidP="00E02022">
      <w:pPr>
        <w:spacing w:after="200" w:line="276" w:lineRule="auto"/>
        <w:rPr>
          <w:rFonts w:ascii="Arial" w:hAnsi="Arial" w:cs="Arial"/>
          <w:b/>
          <w:bCs/>
        </w:rPr>
      </w:pPr>
      <w:r w:rsidRPr="0059714F">
        <w:rPr>
          <w:rFonts w:ascii="Arial" w:hAnsi="Arial" w:cs="Arial"/>
          <w:b/>
          <w:bCs/>
        </w:rPr>
        <w:t>REPLY:</w:t>
      </w:r>
    </w:p>
    <w:p w:rsidR="00E83E3C" w:rsidRDefault="00E83E3C" w:rsidP="0059714F">
      <w:pPr>
        <w:contextualSpacing/>
        <w:jc w:val="both"/>
        <w:rPr>
          <w:rFonts w:ascii="Arial" w:hAnsi="Arial" w:cs="Arial"/>
          <w:b/>
          <w:bCs/>
        </w:rPr>
      </w:pPr>
    </w:p>
    <w:p w:rsidR="00BD4BCF" w:rsidRDefault="00996232" w:rsidP="00E02022">
      <w:pPr>
        <w:pStyle w:val="ListParagraph"/>
        <w:numPr>
          <w:ilvl w:val="0"/>
          <w:numId w:val="5"/>
        </w:numPr>
        <w:ind w:left="426" w:hanging="426"/>
        <w:jc w:val="both"/>
      </w:pPr>
      <w:r w:rsidRPr="00E02022">
        <w:rPr>
          <w:rFonts w:ascii="Arial" w:eastAsia="Arial" w:hAnsi="Arial" w:cs="Arial"/>
          <w:sz w:val="22"/>
        </w:rPr>
        <w:t>Section 12 of the Municipal Structures Act provides the legal framework for the establishment of municipalities by MECs responsible for local government in the respective provi</w:t>
      </w:r>
      <w:r w:rsidRPr="00E02022">
        <w:rPr>
          <w:rFonts w:ascii="Arial" w:eastAsia="Arial" w:hAnsi="Arial" w:cs="Arial"/>
          <w:sz w:val="22"/>
        </w:rPr>
        <w:t>nces. If there are therefore any changes required to the governance structure of a municipality to address matters of instability, the changes will have to be initiated and effected by the relevant MEC and not the Minister. </w:t>
      </w:r>
    </w:p>
    <w:p w:rsidR="00BD4BCF" w:rsidRDefault="00996232">
      <w:pPr>
        <w:spacing w:before="240"/>
        <w:jc w:val="both"/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>(b) Falls away.</w:t>
      </w:r>
    </w:p>
    <w:p w:rsidR="00E02022" w:rsidRPr="00116DD4" w:rsidRDefault="00E02022">
      <w:pPr>
        <w:spacing w:before="240"/>
        <w:jc w:val="both"/>
        <w:rPr>
          <w:b/>
          <w:bCs/>
        </w:rPr>
      </w:pPr>
      <w:r w:rsidRPr="00116DD4">
        <w:rPr>
          <w:rFonts w:ascii="Arial" w:eastAsia="Arial" w:hAnsi="Arial" w:cs="Arial"/>
          <w:b/>
          <w:bCs/>
          <w:sz w:val="22"/>
        </w:rPr>
        <w:t xml:space="preserve">End. </w:t>
      </w:r>
    </w:p>
    <w:p w:rsidR="00EC6863" w:rsidRPr="0059714F" w:rsidRDefault="00EC6863" w:rsidP="00116DD4">
      <w:pPr>
        <w:spacing w:after="200" w:line="276" w:lineRule="auto"/>
        <w:rPr>
          <w:rFonts w:ascii="Arial" w:hAnsi="Arial" w:cs="Arial"/>
          <w:b/>
          <w:bCs/>
        </w:rPr>
      </w:pPr>
    </w:p>
    <w:sectPr w:rsidR="00EC6863" w:rsidRPr="0059714F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32" w:rsidRDefault="00996232">
      <w:r>
        <w:separator/>
      </w:r>
    </w:p>
  </w:endnote>
  <w:endnote w:type="continuationSeparator" w:id="0">
    <w:p w:rsidR="00996232" w:rsidRDefault="00996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32" w:rsidRDefault="00996232">
      <w:r>
        <w:separator/>
      </w:r>
    </w:p>
  </w:footnote>
  <w:footnote w:type="continuationSeparator" w:id="0">
    <w:p w:rsidR="00996232" w:rsidRDefault="00996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96739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96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75BC1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AE8BE">
      <w:start w:val="1"/>
      <w:numFmt w:val="lowerLetter"/>
      <w:lvlText w:val="%2."/>
      <w:lvlJc w:val="left"/>
      <w:pPr>
        <w:ind w:left="1080" w:hanging="360"/>
      </w:pPr>
    </w:lvl>
    <w:lvl w:ilvl="2" w:tplc="7D50CCBC" w:tentative="1">
      <w:start w:val="1"/>
      <w:numFmt w:val="lowerRoman"/>
      <w:lvlText w:val="%3."/>
      <w:lvlJc w:val="right"/>
      <w:pPr>
        <w:ind w:left="1800" w:hanging="180"/>
      </w:pPr>
    </w:lvl>
    <w:lvl w:ilvl="3" w:tplc="BDAE4C8E" w:tentative="1">
      <w:start w:val="1"/>
      <w:numFmt w:val="decimal"/>
      <w:lvlText w:val="%4."/>
      <w:lvlJc w:val="left"/>
      <w:pPr>
        <w:ind w:left="2520" w:hanging="360"/>
      </w:pPr>
    </w:lvl>
    <w:lvl w:ilvl="4" w:tplc="7194B6F6" w:tentative="1">
      <w:start w:val="1"/>
      <w:numFmt w:val="lowerLetter"/>
      <w:lvlText w:val="%5."/>
      <w:lvlJc w:val="left"/>
      <w:pPr>
        <w:ind w:left="3240" w:hanging="360"/>
      </w:pPr>
    </w:lvl>
    <w:lvl w:ilvl="5" w:tplc="A1C0E89E" w:tentative="1">
      <w:start w:val="1"/>
      <w:numFmt w:val="lowerRoman"/>
      <w:lvlText w:val="%6."/>
      <w:lvlJc w:val="right"/>
      <w:pPr>
        <w:ind w:left="3960" w:hanging="180"/>
      </w:pPr>
    </w:lvl>
    <w:lvl w:ilvl="6" w:tplc="AF5CF6D4" w:tentative="1">
      <w:start w:val="1"/>
      <w:numFmt w:val="decimal"/>
      <w:lvlText w:val="%7."/>
      <w:lvlJc w:val="left"/>
      <w:pPr>
        <w:ind w:left="4680" w:hanging="360"/>
      </w:pPr>
    </w:lvl>
    <w:lvl w:ilvl="7" w:tplc="C32AD8BA" w:tentative="1">
      <w:start w:val="1"/>
      <w:numFmt w:val="lowerLetter"/>
      <w:lvlText w:val="%8."/>
      <w:lvlJc w:val="left"/>
      <w:pPr>
        <w:ind w:left="5400" w:hanging="360"/>
      </w:pPr>
    </w:lvl>
    <w:lvl w:ilvl="8" w:tplc="E8FA79A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0079B0"/>
    <w:multiLevelType w:val="hybridMultilevel"/>
    <w:tmpl w:val="681C8B3C"/>
    <w:lvl w:ilvl="0" w:tplc="F2B21D5C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B770D514">
      <w:start w:val="1"/>
      <w:numFmt w:val="lowerLetter"/>
      <w:lvlText w:val="%2."/>
      <w:lvlJc w:val="left"/>
      <w:pPr>
        <w:ind w:left="1222" w:hanging="360"/>
      </w:pPr>
    </w:lvl>
    <w:lvl w:ilvl="2" w:tplc="062AF996">
      <w:start w:val="1"/>
      <w:numFmt w:val="lowerRoman"/>
      <w:lvlText w:val="%3."/>
      <w:lvlJc w:val="right"/>
      <w:pPr>
        <w:ind w:left="1942" w:hanging="180"/>
      </w:pPr>
    </w:lvl>
    <w:lvl w:ilvl="3" w:tplc="81A8788A">
      <w:start w:val="1"/>
      <w:numFmt w:val="decimal"/>
      <w:lvlText w:val="%4."/>
      <w:lvlJc w:val="left"/>
      <w:pPr>
        <w:ind w:left="2662" w:hanging="360"/>
      </w:pPr>
    </w:lvl>
    <w:lvl w:ilvl="4" w:tplc="E0580D00">
      <w:start w:val="1"/>
      <w:numFmt w:val="lowerLetter"/>
      <w:lvlText w:val="%5."/>
      <w:lvlJc w:val="left"/>
      <w:pPr>
        <w:ind w:left="3382" w:hanging="360"/>
      </w:pPr>
    </w:lvl>
    <w:lvl w:ilvl="5" w:tplc="3AEA86D8">
      <w:start w:val="1"/>
      <w:numFmt w:val="lowerRoman"/>
      <w:lvlText w:val="%6."/>
      <w:lvlJc w:val="right"/>
      <w:pPr>
        <w:ind w:left="4102" w:hanging="180"/>
      </w:pPr>
    </w:lvl>
    <w:lvl w:ilvl="6" w:tplc="913C2CF8">
      <w:start w:val="1"/>
      <w:numFmt w:val="decimal"/>
      <w:lvlText w:val="%7."/>
      <w:lvlJc w:val="left"/>
      <w:pPr>
        <w:ind w:left="4822" w:hanging="360"/>
      </w:pPr>
    </w:lvl>
    <w:lvl w:ilvl="7" w:tplc="B0F0955A">
      <w:start w:val="1"/>
      <w:numFmt w:val="lowerLetter"/>
      <w:lvlText w:val="%8."/>
      <w:lvlJc w:val="left"/>
      <w:pPr>
        <w:ind w:left="5542" w:hanging="360"/>
      </w:pPr>
    </w:lvl>
    <w:lvl w:ilvl="8" w:tplc="23A49B32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AE73CEA"/>
    <w:multiLevelType w:val="hybridMultilevel"/>
    <w:tmpl w:val="4D74F046"/>
    <w:lvl w:ilvl="0" w:tplc="8BE67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C20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249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07F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841A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0A38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02C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E22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4E5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C6D1D"/>
    <w:multiLevelType w:val="hybridMultilevel"/>
    <w:tmpl w:val="74463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62C25"/>
    <w:multiLevelType w:val="hybridMultilevel"/>
    <w:tmpl w:val="EB3AB24E"/>
    <w:lvl w:ilvl="0" w:tplc="FAC63202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DD4"/>
    <w:rsid w:val="00116EE0"/>
    <w:rsid w:val="00117268"/>
    <w:rsid w:val="001176F0"/>
    <w:rsid w:val="0012022B"/>
    <w:rsid w:val="00121798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7005"/>
    <w:rsid w:val="001A75CB"/>
    <w:rsid w:val="001A7B23"/>
    <w:rsid w:val="001A7EB5"/>
    <w:rsid w:val="001B096C"/>
    <w:rsid w:val="001B0A39"/>
    <w:rsid w:val="001B1636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6806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4BC5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7B5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E7B04"/>
    <w:rsid w:val="002F01B2"/>
    <w:rsid w:val="002F35BE"/>
    <w:rsid w:val="002F3B94"/>
    <w:rsid w:val="002F3FED"/>
    <w:rsid w:val="002F57C4"/>
    <w:rsid w:val="002F6EC6"/>
    <w:rsid w:val="002F7D3D"/>
    <w:rsid w:val="00300F01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A18"/>
    <w:rsid w:val="00324E33"/>
    <w:rsid w:val="00326083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3F82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7550"/>
    <w:rsid w:val="003D7860"/>
    <w:rsid w:val="003E1B0D"/>
    <w:rsid w:val="003E2582"/>
    <w:rsid w:val="003E3301"/>
    <w:rsid w:val="003E34C8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40AB"/>
    <w:rsid w:val="004B478F"/>
    <w:rsid w:val="004B4AB8"/>
    <w:rsid w:val="004B4AE1"/>
    <w:rsid w:val="004B5304"/>
    <w:rsid w:val="004B537A"/>
    <w:rsid w:val="004B59BD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40CB"/>
    <w:rsid w:val="005840DE"/>
    <w:rsid w:val="00584271"/>
    <w:rsid w:val="005845B5"/>
    <w:rsid w:val="005845C8"/>
    <w:rsid w:val="005847CA"/>
    <w:rsid w:val="005850F9"/>
    <w:rsid w:val="005853F1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5BDB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92E"/>
    <w:rsid w:val="006F1FB1"/>
    <w:rsid w:val="006F2355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4A"/>
    <w:rsid w:val="00737400"/>
    <w:rsid w:val="00737C33"/>
    <w:rsid w:val="00740084"/>
    <w:rsid w:val="007403F1"/>
    <w:rsid w:val="007413E6"/>
    <w:rsid w:val="007421AD"/>
    <w:rsid w:val="00742603"/>
    <w:rsid w:val="00744771"/>
    <w:rsid w:val="0074481F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1FE3"/>
    <w:rsid w:val="00763083"/>
    <w:rsid w:val="00763613"/>
    <w:rsid w:val="00763942"/>
    <w:rsid w:val="00763EDD"/>
    <w:rsid w:val="00764F9A"/>
    <w:rsid w:val="00765156"/>
    <w:rsid w:val="00767464"/>
    <w:rsid w:val="00770273"/>
    <w:rsid w:val="00770E35"/>
    <w:rsid w:val="007723F0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60AD"/>
    <w:rsid w:val="007E662C"/>
    <w:rsid w:val="007E6C67"/>
    <w:rsid w:val="007E6F5A"/>
    <w:rsid w:val="007E715A"/>
    <w:rsid w:val="007E7D76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CCB"/>
    <w:rsid w:val="0081198D"/>
    <w:rsid w:val="00813F50"/>
    <w:rsid w:val="00814659"/>
    <w:rsid w:val="00814C59"/>
    <w:rsid w:val="00815F14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19A"/>
    <w:rsid w:val="008417A4"/>
    <w:rsid w:val="0084256E"/>
    <w:rsid w:val="00842B5E"/>
    <w:rsid w:val="00843EBF"/>
    <w:rsid w:val="0084406D"/>
    <w:rsid w:val="008440FD"/>
    <w:rsid w:val="00845542"/>
    <w:rsid w:val="00845FFE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3D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5330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397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397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6232"/>
    <w:rsid w:val="009974D5"/>
    <w:rsid w:val="0099776B"/>
    <w:rsid w:val="00997E90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5C7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6521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2531"/>
    <w:rsid w:val="009E4488"/>
    <w:rsid w:val="009E637D"/>
    <w:rsid w:val="009E655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61C"/>
    <w:rsid w:val="00A5290A"/>
    <w:rsid w:val="00A52F19"/>
    <w:rsid w:val="00A53A6F"/>
    <w:rsid w:val="00A53BFF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4921"/>
    <w:rsid w:val="00A85036"/>
    <w:rsid w:val="00A86A1F"/>
    <w:rsid w:val="00A86CA8"/>
    <w:rsid w:val="00A8757E"/>
    <w:rsid w:val="00A903B2"/>
    <w:rsid w:val="00A90D6F"/>
    <w:rsid w:val="00A91766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1210"/>
    <w:rsid w:val="00B423BF"/>
    <w:rsid w:val="00B430E0"/>
    <w:rsid w:val="00B430FD"/>
    <w:rsid w:val="00B436F5"/>
    <w:rsid w:val="00B43862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0C08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331"/>
    <w:rsid w:val="00BD2665"/>
    <w:rsid w:val="00BD26D0"/>
    <w:rsid w:val="00BD4223"/>
    <w:rsid w:val="00BD48F0"/>
    <w:rsid w:val="00BD4BCF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69F7"/>
    <w:rsid w:val="00C17EE2"/>
    <w:rsid w:val="00C20405"/>
    <w:rsid w:val="00C205A4"/>
    <w:rsid w:val="00C209D5"/>
    <w:rsid w:val="00C20D6A"/>
    <w:rsid w:val="00C21D72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7387"/>
    <w:rsid w:val="00C373A9"/>
    <w:rsid w:val="00C373B9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0B5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441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647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022"/>
    <w:rsid w:val="00E02258"/>
    <w:rsid w:val="00E023A5"/>
    <w:rsid w:val="00E02966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97DDF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20F4"/>
    <w:rsid w:val="00EB340C"/>
    <w:rsid w:val="00EB3BE1"/>
    <w:rsid w:val="00EB4919"/>
    <w:rsid w:val="00EB4DBC"/>
    <w:rsid w:val="00EB6C6D"/>
    <w:rsid w:val="00EB7148"/>
    <w:rsid w:val="00EB74E9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D04CF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038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38FC"/>
    <w:rsid w:val="00F4537B"/>
    <w:rsid w:val="00F456A8"/>
    <w:rsid w:val="00F462DA"/>
    <w:rsid w:val="00F47CCB"/>
    <w:rsid w:val="00F47EA2"/>
    <w:rsid w:val="00F5011C"/>
    <w:rsid w:val="00F50240"/>
    <w:rsid w:val="00F5175A"/>
    <w:rsid w:val="00F51D50"/>
    <w:rsid w:val="00F51EC3"/>
    <w:rsid w:val="00F520B4"/>
    <w:rsid w:val="00F52CA7"/>
    <w:rsid w:val="00F54C9F"/>
    <w:rsid w:val="00F552C8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Body text,List - Bullet Points,List Paragraph 1,List Paragraph1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Body text Char,List - Bullet Points Char,List Paragraph 1 Char,List Paragraph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9A7F60-C6BD-4453-BB2C-88D29939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Strategic and Executive Support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Shike Maripane</dc:creator>
  <cp:lastModifiedBy>USER</cp:lastModifiedBy>
  <cp:revision>2</cp:revision>
  <cp:lastPrinted>2020-03-20T12:08:00Z</cp:lastPrinted>
  <dcterms:created xsi:type="dcterms:W3CDTF">2023-06-21T09:50:00Z</dcterms:created>
  <dcterms:modified xsi:type="dcterms:W3CDTF">2023-06-21T09:50:00Z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0x01010029782709F005064592F28DE7C92FA509</vt:lpwstr>
  </property>
  <property fmtid="{D5CDD505-2E9C-101B-9397-08002B2CF9AE}" pid="3" name="_DocHome">
    <vt:i4>789478028</vt:i4>
  </property>
</Properties>
</file>