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3295"/>
        <w:gridCol w:w="4205"/>
      </w:tblGrid>
      <w:tr w:rsidR="008E4B92" w:rsidRPr="00F138C1" w14:paraId="4B7A22D2" w14:textId="77777777" w:rsidTr="00AC501C">
        <w:trPr>
          <w:trHeight w:val="1474"/>
        </w:trPr>
        <w:tc>
          <w:tcPr>
            <w:tcW w:w="4821" w:type="dxa"/>
            <w:gridSpan w:val="2"/>
            <w:hideMark/>
          </w:tcPr>
          <w:p w14:paraId="5112E9B2" w14:textId="77777777" w:rsidR="008E4B92" w:rsidRPr="00F138C1" w:rsidRDefault="008E4B92" w:rsidP="00AC501C">
            <w:pPr>
              <w:tabs>
                <w:tab w:val="center" w:pos="4513"/>
                <w:tab w:val="right" w:pos="9026"/>
              </w:tabs>
              <w:rPr>
                <w:rFonts w:ascii="Arial" w:hAnsi="Arial" w:cs="Arial"/>
                <w:sz w:val="28"/>
                <w:szCs w:val="28"/>
              </w:rPr>
            </w:pPr>
            <w:bookmarkStart w:id="0" w:name="_GoBack"/>
            <w:bookmarkEnd w:id="0"/>
            <w:r w:rsidRPr="00F138C1">
              <w:rPr>
                <w:rFonts w:ascii="Arial" w:hAnsi="Arial" w:cs="Arial"/>
                <w:noProof/>
                <w:sz w:val="28"/>
                <w:szCs w:val="28"/>
              </w:rPr>
              <w:drawing>
                <wp:inline distT="0" distB="0" distL="0" distR="0" wp14:anchorId="0E9DE78B" wp14:editId="5AC86F4D">
                  <wp:extent cx="2743200" cy="933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43200" cy="933450"/>
                          </a:xfrm>
                          <a:prstGeom prst="rect">
                            <a:avLst/>
                          </a:prstGeom>
                          <a:noFill/>
                          <a:ln>
                            <a:noFill/>
                          </a:ln>
                        </pic:spPr>
                      </pic:pic>
                    </a:graphicData>
                  </a:graphic>
                </wp:inline>
              </w:drawing>
            </w:r>
          </w:p>
        </w:tc>
        <w:tc>
          <w:tcPr>
            <w:tcW w:w="4205" w:type="dxa"/>
            <w:hideMark/>
          </w:tcPr>
          <w:p w14:paraId="5D9C2D13" w14:textId="77777777" w:rsidR="008E4B92" w:rsidRPr="00F138C1" w:rsidRDefault="008E4B92" w:rsidP="00AC501C">
            <w:pPr>
              <w:tabs>
                <w:tab w:val="center" w:pos="4513"/>
                <w:tab w:val="right" w:pos="9026"/>
              </w:tabs>
              <w:jc w:val="right"/>
              <w:rPr>
                <w:rFonts w:ascii="Arial" w:hAnsi="Arial" w:cs="Arial"/>
                <w:sz w:val="28"/>
                <w:szCs w:val="28"/>
              </w:rPr>
            </w:pPr>
            <w:r w:rsidRPr="00F138C1">
              <w:rPr>
                <w:rFonts w:ascii="Arial" w:hAnsi="Arial" w:cs="Arial"/>
                <w:noProof/>
                <w:sz w:val="28"/>
                <w:szCs w:val="28"/>
              </w:rPr>
              <w:drawing>
                <wp:inline distT="0" distB="0" distL="0" distR="0" wp14:anchorId="5662B277" wp14:editId="236562BD">
                  <wp:extent cx="1295400" cy="914400"/>
                  <wp:effectExtent l="0" t="0" r="0" b="0"/>
                  <wp:docPr id="8" name="Picture 8" descr="Vision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ion 20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914400"/>
                          </a:xfrm>
                          <a:prstGeom prst="rect">
                            <a:avLst/>
                          </a:prstGeom>
                          <a:noFill/>
                          <a:ln>
                            <a:noFill/>
                          </a:ln>
                        </pic:spPr>
                      </pic:pic>
                    </a:graphicData>
                  </a:graphic>
                </wp:inline>
              </w:drawing>
            </w:r>
          </w:p>
        </w:tc>
      </w:tr>
      <w:tr w:rsidR="008E4B92" w:rsidRPr="00F138C1" w14:paraId="58CC7160" w14:textId="77777777" w:rsidTr="00AC501C">
        <w:trPr>
          <w:trHeight w:val="80"/>
        </w:trPr>
        <w:tc>
          <w:tcPr>
            <w:tcW w:w="9026" w:type="dxa"/>
            <w:gridSpan w:val="3"/>
          </w:tcPr>
          <w:p w14:paraId="2796A1DD" w14:textId="77777777" w:rsidR="008E4B92" w:rsidRPr="00F138C1" w:rsidRDefault="008E4B92" w:rsidP="00AC501C">
            <w:pPr>
              <w:tabs>
                <w:tab w:val="center" w:pos="4513"/>
                <w:tab w:val="right" w:pos="9026"/>
              </w:tabs>
              <w:jc w:val="both"/>
              <w:rPr>
                <w:rFonts w:ascii="Arial" w:hAnsi="Arial" w:cs="Arial"/>
                <w:sz w:val="28"/>
                <w:szCs w:val="28"/>
              </w:rPr>
            </w:pPr>
          </w:p>
        </w:tc>
      </w:tr>
      <w:tr w:rsidR="008E4B92" w:rsidRPr="00F138C1" w14:paraId="4AF5BD86" w14:textId="77777777" w:rsidTr="00AC501C">
        <w:trPr>
          <w:trHeight w:val="389"/>
        </w:trPr>
        <w:tc>
          <w:tcPr>
            <w:tcW w:w="1526" w:type="dxa"/>
          </w:tcPr>
          <w:p w14:paraId="362664C4" w14:textId="77777777" w:rsidR="008E4B92" w:rsidRPr="00F138C1" w:rsidRDefault="008E4B92" w:rsidP="00AC501C">
            <w:pPr>
              <w:tabs>
                <w:tab w:val="center" w:pos="4513"/>
                <w:tab w:val="right" w:pos="9026"/>
              </w:tabs>
              <w:jc w:val="both"/>
              <w:rPr>
                <w:rFonts w:ascii="Arial" w:hAnsi="Arial" w:cs="Arial"/>
                <w:sz w:val="28"/>
                <w:szCs w:val="28"/>
              </w:rPr>
            </w:pPr>
          </w:p>
        </w:tc>
        <w:tc>
          <w:tcPr>
            <w:tcW w:w="7500" w:type="dxa"/>
            <w:gridSpan w:val="2"/>
            <w:hideMark/>
          </w:tcPr>
          <w:p w14:paraId="79F47476" w14:textId="77777777" w:rsidR="008E4B92" w:rsidRPr="00F138C1" w:rsidRDefault="008E4B92" w:rsidP="00AC501C">
            <w:pPr>
              <w:tabs>
                <w:tab w:val="center" w:pos="4513"/>
                <w:tab w:val="right" w:pos="9026"/>
              </w:tabs>
              <w:jc w:val="both"/>
              <w:rPr>
                <w:rFonts w:ascii="Arial" w:hAnsi="Arial" w:cs="Arial"/>
                <w:sz w:val="28"/>
                <w:szCs w:val="28"/>
              </w:rPr>
            </w:pPr>
            <w:r w:rsidRPr="00F138C1">
              <w:rPr>
                <w:rFonts w:ascii="Arial" w:hAnsi="Arial" w:cs="Arial"/>
                <w:sz w:val="28"/>
                <w:szCs w:val="28"/>
              </w:rPr>
              <w:t>Private Bag X944, PRETORIA, 0001. Union Buildings East Wing, Government Avenue, PRETORIA</w:t>
            </w:r>
          </w:p>
          <w:p w14:paraId="3224DB17" w14:textId="77777777" w:rsidR="008E4B92" w:rsidRPr="00F138C1" w:rsidRDefault="008E4B92" w:rsidP="00AC501C">
            <w:pPr>
              <w:tabs>
                <w:tab w:val="center" w:pos="4513"/>
                <w:tab w:val="right" w:pos="9026"/>
              </w:tabs>
              <w:jc w:val="both"/>
              <w:rPr>
                <w:rFonts w:ascii="Arial" w:hAnsi="Arial" w:cs="Arial"/>
                <w:sz w:val="28"/>
                <w:szCs w:val="28"/>
              </w:rPr>
            </w:pPr>
            <w:r w:rsidRPr="00F138C1">
              <w:rPr>
                <w:rFonts w:ascii="Arial" w:hAnsi="Arial" w:cs="Arial"/>
                <w:sz w:val="28"/>
                <w:szCs w:val="28"/>
              </w:rPr>
              <w:t xml:space="preserve">Tel: 012 312 0307.  </w:t>
            </w:r>
            <w:hyperlink r:id="rId6" w:history="1">
              <w:r w:rsidRPr="00F138C1">
                <w:rPr>
                  <w:rStyle w:val="Hyperlink"/>
                  <w:rFonts w:ascii="Arial" w:hAnsi="Arial" w:cs="Arial"/>
                  <w:sz w:val="28"/>
                  <w:szCs w:val="28"/>
                </w:rPr>
                <w:t>www.dpme.gov.za</w:t>
              </w:r>
            </w:hyperlink>
          </w:p>
        </w:tc>
      </w:tr>
    </w:tbl>
    <w:p w14:paraId="5074920C" w14:textId="77777777" w:rsidR="008E4B92" w:rsidRPr="00F138C1" w:rsidRDefault="008E4B92" w:rsidP="008E4B92">
      <w:pPr>
        <w:tabs>
          <w:tab w:val="left" w:pos="1296"/>
          <w:tab w:val="left" w:pos="2448"/>
          <w:tab w:val="left" w:pos="3600"/>
          <w:tab w:val="left" w:pos="4752"/>
          <w:tab w:val="left" w:pos="5904"/>
          <w:tab w:val="left" w:pos="7056"/>
          <w:tab w:val="left" w:pos="8208"/>
        </w:tabs>
        <w:jc w:val="center"/>
        <w:rPr>
          <w:rFonts w:ascii="Arial" w:hAnsi="Arial" w:cs="Arial"/>
          <w:sz w:val="28"/>
          <w:szCs w:val="28"/>
        </w:rPr>
      </w:pPr>
      <w:r w:rsidRPr="00F138C1">
        <w:rPr>
          <w:rFonts w:ascii="Arial" w:hAnsi="Arial" w:cs="Arial"/>
          <w:sz w:val="28"/>
          <w:szCs w:val="28"/>
        </w:rPr>
        <w:t>______________________</w:t>
      </w:r>
    </w:p>
    <w:p w14:paraId="2313C46E" w14:textId="77777777" w:rsidR="008E4B92" w:rsidRPr="00F138C1" w:rsidRDefault="008E4B92" w:rsidP="008E4B92">
      <w:pPr>
        <w:tabs>
          <w:tab w:val="left" w:pos="1296"/>
          <w:tab w:val="left" w:pos="2448"/>
          <w:tab w:val="left" w:pos="3600"/>
          <w:tab w:val="left" w:pos="4752"/>
          <w:tab w:val="left" w:pos="5904"/>
          <w:tab w:val="left" w:pos="7056"/>
          <w:tab w:val="left" w:pos="8208"/>
        </w:tabs>
        <w:jc w:val="center"/>
        <w:rPr>
          <w:rFonts w:ascii="Arial" w:hAnsi="Arial" w:cs="Arial"/>
          <w:b/>
          <w:sz w:val="28"/>
          <w:szCs w:val="28"/>
        </w:rPr>
      </w:pPr>
      <w:r w:rsidRPr="00F138C1">
        <w:rPr>
          <w:rFonts w:ascii="Arial" w:hAnsi="Arial" w:cs="Arial"/>
          <w:b/>
          <w:sz w:val="28"/>
          <w:szCs w:val="28"/>
        </w:rPr>
        <w:t xml:space="preserve">NATIONAL ASSEMBLY </w:t>
      </w:r>
    </w:p>
    <w:p w14:paraId="48638348" w14:textId="77777777" w:rsidR="008E4B92" w:rsidRPr="00F138C1" w:rsidRDefault="008E4B92" w:rsidP="008E4B92">
      <w:pPr>
        <w:tabs>
          <w:tab w:val="left" w:pos="432"/>
          <w:tab w:val="left" w:pos="864"/>
        </w:tabs>
        <w:spacing w:before="100" w:beforeAutospacing="1" w:after="0" w:line="240" w:lineRule="auto"/>
        <w:jc w:val="center"/>
        <w:rPr>
          <w:rFonts w:cs="Times New Roman"/>
          <w:b/>
          <w:sz w:val="28"/>
          <w:szCs w:val="28"/>
          <w:lang w:val="en-GB"/>
        </w:rPr>
      </w:pPr>
      <w:r w:rsidRPr="00F138C1">
        <w:rPr>
          <w:rFonts w:cs="Times New Roman"/>
          <w:b/>
          <w:sz w:val="28"/>
          <w:szCs w:val="28"/>
          <w:lang w:val="en-GB"/>
        </w:rPr>
        <w:t>QUESTIONS FOR WRITTEN REPLY</w:t>
      </w:r>
    </w:p>
    <w:p w14:paraId="2CB03A66" w14:textId="77777777" w:rsidR="008E4B92" w:rsidRDefault="008E4B92" w:rsidP="008E4B92">
      <w:pPr>
        <w:spacing w:line="276" w:lineRule="auto"/>
        <w:rPr>
          <w:b/>
          <w:sz w:val="28"/>
          <w:szCs w:val="28"/>
        </w:rPr>
      </w:pPr>
    </w:p>
    <w:p w14:paraId="7FBD1B57" w14:textId="77777777" w:rsidR="008E4B92" w:rsidRPr="00F138C1" w:rsidRDefault="008E4B92" w:rsidP="008E4B92">
      <w:pPr>
        <w:spacing w:line="276" w:lineRule="auto"/>
        <w:rPr>
          <w:b/>
          <w:sz w:val="28"/>
          <w:szCs w:val="28"/>
        </w:rPr>
      </w:pPr>
      <w:r w:rsidRPr="00F138C1">
        <w:rPr>
          <w:b/>
          <w:sz w:val="28"/>
          <w:szCs w:val="28"/>
        </w:rPr>
        <w:t>2080.</w:t>
      </w:r>
      <w:r w:rsidRPr="00F138C1">
        <w:rPr>
          <w:b/>
          <w:sz w:val="28"/>
          <w:szCs w:val="28"/>
        </w:rPr>
        <w:tab/>
        <w:t xml:space="preserve">Ms S P </w:t>
      </w:r>
      <w:proofErr w:type="spellStart"/>
      <w:r w:rsidRPr="00F138C1">
        <w:rPr>
          <w:b/>
          <w:sz w:val="28"/>
          <w:szCs w:val="28"/>
        </w:rPr>
        <w:t>Kopane</w:t>
      </w:r>
      <w:proofErr w:type="spellEnd"/>
      <w:r w:rsidRPr="00F138C1">
        <w:rPr>
          <w:b/>
          <w:sz w:val="28"/>
          <w:szCs w:val="28"/>
        </w:rPr>
        <w:t xml:space="preserve"> (DA) to ask the Minister in the Presidency:</w:t>
      </w:r>
    </w:p>
    <w:p w14:paraId="14CED2F7" w14:textId="77777777" w:rsidR="008E4B92" w:rsidRPr="00F138C1" w:rsidRDefault="008E4B92" w:rsidP="008E4B92">
      <w:pPr>
        <w:pStyle w:val="BodyTextIndent2"/>
        <w:rPr>
          <w:sz w:val="28"/>
          <w:szCs w:val="28"/>
        </w:rPr>
      </w:pPr>
      <w:r w:rsidRPr="00F138C1">
        <w:rPr>
          <w:sz w:val="28"/>
          <w:szCs w:val="28"/>
        </w:rPr>
        <w:t>(1)</w:t>
      </w:r>
      <w:r w:rsidRPr="00F138C1">
        <w:rPr>
          <w:sz w:val="28"/>
          <w:szCs w:val="28"/>
        </w:rPr>
        <w:tab/>
        <w:t>Whether each Head of Department (</w:t>
      </w:r>
      <w:proofErr w:type="spellStart"/>
      <w:r w:rsidRPr="00F138C1">
        <w:rPr>
          <w:sz w:val="28"/>
          <w:szCs w:val="28"/>
        </w:rPr>
        <w:t>HoD</w:t>
      </w:r>
      <w:proofErr w:type="spellEnd"/>
      <w:r w:rsidRPr="00F138C1">
        <w:rPr>
          <w:sz w:val="28"/>
          <w:szCs w:val="28"/>
        </w:rPr>
        <w:t xml:space="preserve">) of his department signed a performance agreement since their appointment; if not, (a) what is the total number of </w:t>
      </w:r>
      <w:proofErr w:type="spellStart"/>
      <w:r w:rsidRPr="00F138C1">
        <w:rPr>
          <w:sz w:val="28"/>
          <w:szCs w:val="28"/>
        </w:rPr>
        <w:t>HoDs</w:t>
      </w:r>
      <w:proofErr w:type="spellEnd"/>
      <w:r w:rsidRPr="00F138C1">
        <w:rPr>
          <w:sz w:val="28"/>
          <w:szCs w:val="28"/>
        </w:rPr>
        <w:t xml:space="preserve"> who have not signed performance agreements, (b) what is the reason in each case, (c) what action has he taken to rectify the situation and (d) what consequences will the specified </w:t>
      </w:r>
      <w:proofErr w:type="spellStart"/>
      <w:r w:rsidRPr="00F138C1">
        <w:rPr>
          <w:sz w:val="28"/>
          <w:szCs w:val="28"/>
        </w:rPr>
        <w:t>HoD</w:t>
      </w:r>
      <w:proofErr w:type="spellEnd"/>
      <w:r w:rsidRPr="00F138C1">
        <w:rPr>
          <w:sz w:val="28"/>
          <w:szCs w:val="28"/>
        </w:rPr>
        <w:t xml:space="preserve"> face for failing to sign the performance agreements; if so, (</w:t>
      </w:r>
      <w:proofErr w:type="spellStart"/>
      <w:r w:rsidRPr="00F138C1">
        <w:rPr>
          <w:sz w:val="28"/>
          <w:szCs w:val="28"/>
        </w:rPr>
        <w:t>i</w:t>
      </w:r>
      <w:proofErr w:type="spellEnd"/>
      <w:r w:rsidRPr="00F138C1">
        <w:rPr>
          <w:sz w:val="28"/>
          <w:szCs w:val="28"/>
        </w:rPr>
        <w:t xml:space="preserve">) when was the last performance assessment of each </w:t>
      </w:r>
      <w:proofErr w:type="spellStart"/>
      <w:r w:rsidRPr="00F138C1">
        <w:rPr>
          <w:sz w:val="28"/>
          <w:szCs w:val="28"/>
        </w:rPr>
        <w:t>HoD</w:t>
      </w:r>
      <w:proofErr w:type="spellEnd"/>
      <w:r w:rsidRPr="00F138C1">
        <w:rPr>
          <w:sz w:val="28"/>
          <w:szCs w:val="28"/>
        </w:rPr>
        <w:t xml:space="preserve"> conducted and (ii) what were the results in each case;</w:t>
      </w:r>
    </w:p>
    <w:p w14:paraId="5D801908" w14:textId="77777777" w:rsidR="008E4B92" w:rsidRPr="00F138C1" w:rsidRDefault="008E4B92" w:rsidP="008E4B92">
      <w:pPr>
        <w:spacing w:before="100" w:beforeAutospacing="1" w:after="100" w:afterAutospacing="1" w:line="276" w:lineRule="auto"/>
        <w:ind w:left="1276" w:hanging="425"/>
        <w:jc w:val="both"/>
        <w:rPr>
          <w:sz w:val="28"/>
          <w:szCs w:val="28"/>
        </w:rPr>
      </w:pPr>
      <w:r w:rsidRPr="00F138C1">
        <w:rPr>
          <w:sz w:val="28"/>
          <w:szCs w:val="28"/>
        </w:rPr>
        <w:t>(2)</w:t>
      </w:r>
      <w:r w:rsidRPr="00F138C1">
        <w:rPr>
          <w:sz w:val="28"/>
          <w:szCs w:val="28"/>
        </w:rPr>
        <w:tab/>
        <w:t xml:space="preserve">whether any of the </w:t>
      </w:r>
      <w:proofErr w:type="spellStart"/>
      <w:r w:rsidRPr="00F138C1">
        <w:rPr>
          <w:sz w:val="28"/>
          <w:szCs w:val="28"/>
        </w:rPr>
        <w:t>HoDs</w:t>
      </w:r>
      <w:proofErr w:type="spellEnd"/>
      <w:r w:rsidRPr="00F138C1">
        <w:rPr>
          <w:sz w:val="28"/>
          <w:szCs w:val="28"/>
        </w:rPr>
        <w:t xml:space="preserve"> who failed to sign a performance agreement received a performance bonus since their appointment; if not, what is the position in this regard; if so, (a) at what rate and (b) what criteria were used to determine the specified rate;</w:t>
      </w:r>
    </w:p>
    <w:p w14:paraId="164D36CE" w14:textId="77777777" w:rsidR="008E4B92" w:rsidRPr="00F138C1" w:rsidRDefault="008E4B92" w:rsidP="008E4B92">
      <w:pPr>
        <w:spacing w:before="100" w:beforeAutospacing="1" w:after="0" w:line="276" w:lineRule="auto"/>
        <w:ind w:left="1276" w:hanging="425"/>
        <w:jc w:val="both"/>
        <w:rPr>
          <w:sz w:val="28"/>
          <w:szCs w:val="28"/>
        </w:rPr>
      </w:pPr>
      <w:r w:rsidRPr="00F138C1">
        <w:rPr>
          <w:sz w:val="28"/>
          <w:szCs w:val="28"/>
        </w:rPr>
        <w:t>(3)</w:t>
      </w:r>
      <w:r w:rsidRPr="00F138C1">
        <w:rPr>
          <w:sz w:val="28"/>
          <w:szCs w:val="28"/>
        </w:rPr>
        <w:tab/>
        <w:t xml:space="preserve">Whether any of the </w:t>
      </w:r>
      <w:proofErr w:type="spellStart"/>
      <w:r w:rsidRPr="00F138C1">
        <w:rPr>
          <w:sz w:val="28"/>
          <w:szCs w:val="28"/>
        </w:rPr>
        <w:t>HoDs</w:t>
      </w:r>
      <w:proofErr w:type="spellEnd"/>
      <w:r w:rsidRPr="00F138C1">
        <w:rPr>
          <w:sz w:val="28"/>
          <w:szCs w:val="28"/>
        </w:rPr>
        <w:t xml:space="preserve"> who signed a performance agreement received a performance bonus since their appointment; if so, (a) at what rate and (b) what criteria were used to determine the rate?</w:t>
      </w:r>
      <w:r w:rsidRPr="00F138C1">
        <w:rPr>
          <w:sz w:val="28"/>
          <w:szCs w:val="28"/>
        </w:rPr>
        <w:tab/>
      </w:r>
      <w:r w:rsidRPr="00F138C1">
        <w:rPr>
          <w:sz w:val="28"/>
          <w:szCs w:val="28"/>
        </w:rPr>
        <w:tab/>
      </w:r>
      <w:r w:rsidRPr="00F138C1">
        <w:rPr>
          <w:sz w:val="28"/>
          <w:szCs w:val="28"/>
        </w:rPr>
        <w:tab/>
      </w:r>
      <w:r w:rsidRPr="00F138C1">
        <w:rPr>
          <w:sz w:val="28"/>
          <w:szCs w:val="28"/>
        </w:rPr>
        <w:tab/>
      </w:r>
      <w:r w:rsidRPr="00F138C1">
        <w:rPr>
          <w:sz w:val="28"/>
          <w:szCs w:val="28"/>
        </w:rPr>
        <w:tab/>
      </w:r>
      <w:r w:rsidRPr="00F138C1">
        <w:rPr>
          <w:sz w:val="28"/>
          <w:szCs w:val="28"/>
        </w:rPr>
        <w:tab/>
      </w:r>
      <w:r w:rsidRPr="00F138C1">
        <w:rPr>
          <w:sz w:val="28"/>
          <w:szCs w:val="28"/>
        </w:rPr>
        <w:tab/>
      </w:r>
      <w:r w:rsidRPr="00F138C1">
        <w:rPr>
          <w:sz w:val="28"/>
          <w:szCs w:val="28"/>
        </w:rPr>
        <w:tab/>
        <w:t>NW2391E</w:t>
      </w:r>
    </w:p>
    <w:p w14:paraId="2B3C29B8" w14:textId="77777777" w:rsidR="008E4B92" w:rsidRDefault="008E4B92" w:rsidP="008E4B92">
      <w:pPr>
        <w:spacing w:after="100" w:afterAutospacing="1" w:line="276" w:lineRule="auto"/>
        <w:ind w:left="851"/>
        <w:jc w:val="both"/>
        <w:outlineLvl w:val="0"/>
        <w:rPr>
          <w:b/>
          <w:sz w:val="28"/>
          <w:szCs w:val="28"/>
        </w:rPr>
      </w:pPr>
    </w:p>
    <w:p w14:paraId="3E194A1E" w14:textId="77777777" w:rsidR="008E4B92" w:rsidRPr="00F138C1" w:rsidRDefault="008E4B92" w:rsidP="008E4B92">
      <w:pPr>
        <w:spacing w:after="100" w:afterAutospacing="1" w:line="276" w:lineRule="auto"/>
        <w:ind w:left="851"/>
        <w:jc w:val="both"/>
        <w:outlineLvl w:val="0"/>
        <w:rPr>
          <w:b/>
          <w:sz w:val="28"/>
          <w:szCs w:val="28"/>
        </w:rPr>
      </w:pPr>
      <w:r w:rsidRPr="00F138C1">
        <w:rPr>
          <w:b/>
          <w:sz w:val="28"/>
          <w:szCs w:val="28"/>
        </w:rPr>
        <w:t xml:space="preserve">Reply: </w:t>
      </w:r>
    </w:p>
    <w:p w14:paraId="6B3D254E" w14:textId="77777777" w:rsidR="008E4B92" w:rsidRDefault="008E4B92" w:rsidP="008E4B92">
      <w:pPr>
        <w:pStyle w:val="ListParagraph"/>
        <w:spacing w:before="100" w:beforeAutospacing="1" w:after="100" w:afterAutospacing="1" w:line="276" w:lineRule="auto"/>
        <w:ind w:left="1211"/>
        <w:jc w:val="both"/>
        <w:outlineLvl w:val="0"/>
        <w:rPr>
          <w:sz w:val="28"/>
          <w:szCs w:val="28"/>
        </w:rPr>
      </w:pPr>
      <w:r w:rsidRPr="00F138C1">
        <w:rPr>
          <w:sz w:val="28"/>
          <w:szCs w:val="28"/>
        </w:rPr>
        <w:lastRenderedPageBreak/>
        <w:t>The Acting Head of Department of Planning, Monitoring and Evaluation has signed a performance agreement</w:t>
      </w:r>
      <w:r>
        <w:rPr>
          <w:sz w:val="28"/>
          <w:szCs w:val="28"/>
        </w:rPr>
        <w:t xml:space="preserve"> t</w:t>
      </w:r>
      <w:r w:rsidRPr="00F138C1">
        <w:rPr>
          <w:sz w:val="28"/>
          <w:szCs w:val="28"/>
        </w:rPr>
        <w:t>he Acti</w:t>
      </w:r>
      <w:r>
        <w:rPr>
          <w:sz w:val="28"/>
          <w:szCs w:val="28"/>
        </w:rPr>
        <w:t>ng DG has not received a</w:t>
      </w:r>
      <w:r w:rsidRPr="00F138C1">
        <w:rPr>
          <w:sz w:val="28"/>
          <w:szCs w:val="28"/>
        </w:rPr>
        <w:t xml:space="preserve"> performance bonus</w:t>
      </w:r>
      <w:r>
        <w:rPr>
          <w:sz w:val="28"/>
          <w:szCs w:val="28"/>
        </w:rPr>
        <w:t>.</w:t>
      </w:r>
    </w:p>
    <w:p w14:paraId="23CD1B52" w14:textId="77777777" w:rsidR="007B00D0" w:rsidRDefault="007B00D0"/>
    <w:sectPr w:rsidR="007B00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B92"/>
    <w:rsid w:val="00003A79"/>
    <w:rsid w:val="00012A81"/>
    <w:rsid w:val="0004186E"/>
    <w:rsid w:val="0004458A"/>
    <w:rsid w:val="00060AD0"/>
    <w:rsid w:val="00062BBA"/>
    <w:rsid w:val="00083E4A"/>
    <w:rsid w:val="0012725D"/>
    <w:rsid w:val="0019456B"/>
    <w:rsid w:val="00252FEC"/>
    <w:rsid w:val="00294E56"/>
    <w:rsid w:val="00312EB8"/>
    <w:rsid w:val="0033522D"/>
    <w:rsid w:val="00336B26"/>
    <w:rsid w:val="00365AD8"/>
    <w:rsid w:val="003A179F"/>
    <w:rsid w:val="003C63D0"/>
    <w:rsid w:val="003D4DB9"/>
    <w:rsid w:val="003F417B"/>
    <w:rsid w:val="004134D9"/>
    <w:rsid w:val="00417EB1"/>
    <w:rsid w:val="00433CB7"/>
    <w:rsid w:val="00466547"/>
    <w:rsid w:val="004762BB"/>
    <w:rsid w:val="004A7222"/>
    <w:rsid w:val="004B6949"/>
    <w:rsid w:val="004B7128"/>
    <w:rsid w:val="005738B1"/>
    <w:rsid w:val="0057598E"/>
    <w:rsid w:val="00590B05"/>
    <w:rsid w:val="005B6C10"/>
    <w:rsid w:val="005E1C94"/>
    <w:rsid w:val="0061289C"/>
    <w:rsid w:val="00617A7D"/>
    <w:rsid w:val="006445F4"/>
    <w:rsid w:val="006A629E"/>
    <w:rsid w:val="0075413D"/>
    <w:rsid w:val="00786F69"/>
    <w:rsid w:val="007A05D8"/>
    <w:rsid w:val="007B00D0"/>
    <w:rsid w:val="007B5C51"/>
    <w:rsid w:val="007D6687"/>
    <w:rsid w:val="00824089"/>
    <w:rsid w:val="00850891"/>
    <w:rsid w:val="00874F47"/>
    <w:rsid w:val="008D197E"/>
    <w:rsid w:val="008E4B92"/>
    <w:rsid w:val="009023A2"/>
    <w:rsid w:val="00911523"/>
    <w:rsid w:val="00915AFA"/>
    <w:rsid w:val="00937F0E"/>
    <w:rsid w:val="0096094A"/>
    <w:rsid w:val="00986757"/>
    <w:rsid w:val="009922F8"/>
    <w:rsid w:val="009B36C5"/>
    <w:rsid w:val="009C689E"/>
    <w:rsid w:val="00A332E0"/>
    <w:rsid w:val="00A46877"/>
    <w:rsid w:val="00A5234C"/>
    <w:rsid w:val="00A65229"/>
    <w:rsid w:val="00A77A48"/>
    <w:rsid w:val="00A87FD6"/>
    <w:rsid w:val="00A9606C"/>
    <w:rsid w:val="00AC0159"/>
    <w:rsid w:val="00AC7C67"/>
    <w:rsid w:val="00AF08AB"/>
    <w:rsid w:val="00B108C6"/>
    <w:rsid w:val="00B96ACD"/>
    <w:rsid w:val="00BA1AAA"/>
    <w:rsid w:val="00BD0F87"/>
    <w:rsid w:val="00C14300"/>
    <w:rsid w:val="00C54756"/>
    <w:rsid w:val="00CB6B49"/>
    <w:rsid w:val="00CC784D"/>
    <w:rsid w:val="00D01BC3"/>
    <w:rsid w:val="00D13A27"/>
    <w:rsid w:val="00D672A4"/>
    <w:rsid w:val="00D75EF8"/>
    <w:rsid w:val="00DB7664"/>
    <w:rsid w:val="00DC4AA9"/>
    <w:rsid w:val="00DD493E"/>
    <w:rsid w:val="00DE0BFD"/>
    <w:rsid w:val="00E418BB"/>
    <w:rsid w:val="00E95C11"/>
    <w:rsid w:val="00EB1C32"/>
    <w:rsid w:val="00EB66B6"/>
    <w:rsid w:val="00F42F9C"/>
    <w:rsid w:val="00F60742"/>
    <w:rsid w:val="00FF24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321E7"/>
  <w15:chartTrackingRefBased/>
  <w15:docId w15:val="{F93A60E9-B4BE-49AF-8C4E-01D07DB9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B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B92"/>
    <w:pPr>
      <w:ind w:left="720"/>
      <w:contextualSpacing/>
    </w:pPr>
  </w:style>
  <w:style w:type="paragraph" w:styleId="BodyTextIndent2">
    <w:name w:val="Body Text Indent 2"/>
    <w:basedOn w:val="Normal"/>
    <w:link w:val="BodyTextIndent2Char"/>
    <w:uiPriority w:val="99"/>
    <w:unhideWhenUsed/>
    <w:rsid w:val="008E4B92"/>
    <w:pPr>
      <w:spacing w:before="100" w:beforeAutospacing="1" w:after="100" w:afterAutospacing="1" w:line="276" w:lineRule="auto"/>
      <w:ind w:left="1276" w:hanging="425"/>
      <w:jc w:val="both"/>
    </w:pPr>
    <w:rPr>
      <w:sz w:val="24"/>
      <w:szCs w:val="24"/>
    </w:rPr>
  </w:style>
  <w:style w:type="character" w:customStyle="1" w:styleId="BodyTextIndent2Char">
    <w:name w:val="Body Text Indent 2 Char"/>
    <w:basedOn w:val="DefaultParagraphFont"/>
    <w:link w:val="BodyTextIndent2"/>
    <w:uiPriority w:val="99"/>
    <w:rsid w:val="008E4B92"/>
    <w:rPr>
      <w:sz w:val="24"/>
      <w:szCs w:val="24"/>
    </w:rPr>
  </w:style>
  <w:style w:type="character" w:styleId="Hyperlink">
    <w:name w:val="Hyperlink"/>
    <w:uiPriority w:val="99"/>
    <w:rsid w:val="008E4B92"/>
    <w:rPr>
      <w:color w:val="0000FF"/>
      <w:u w:val="single"/>
    </w:rPr>
  </w:style>
  <w:style w:type="table" w:customStyle="1" w:styleId="TableGrid1">
    <w:name w:val="Table Grid1"/>
    <w:basedOn w:val="TableNormal"/>
    <w:next w:val="TableGrid"/>
    <w:uiPriority w:val="59"/>
    <w:rsid w:val="008E4B92"/>
    <w:pPr>
      <w:spacing w:after="0" w:line="240" w:lineRule="auto"/>
    </w:pPr>
    <w:rPr>
      <w:rFonts w:ascii="Calibri" w:eastAsia="Times New Roman" w:hAnsi="Calibri" w:cs="Times New Roman"/>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8E4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pme.gov.z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Sehlabela Chuene</cp:lastModifiedBy>
  <cp:revision>2</cp:revision>
  <dcterms:created xsi:type="dcterms:W3CDTF">2016-10-12T13:53:00Z</dcterms:created>
  <dcterms:modified xsi:type="dcterms:W3CDTF">2016-10-12T13:53:00Z</dcterms:modified>
</cp:coreProperties>
</file>