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2440" w14:textId="77777777" w:rsidR="00DD2A9D" w:rsidRPr="00DF4704" w:rsidRDefault="00DD2A9D" w:rsidP="00311233">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NATIONAL ASSEMBLY:</w:t>
      </w:r>
    </w:p>
    <w:p w14:paraId="6512998B" w14:textId="77777777" w:rsidR="00DD2A9D" w:rsidRPr="00DF4704" w:rsidRDefault="00DD2A9D" w:rsidP="00311233">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QUESTION NUMBER: 20</w:t>
      </w:r>
      <w:r>
        <w:rPr>
          <w:rFonts w:ascii="Arial" w:eastAsia="Calibri" w:hAnsi="Arial" w:cs="Arial"/>
          <w:b/>
          <w:lang w:val="en-ZA"/>
        </w:rPr>
        <w:t>78</w:t>
      </w:r>
    </w:p>
    <w:p w14:paraId="159951B9" w14:textId="77777777" w:rsidR="00DD2A9D" w:rsidRPr="00A007D1" w:rsidRDefault="00DD2A9D" w:rsidP="00311233">
      <w:pPr>
        <w:spacing w:before="100" w:beforeAutospacing="1" w:after="100" w:afterAutospacing="1" w:line="360" w:lineRule="auto"/>
        <w:ind w:left="709" w:hanging="709"/>
        <w:jc w:val="both"/>
        <w:outlineLvl w:val="0"/>
        <w:rPr>
          <w:rFonts w:ascii="Arial" w:eastAsia="Calibri" w:hAnsi="Arial" w:cs="Arial"/>
          <w:b/>
          <w:lang w:val="en-ZA"/>
        </w:rPr>
      </w:pPr>
      <w:r w:rsidRPr="00A007D1">
        <w:rPr>
          <w:rFonts w:ascii="Arial" w:eastAsia="Calibri" w:hAnsi="Arial" w:cs="Arial"/>
          <w:b/>
          <w:noProof/>
          <w:lang w:val="en-GB"/>
        </w:rPr>
        <w:t>Mr</w:t>
      </w:r>
      <w:r w:rsidRPr="00A007D1">
        <w:rPr>
          <w:rFonts w:ascii="Arial" w:eastAsia="Calibri" w:hAnsi="Arial" w:cs="Arial"/>
          <w:b/>
          <w:lang w:val="en-ZA"/>
        </w:rPr>
        <w:t xml:space="preserve"> I M Ollis (DA) to ask the Minister of Transport:</w:t>
      </w:r>
    </w:p>
    <w:p w14:paraId="35E0F316" w14:textId="77777777" w:rsidR="00DD2A9D" w:rsidRPr="00A007D1" w:rsidRDefault="00DD2A9D" w:rsidP="00311233">
      <w:pPr>
        <w:spacing w:before="100" w:beforeAutospacing="1" w:after="100" w:afterAutospacing="1" w:line="360" w:lineRule="auto"/>
        <w:ind w:left="1440" w:hanging="720"/>
        <w:jc w:val="both"/>
        <w:rPr>
          <w:rFonts w:ascii="Arial" w:eastAsia="Calibri" w:hAnsi="Arial" w:cs="Arial"/>
          <w:lang w:val="en-ZA"/>
        </w:rPr>
      </w:pPr>
      <w:r w:rsidRPr="00A007D1">
        <w:rPr>
          <w:rFonts w:ascii="Arial" w:eastAsia="Calibri" w:hAnsi="Arial" w:cs="Arial"/>
          <w:lang w:val="en-ZA"/>
        </w:rPr>
        <w:t>(1)</w:t>
      </w:r>
      <w:r w:rsidRPr="00A007D1">
        <w:rPr>
          <w:rFonts w:ascii="Arial" w:eastAsia="Calibri" w:hAnsi="Arial" w:cs="Arial"/>
          <w:lang w:val="en-ZA"/>
        </w:rPr>
        <w:tab/>
        <w:t xml:space="preserve">Whether (a) his department, (b) the Passenger Rail Agency of South Africa (Prasa) and/or (c) Metrorail had any discussions with the KwaZulu-Natal Member of the Executive Council responsible for transport or the eThekwini Member of the Mayoral Committee for Transport on the possibility of extending the northern rail lines in Durban to the King Shaka International Airport with the intention of running a new train service from King Shaka via Durban North to the downtown areas of the </w:t>
      </w:r>
      <w:r w:rsidRPr="00A007D1">
        <w:rPr>
          <w:rFonts w:ascii="Arial" w:eastAsia="Calibri" w:hAnsi="Arial" w:cs="Arial"/>
          <w:lang w:val="af-ZA"/>
        </w:rPr>
        <w:t>eThekwini</w:t>
      </w:r>
      <w:r w:rsidRPr="00A007D1">
        <w:rPr>
          <w:rFonts w:ascii="Arial" w:eastAsia="Calibri" w:hAnsi="Arial" w:cs="Arial"/>
          <w:lang w:val="en-ZA"/>
        </w:rPr>
        <w:t xml:space="preserve"> Metropolitan City; if not, are any meetings planned in future; if so, (i) on what date did each meeting occur and (ii) which spheres of Government were in attendance;</w:t>
      </w:r>
    </w:p>
    <w:p w14:paraId="11DA5468" w14:textId="77777777" w:rsidR="00DD2A9D" w:rsidRPr="00A007D1" w:rsidRDefault="00DD2A9D" w:rsidP="00311233">
      <w:pPr>
        <w:spacing w:before="100" w:beforeAutospacing="1" w:after="100" w:afterAutospacing="1" w:line="360" w:lineRule="auto"/>
        <w:ind w:left="1440" w:hanging="720"/>
        <w:jc w:val="both"/>
        <w:rPr>
          <w:rFonts w:ascii="Arial" w:eastAsia="Calibri" w:hAnsi="Arial" w:cs="Arial"/>
          <w:lang w:val="en-ZA"/>
        </w:rPr>
      </w:pPr>
      <w:r w:rsidRPr="00A007D1">
        <w:rPr>
          <w:rFonts w:ascii="Arial" w:eastAsia="Calibri" w:hAnsi="Arial" w:cs="Arial"/>
          <w:lang w:val="en-ZA"/>
        </w:rPr>
        <w:t>(2)</w:t>
      </w:r>
      <w:r w:rsidRPr="00A007D1">
        <w:rPr>
          <w:rFonts w:ascii="Arial" w:eastAsia="Calibri" w:hAnsi="Arial" w:cs="Arial"/>
          <w:lang w:val="en-ZA"/>
        </w:rPr>
        <w:tab/>
        <w:t xml:space="preserve">(a) have any engineering or feasibility studies been completed on the possibility of constructing an extension to the rail service, (b) what is the direct line distance in kilometres and metres between </w:t>
      </w:r>
      <w:r w:rsidRPr="00A007D1">
        <w:rPr>
          <w:rFonts w:ascii="Arial" w:eastAsia="Calibri" w:hAnsi="Arial" w:cs="Arial"/>
          <w:lang w:val="af-ZA"/>
        </w:rPr>
        <w:t>the</w:t>
      </w:r>
      <w:r w:rsidRPr="00A007D1">
        <w:rPr>
          <w:rFonts w:ascii="Arial" w:eastAsia="Calibri" w:hAnsi="Arial" w:cs="Arial"/>
          <w:lang w:val="en-ZA"/>
        </w:rPr>
        <w:t xml:space="preserve"> closest rail line of either Prasa, Metrorail or Transnet to the King Shaka International Airport and (c) what is the average cost per kilometre of constructing new rail lines in the country in terms of the 2018 prices; </w:t>
      </w:r>
    </w:p>
    <w:p w14:paraId="7FE4E335" w14:textId="77777777" w:rsidR="00DD2A9D" w:rsidRPr="001E2BBD" w:rsidRDefault="00DD2A9D" w:rsidP="00311233">
      <w:pPr>
        <w:spacing w:before="100" w:beforeAutospacing="1" w:after="100" w:afterAutospacing="1" w:line="360" w:lineRule="auto"/>
        <w:ind w:left="1440" w:hanging="720"/>
        <w:jc w:val="both"/>
        <w:rPr>
          <w:rFonts w:ascii="Arial" w:eastAsia="Calibri" w:hAnsi="Arial" w:cs="Arial"/>
          <w:lang w:val="en-ZA"/>
        </w:rPr>
      </w:pPr>
      <w:r w:rsidRPr="00A007D1">
        <w:rPr>
          <w:rFonts w:ascii="Arial" w:eastAsia="Calibri" w:hAnsi="Arial" w:cs="Arial"/>
          <w:lang w:val="en-ZA"/>
        </w:rPr>
        <w:t>(3)</w:t>
      </w:r>
      <w:r w:rsidRPr="00A007D1">
        <w:rPr>
          <w:rFonts w:ascii="Arial" w:eastAsia="Calibri" w:hAnsi="Arial" w:cs="Arial"/>
          <w:lang w:val="en-ZA"/>
        </w:rPr>
        <w:tab/>
        <w:t>does his department, Prasa or Metrorail plan to implement such a rail line in future; if not, why not;</w:t>
      </w:r>
      <w:r w:rsidRPr="00A007D1">
        <w:rPr>
          <w:rFonts w:ascii="Arial" w:eastAsia="Calibri" w:hAnsi="Arial" w:cs="Arial"/>
          <w:b/>
          <w:lang w:val="en-ZA"/>
        </w:rPr>
        <w:t xml:space="preserve"> </w:t>
      </w:r>
      <w:r w:rsidRPr="00A007D1">
        <w:rPr>
          <w:rFonts w:ascii="Arial" w:eastAsia="Calibri" w:hAnsi="Arial" w:cs="Arial"/>
          <w:lang w:val="en-ZA"/>
        </w:rPr>
        <w:t>if so, what are the relevant details?</w:t>
      </w:r>
      <w:r w:rsidRPr="00A007D1">
        <w:rPr>
          <w:rFonts w:ascii="Arial" w:eastAsia="Calibri" w:hAnsi="Arial" w:cs="Arial"/>
          <w:lang w:val="en-ZA"/>
        </w:rPr>
        <w:tab/>
      </w:r>
      <w:r w:rsidRPr="00A007D1">
        <w:rPr>
          <w:rFonts w:ascii="Arial" w:eastAsia="Calibri" w:hAnsi="Arial" w:cs="Arial"/>
          <w:lang w:val="en-ZA"/>
        </w:rPr>
        <w:tab/>
      </w:r>
    </w:p>
    <w:p w14:paraId="0AED68C2" w14:textId="77777777" w:rsidR="00DD2A9D" w:rsidRPr="00A007D1" w:rsidRDefault="00DD2A9D" w:rsidP="00311233">
      <w:pPr>
        <w:spacing w:before="100" w:beforeAutospacing="1" w:after="100" w:afterAutospacing="1" w:line="360" w:lineRule="auto"/>
        <w:ind w:left="7920" w:firstLine="720"/>
        <w:jc w:val="both"/>
        <w:rPr>
          <w:rFonts w:ascii="Arial" w:eastAsia="Calibri" w:hAnsi="Arial" w:cs="Arial"/>
          <w:b/>
          <w:lang w:val="en-ZA"/>
        </w:rPr>
      </w:pPr>
      <w:r w:rsidRPr="00A007D1">
        <w:rPr>
          <w:rFonts w:ascii="Arial" w:eastAsia="Calibri" w:hAnsi="Arial" w:cs="Arial"/>
          <w:b/>
          <w:noProof/>
          <w:lang w:val="af-ZA"/>
        </w:rPr>
        <w:t>NW2232E</w:t>
      </w:r>
    </w:p>
    <w:p w14:paraId="50D8A1BC" w14:textId="77777777" w:rsidR="00DD2A9D" w:rsidRPr="00FD22E5" w:rsidRDefault="00DD2A9D" w:rsidP="00311233">
      <w:pPr>
        <w:spacing w:after="0" w:line="360" w:lineRule="auto"/>
        <w:jc w:val="both"/>
        <w:rPr>
          <w:rFonts w:ascii="Arial" w:hAnsi="Arial" w:cs="Arial"/>
          <w:b/>
          <w:lang w:val="fr-FR"/>
        </w:rPr>
      </w:pPr>
      <w:r w:rsidRPr="00FD22E5">
        <w:rPr>
          <w:rFonts w:ascii="Arial" w:hAnsi="Arial" w:cs="Arial"/>
          <w:b/>
          <w:lang w:val="fr-FR"/>
        </w:rPr>
        <w:t>REPLY :</w:t>
      </w:r>
    </w:p>
    <w:p w14:paraId="21C1792C" w14:textId="77777777" w:rsidR="00DD2A9D" w:rsidRPr="00FD22E5" w:rsidRDefault="00DD2A9D" w:rsidP="00311233">
      <w:pPr>
        <w:spacing w:after="0" w:line="360" w:lineRule="auto"/>
        <w:jc w:val="both"/>
        <w:rPr>
          <w:rFonts w:ascii="Arial" w:hAnsi="Arial" w:cs="Arial"/>
          <w:b/>
          <w:lang w:val="fr-FR"/>
        </w:rPr>
      </w:pPr>
    </w:p>
    <w:p w14:paraId="16525897" w14:textId="0910D4EA" w:rsidR="00DD2A9D" w:rsidRPr="00FD22E5" w:rsidRDefault="00DD2A9D" w:rsidP="00311233">
      <w:pPr>
        <w:pStyle w:val="ListParagraph"/>
        <w:numPr>
          <w:ilvl w:val="0"/>
          <w:numId w:val="49"/>
        </w:numPr>
        <w:spacing w:after="0" w:line="360" w:lineRule="auto"/>
        <w:ind w:left="1418" w:hanging="698"/>
        <w:jc w:val="both"/>
        <w:rPr>
          <w:rFonts w:ascii="Arial" w:hAnsi="Arial" w:cs="Arial"/>
          <w:lang w:val="fr-FR"/>
        </w:rPr>
      </w:pPr>
      <w:r w:rsidRPr="00FD22E5">
        <w:rPr>
          <w:rFonts w:ascii="Arial" w:hAnsi="Arial" w:cs="Arial"/>
          <w:lang w:val="fr-FR"/>
        </w:rPr>
        <w:t xml:space="preserve">(a) The Department of Transport has not entered into such </w:t>
      </w:r>
      <w:r w:rsidR="00311233" w:rsidRPr="00FD22E5">
        <w:rPr>
          <w:rFonts w:ascii="Arial" w:hAnsi="Arial" w:cs="Arial"/>
          <w:lang w:val="fr-FR"/>
        </w:rPr>
        <w:t>discussions ;</w:t>
      </w:r>
    </w:p>
    <w:p w14:paraId="701D56E5" w14:textId="77777777" w:rsidR="00DD2A9D" w:rsidRPr="00FD22E5" w:rsidRDefault="00DD2A9D" w:rsidP="00311233">
      <w:pPr>
        <w:pStyle w:val="ListParagraph"/>
        <w:spacing w:after="0" w:line="360" w:lineRule="auto"/>
        <w:ind w:left="1418"/>
        <w:jc w:val="both"/>
        <w:rPr>
          <w:rFonts w:ascii="Arial" w:hAnsi="Arial" w:cs="Arial"/>
          <w:lang w:val="fr-FR"/>
        </w:rPr>
      </w:pPr>
    </w:p>
    <w:p w14:paraId="309B7851" w14:textId="77777777" w:rsidR="00DD2A9D" w:rsidRPr="00FD22E5" w:rsidRDefault="00DD2A9D" w:rsidP="00311233">
      <w:pPr>
        <w:pStyle w:val="ListParagraph"/>
        <w:spacing w:after="0" w:line="360" w:lineRule="auto"/>
        <w:ind w:left="1418"/>
        <w:jc w:val="both"/>
        <w:rPr>
          <w:rFonts w:ascii="Arial" w:hAnsi="Arial" w:cs="Arial"/>
          <w:lang w:val="fr-FR"/>
        </w:rPr>
      </w:pPr>
      <w:r w:rsidRPr="00FD22E5">
        <w:rPr>
          <w:rFonts w:ascii="Arial" w:hAnsi="Arial" w:cs="Arial"/>
          <w:lang w:val="fr-FR"/>
        </w:rPr>
        <w:t xml:space="preserve">(b) PRASA have met with the KwaZulu-Natal Member of the Executive Council responsible for Transport and the Portfolio Committee on Transport Oversight to provide an update on programmes and initiatives at PRASA.  One of the areas covered during these meetings was PRASA’s future rail planning, including the conceptual planning study for the Northern Rail Linkages (inclusive of King Shaka International Airport). </w:t>
      </w:r>
    </w:p>
    <w:p w14:paraId="57638F45" w14:textId="77777777" w:rsidR="00DD2A9D" w:rsidRPr="00FD22E5" w:rsidRDefault="00DD2A9D" w:rsidP="00311233">
      <w:pPr>
        <w:spacing w:after="0" w:line="360" w:lineRule="auto"/>
        <w:ind w:left="720"/>
        <w:jc w:val="both"/>
        <w:rPr>
          <w:rFonts w:ascii="Arial" w:hAnsi="Arial" w:cs="Arial"/>
          <w:lang w:val="fr-FR"/>
        </w:rPr>
      </w:pPr>
    </w:p>
    <w:p w14:paraId="217C2DB9" w14:textId="77777777" w:rsidR="00DD2A9D" w:rsidRPr="00FD22E5" w:rsidRDefault="00DD2A9D" w:rsidP="00311233">
      <w:pPr>
        <w:pStyle w:val="ListParagraph"/>
        <w:numPr>
          <w:ilvl w:val="0"/>
          <w:numId w:val="50"/>
        </w:numPr>
        <w:spacing w:after="0" w:line="360" w:lineRule="auto"/>
        <w:ind w:left="1985" w:hanging="567"/>
        <w:jc w:val="both"/>
        <w:rPr>
          <w:rFonts w:ascii="Arial" w:hAnsi="Arial" w:cs="Arial"/>
          <w:lang w:val="fr-FR"/>
        </w:rPr>
      </w:pPr>
      <w:r w:rsidRPr="00FD22E5">
        <w:rPr>
          <w:rFonts w:ascii="Arial" w:hAnsi="Arial" w:cs="Arial"/>
          <w:lang w:val="fr-FR"/>
        </w:rPr>
        <w:t>The dates on which meetings occured were as follows :</w:t>
      </w:r>
    </w:p>
    <w:p w14:paraId="33F2DC03" w14:textId="77777777" w:rsidR="00DD2A9D" w:rsidRPr="00FD22E5" w:rsidRDefault="00DD2A9D" w:rsidP="00311233">
      <w:pPr>
        <w:pStyle w:val="ListParagraph"/>
        <w:spacing w:after="0" w:line="360" w:lineRule="auto"/>
        <w:ind w:left="1985"/>
        <w:jc w:val="both"/>
        <w:rPr>
          <w:rFonts w:ascii="Arial" w:hAnsi="Arial" w:cs="Arial"/>
          <w:lang w:val="fr-FR"/>
        </w:rPr>
      </w:pPr>
      <w:r w:rsidRPr="00FD22E5">
        <w:rPr>
          <w:rFonts w:ascii="Arial" w:hAnsi="Arial" w:cs="Arial"/>
          <w:lang w:val="fr-FR"/>
        </w:rPr>
        <w:t>KZN MEC for Transport - August 2016</w:t>
      </w:r>
    </w:p>
    <w:p w14:paraId="06EF35B6" w14:textId="77777777" w:rsidR="00DD2A9D" w:rsidRPr="00FD22E5" w:rsidRDefault="00DD2A9D" w:rsidP="00311233">
      <w:pPr>
        <w:pStyle w:val="ListParagraph"/>
        <w:spacing w:after="0" w:line="360" w:lineRule="auto"/>
        <w:ind w:left="1985"/>
        <w:jc w:val="both"/>
        <w:rPr>
          <w:rFonts w:ascii="Arial" w:hAnsi="Arial" w:cs="Arial"/>
          <w:lang w:val="fr-FR"/>
        </w:rPr>
      </w:pPr>
      <w:r w:rsidRPr="00FD22E5">
        <w:rPr>
          <w:rFonts w:ascii="Arial" w:hAnsi="Arial" w:cs="Arial"/>
          <w:lang w:val="fr-FR"/>
        </w:rPr>
        <w:t>Portfolio Committee – October 2016 and February 2017</w:t>
      </w:r>
    </w:p>
    <w:p w14:paraId="21EC39B2" w14:textId="77777777" w:rsidR="00DD2A9D" w:rsidRDefault="00DD2A9D" w:rsidP="00311233">
      <w:pPr>
        <w:spacing w:after="0" w:line="360" w:lineRule="auto"/>
        <w:ind w:left="1985"/>
        <w:jc w:val="both"/>
        <w:rPr>
          <w:rFonts w:ascii="Arial" w:hAnsi="Arial" w:cs="Arial"/>
          <w:lang w:val="fr-FR"/>
        </w:rPr>
      </w:pPr>
    </w:p>
    <w:p w14:paraId="7E6E2C70" w14:textId="77777777" w:rsidR="00DD2A9D" w:rsidRPr="00FD22E5" w:rsidRDefault="00DD2A9D" w:rsidP="00311233">
      <w:pPr>
        <w:spacing w:after="0" w:line="360" w:lineRule="auto"/>
        <w:ind w:left="1985"/>
        <w:jc w:val="both"/>
        <w:rPr>
          <w:rFonts w:ascii="Arial" w:hAnsi="Arial" w:cs="Arial"/>
          <w:lang w:val="fr-FR"/>
        </w:rPr>
      </w:pPr>
    </w:p>
    <w:p w14:paraId="63ABCF87" w14:textId="77777777" w:rsidR="00DD2A9D" w:rsidRPr="00FD22E5" w:rsidRDefault="00DD2A9D" w:rsidP="00311233">
      <w:pPr>
        <w:tabs>
          <w:tab w:val="left" w:pos="1985"/>
        </w:tabs>
        <w:spacing w:after="0" w:line="360" w:lineRule="auto"/>
        <w:ind w:left="720" w:firstLine="698"/>
        <w:jc w:val="both"/>
        <w:rPr>
          <w:rFonts w:ascii="Arial" w:hAnsi="Arial" w:cs="Arial"/>
          <w:lang w:val="fr-FR"/>
        </w:rPr>
      </w:pPr>
      <w:r w:rsidRPr="00FD22E5">
        <w:rPr>
          <w:rFonts w:ascii="Arial" w:hAnsi="Arial" w:cs="Arial"/>
          <w:lang w:val="fr-FR"/>
        </w:rPr>
        <w:t xml:space="preserve">(ii) </w:t>
      </w:r>
      <w:r w:rsidRPr="00FD22E5">
        <w:rPr>
          <w:rFonts w:ascii="Arial" w:hAnsi="Arial" w:cs="Arial"/>
          <w:lang w:val="fr-FR"/>
        </w:rPr>
        <w:tab/>
        <w:t>Provincial government</w:t>
      </w:r>
    </w:p>
    <w:p w14:paraId="51455E36" w14:textId="77777777" w:rsidR="00DD2A9D" w:rsidRPr="00FD22E5" w:rsidRDefault="00DD2A9D" w:rsidP="00311233">
      <w:pPr>
        <w:spacing w:after="0" w:line="360" w:lineRule="auto"/>
        <w:ind w:left="720"/>
        <w:jc w:val="both"/>
        <w:rPr>
          <w:rFonts w:ascii="Arial" w:hAnsi="Arial" w:cs="Arial"/>
          <w:lang w:val="fr-FR"/>
        </w:rPr>
      </w:pPr>
    </w:p>
    <w:p w14:paraId="6D3C143B" w14:textId="77777777" w:rsidR="00DD2A9D" w:rsidRPr="00FD22E5" w:rsidRDefault="00DD2A9D" w:rsidP="00311233">
      <w:pPr>
        <w:pStyle w:val="ListParagraph"/>
        <w:numPr>
          <w:ilvl w:val="0"/>
          <w:numId w:val="49"/>
        </w:numPr>
        <w:spacing w:after="0" w:line="360" w:lineRule="auto"/>
        <w:ind w:left="1418" w:hanging="709"/>
        <w:jc w:val="both"/>
        <w:rPr>
          <w:rFonts w:ascii="Arial" w:hAnsi="Arial" w:cs="Arial"/>
          <w:lang w:val="fr-FR"/>
        </w:rPr>
      </w:pPr>
      <w:r w:rsidRPr="00FD22E5">
        <w:rPr>
          <w:rFonts w:ascii="Arial" w:hAnsi="Arial" w:cs="Arial"/>
          <w:lang w:val="fr-FR"/>
        </w:rPr>
        <w:t>(a) A conceptual planning study has been undertaken on potential future rail linkages serving the northern areas, including K</w:t>
      </w:r>
      <w:r>
        <w:rPr>
          <w:rFonts w:ascii="Arial" w:hAnsi="Arial" w:cs="Arial"/>
          <w:lang w:val="fr-FR"/>
        </w:rPr>
        <w:t xml:space="preserve">ing </w:t>
      </w:r>
      <w:r w:rsidRPr="00FD22E5">
        <w:rPr>
          <w:rFonts w:ascii="Arial" w:hAnsi="Arial" w:cs="Arial"/>
          <w:lang w:val="fr-FR"/>
        </w:rPr>
        <w:t>S</w:t>
      </w:r>
      <w:r>
        <w:rPr>
          <w:rFonts w:ascii="Arial" w:hAnsi="Arial" w:cs="Arial"/>
          <w:lang w:val="fr-FR"/>
        </w:rPr>
        <w:t xml:space="preserve">haka </w:t>
      </w:r>
      <w:r w:rsidRPr="00FD22E5">
        <w:rPr>
          <w:rFonts w:ascii="Arial" w:hAnsi="Arial" w:cs="Arial"/>
          <w:lang w:val="fr-FR"/>
        </w:rPr>
        <w:t>I</w:t>
      </w:r>
      <w:r>
        <w:rPr>
          <w:rFonts w:ascii="Arial" w:hAnsi="Arial" w:cs="Arial"/>
          <w:lang w:val="fr-FR"/>
        </w:rPr>
        <w:t xml:space="preserve">nternational </w:t>
      </w:r>
      <w:r w:rsidRPr="00FD22E5">
        <w:rPr>
          <w:rFonts w:ascii="Arial" w:hAnsi="Arial" w:cs="Arial"/>
          <w:lang w:val="fr-FR"/>
        </w:rPr>
        <w:t>A</w:t>
      </w:r>
      <w:r>
        <w:rPr>
          <w:rFonts w:ascii="Arial" w:hAnsi="Arial" w:cs="Arial"/>
          <w:lang w:val="fr-FR"/>
        </w:rPr>
        <w:t>irport</w:t>
      </w:r>
      <w:r w:rsidRPr="00FD22E5">
        <w:rPr>
          <w:rFonts w:ascii="Arial" w:hAnsi="Arial" w:cs="Arial"/>
          <w:lang w:val="fr-FR"/>
        </w:rPr>
        <w:t>.</w:t>
      </w:r>
    </w:p>
    <w:p w14:paraId="34E11ABD" w14:textId="77777777" w:rsidR="00DD2A9D" w:rsidRPr="00FD22E5" w:rsidRDefault="00DD2A9D" w:rsidP="00311233">
      <w:pPr>
        <w:spacing w:after="0" w:line="360" w:lineRule="auto"/>
        <w:ind w:left="720"/>
        <w:jc w:val="both"/>
        <w:rPr>
          <w:rFonts w:ascii="Arial" w:hAnsi="Arial" w:cs="Arial"/>
          <w:lang w:val="fr-FR"/>
        </w:rPr>
      </w:pPr>
    </w:p>
    <w:p w14:paraId="3ACB8F84" w14:textId="77777777" w:rsidR="00DD2A9D" w:rsidRPr="00FD22E5" w:rsidRDefault="00DD2A9D" w:rsidP="00311233">
      <w:pPr>
        <w:spacing w:after="0" w:line="360" w:lineRule="auto"/>
        <w:ind w:left="1418"/>
        <w:jc w:val="both"/>
        <w:rPr>
          <w:rFonts w:ascii="Arial" w:hAnsi="Arial" w:cs="Arial"/>
          <w:lang w:val="fr-FR"/>
        </w:rPr>
      </w:pPr>
      <w:r w:rsidRPr="00FD22E5">
        <w:rPr>
          <w:rFonts w:ascii="Arial" w:hAnsi="Arial" w:cs="Arial"/>
          <w:lang w:val="fr-FR"/>
        </w:rPr>
        <w:t xml:space="preserve">(b) The north coast line, owned by Transnet, is the closest rail line with Tongaat and Nyaninga stations nearest to King Shaka International Airport.  In terms of approximate straight line distance between </w:t>
      </w:r>
      <w:bookmarkStart w:id="0" w:name="_GoBack"/>
      <w:bookmarkEnd w:id="0"/>
      <w:r w:rsidRPr="00FD22E5">
        <w:rPr>
          <w:rFonts w:ascii="Arial" w:hAnsi="Arial" w:cs="Arial"/>
          <w:lang w:val="fr-FR"/>
        </w:rPr>
        <w:t>King Shaka International Airport and these stations, the distance is 3km and 5km for Nyaninga and Tongaat stations respectively.</w:t>
      </w:r>
    </w:p>
    <w:p w14:paraId="2E4D800A" w14:textId="77777777" w:rsidR="00DD2A9D" w:rsidRPr="00FD22E5" w:rsidRDefault="00DD2A9D" w:rsidP="00311233">
      <w:pPr>
        <w:spacing w:after="0" w:line="360" w:lineRule="auto"/>
        <w:ind w:left="720"/>
        <w:jc w:val="both"/>
        <w:rPr>
          <w:rFonts w:ascii="Arial" w:hAnsi="Arial" w:cs="Arial"/>
          <w:lang w:val="fr-FR"/>
        </w:rPr>
      </w:pPr>
    </w:p>
    <w:p w14:paraId="6E35C53D" w14:textId="77777777" w:rsidR="00DD2A9D" w:rsidRPr="00FD22E5" w:rsidRDefault="00DD2A9D" w:rsidP="00311233">
      <w:pPr>
        <w:spacing w:after="0" w:line="360" w:lineRule="auto"/>
        <w:ind w:left="1418"/>
        <w:jc w:val="both"/>
        <w:rPr>
          <w:rFonts w:ascii="Arial" w:hAnsi="Arial" w:cs="Arial"/>
          <w:lang w:val="fr-FR"/>
        </w:rPr>
      </w:pPr>
      <w:r w:rsidRPr="00FD22E5">
        <w:rPr>
          <w:rFonts w:ascii="Arial" w:hAnsi="Arial" w:cs="Arial"/>
          <w:lang w:val="fr-FR"/>
        </w:rPr>
        <w:t>(c) Prices vary in terms of the terrain and engineering solution required.  Tunneling and viaduct will be more expensive than at-grade construction.  The approximate average cost per kilometre for new line is between R100m – R300m.</w:t>
      </w:r>
    </w:p>
    <w:p w14:paraId="1FDCAB8D" w14:textId="77777777" w:rsidR="00DD2A9D" w:rsidRPr="00FD22E5" w:rsidRDefault="00DD2A9D" w:rsidP="00311233">
      <w:pPr>
        <w:spacing w:after="0" w:line="360" w:lineRule="auto"/>
        <w:ind w:left="720"/>
        <w:jc w:val="both"/>
        <w:rPr>
          <w:rFonts w:ascii="Arial" w:hAnsi="Arial" w:cs="Arial"/>
          <w:lang w:val="fr-FR"/>
        </w:rPr>
      </w:pPr>
    </w:p>
    <w:p w14:paraId="6EF3AC22" w14:textId="0CD1D285" w:rsidR="008833AC" w:rsidRPr="00311233" w:rsidRDefault="00DD2A9D" w:rsidP="00311233">
      <w:pPr>
        <w:pStyle w:val="ListParagraph"/>
        <w:numPr>
          <w:ilvl w:val="0"/>
          <w:numId w:val="49"/>
        </w:numPr>
        <w:spacing w:after="0" w:line="360" w:lineRule="auto"/>
        <w:ind w:left="1418" w:hanging="709"/>
        <w:jc w:val="both"/>
        <w:rPr>
          <w:rFonts w:ascii="Arial" w:hAnsi="Arial" w:cs="Arial"/>
          <w:lang w:val="fr-FR"/>
        </w:rPr>
      </w:pPr>
      <w:r w:rsidRPr="00FD22E5">
        <w:rPr>
          <w:rFonts w:ascii="Arial" w:hAnsi="Arial" w:cs="Arial"/>
          <w:lang w:val="fr-FR"/>
        </w:rPr>
        <w:t>The conceptual planning study as alluded to above, identified future rail linkages to the northern areas that may be viable in the medium – longer term.  It is therefore included as part of PRASA’s longer term rail network expansion plans.  Furthermore, the KZN Department of Economic Development, Tourism and Environmental Affairs has advertised a tender for the appointment of a service provider to determine the optimal public transport solution link for the K</w:t>
      </w:r>
      <w:r>
        <w:rPr>
          <w:rFonts w:ascii="Arial" w:hAnsi="Arial" w:cs="Arial"/>
          <w:lang w:val="fr-FR"/>
        </w:rPr>
        <w:t xml:space="preserve">ing </w:t>
      </w:r>
      <w:r w:rsidRPr="00FD22E5">
        <w:rPr>
          <w:rFonts w:ascii="Arial" w:hAnsi="Arial" w:cs="Arial"/>
          <w:lang w:val="fr-FR"/>
        </w:rPr>
        <w:t>S</w:t>
      </w:r>
      <w:r>
        <w:rPr>
          <w:rFonts w:ascii="Arial" w:hAnsi="Arial" w:cs="Arial"/>
          <w:lang w:val="fr-FR"/>
        </w:rPr>
        <w:t xml:space="preserve">haka </w:t>
      </w:r>
      <w:r w:rsidRPr="00FD22E5">
        <w:rPr>
          <w:rFonts w:ascii="Arial" w:hAnsi="Arial" w:cs="Arial"/>
          <w:lang w:val="fr-FR"/>
        </w:rPr>
        <w:t>I</w:t>
      </w:r>
      <w:r>
        <w:rPr>
          <w:rFonts w:ascii="Arial" w:hAnsi="Arial" w:cs="Arial"/>
          <w:lang w:val="fr-FR"/>
        </w:rPr>
        <w:t xml:space="preserve">nternational </w:t>
      </w:r>
      <w:r w:rsidRPr="00FD22E5">
        <w:rPr>
          <w:rFonts w:ascii="Arial" w:hAnsi="Arial" w:cs="Arial"/>
          <w:lang w:val="fr-FR"/>
        </w:rPr>
        <w:t>A</w:t>
      </w:r>
      <w:r>
        <w:rPr>
          <w:rFonts w:ascii="Arial" w:hAnsi="Arial" w:cs="Arial"/>
          <w:lang w:val="fr-FR"/>
        </w:rPr>
        <w:t>irport</w:t>
      </w:r>
      <w:r w:rsidRPr="00FD22E5">
        <w:rPr>
          <w:rFonts w:ascii="Arial" w:hAnsi="Arial" w:cs="Arial"/>
          <w:lang w:val="fr-FR"/>
        </w:rPr>
        <w:t>.  The DoT and PRASA will assume a leadership role should rail be found the optimal solution.</w:t>
      </w:r>
      <w:r w:rsidR="008833AC" w:rsidRPr="00311233">
        <w:rPr>
          <w:rFonts w:ascii="Arial" w:eastAsia="Calibri" w:hAnsi="Arial" w:cs="Arial"/>
          <w:color w:val="000000"/>
          <w:lang w:val="en-GB"/>
        </w:rPr>
        <w:tab/>
      </w:r>
    </w:p>
    <w:p w14:paraId="151F8EDD" w14:textId="77777777" w:rsidR="008833AC" w:rsidRPr="005C75F9" w:rsidRDefault="008833AC" w:rsidP="00311233">
      <w:pPr>
        <w:spacing w:after="0" w:line="360" w:lineRule="auto"/>
        <w:ind w:left="1440"/>
        <w:jc w:val="both"/>
        <w:rPr>
          <w:rFonts w:ascii="Arial" w:hAnsi="Arial" w:cs="Arial"/>
          <w:lang w:val="fr-FR"/>
        </w:rPr>
      </w:pPr>
      <w:r w:rsidRPr="005C75F9">
        <w:rPr>
          <w:rFonts w:ascii="Arial" w:eastAsia="Calibri" w:hAnsi="Arial" w:cs="Arial"/>
          <w:color w:val="000000"/>
          <w:lang w:val="en-GB"/>
        </w:rPr>
        <w:tab/>
      </w:r>
    </w:p>
    <w:p w14:paraId="6EBFCD36" w14:textId="5267504E" w:rsidR="00C528C8" w:rsidRPr="005C75F9" w:rsidRDefault="00C528C8" w:rsidP="00311233">
      <w:pPr>
        <w:spacing w:line="360" w:lineRule="auto"/>
        <w:jc w:val="both"/>
      </w:pPr>
    </w:p>
    <w:sectPr w:rsidR="00C528C8" w:rsidRPr="005C75F9"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9CA8D" w14:textId="77777777" w:rsidR="00C054AE" w:rsidRDefault="00C054AE" w:rsidP="00DB1508">
      <w:pPr>
        <w:spacing w:after="0" w:line="240" w:lineRule="auto"/>
      </w:pPr>
      <w:r>
        <w:separator/>
      </w:r>
    </w:p>
  </w:endnote>
  <w:endnote w:type="continuationSeparator" w:id="0">
    <w:p w14:paraId="57C43147" w14:textId="77777777" w:rsidR="00C054AE" w:rsidRDefault="00C054A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13EF1" w14:textId="77777777" w:rsidR="00C054AE" w:rsidRDefault="00C054AE" w:rsidP="00DB1508">
      <w:pPr>
        <w:spacing w:after="0" w:line="240" w:lineRule="auto"/>
      </w:pPr>
      <w:r>
        <w:separator/>
      </w:r>
    </w:p>
  </w:footnote>
  <w:footnote w:type="continuationSeparator" w:id="0">
    <w:p w14:paraId="43FEFAF0" w14:textId="77777777" w:rsidR="00C054AE" w:rsidRDefault="00C054AE"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13D"/>
    <w:multiLevelType w:val="hybridMultilevel"/>
    <w:tmpl w:val="2FBCB940"/>
    <w:lvl w:ilvl="0" w:tplc="AC40B952">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4506648"/>
    <w:multiLevelType w:val="hybridMultilevel"/>
    <w:tmpl w:val="A33CC1A6"/>
    <w:lvl w:ilvl="0" w:tplc="BE2879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3799B"/>
    <w:multiLevelType w:val="hybridMultilevel"/>
    <w:tmpl w:val="7728C29E"/>
    <w:lvl w:ilvl="0" w:tplc="C2467FE4">
      <w:start w:val="1"/>
      <w:numFmt w:val="decimal"/>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3"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6"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15:restartNumberingAfterBreak="0">
    <w:nsid w:val="519B604F"/>
    <w:multiLevelType w:val="hybridMultilevel"/>
    <w:tmpl w:val="D472BD24"/>
    <w:lvl w:ilvl="0" w:tplc="128243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5C016171"/>
    <w:multiLevelType w:val="hybridMultilevel"/>
    <w:tmpl w:val="018A871C"/>
    <w:lvl w:ilvl="0" w:tplc="3FAE62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7" w15:restartNumberingAfterBreak="0">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A93D73"/>
    <w:multiLevelType w:val="hybridMultilevel"/>
    <w:tmpl w:val="DD083936"/>
    <w:lvl w:ilvl="0" w:tplc="D9C29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90174E"/>
    <w:multiLevelType w:val="hybridMultilevel"/>
    <w:tmpl w:val="E9FC1FC6"/>
    <w:lvl w:ilvl="0" w:tplc="B5A64D24">
      <w:start w:val="1"/>
      <w:numFmt w:val="decimal"/>
      <w:lvlText w:val="(%1)"/>
      <w:lvlJc w:val="left"/>
      <w:pPr>
        <w:ind w:left="1800" w:hanging="360"/>
      </w:pPr>
      <w:rPr>
        <w:rFonts w:eastAsia="Calibri"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3" w15:restartNumberingAfterBreak="0">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DB6484"/>
    <w:multiLevelType w:val="hybridMultilevel"/>
    <w:tmpl w:val="633A172C"/>
    <w:lvl w:ilvl="0" w:tplc="40D6C9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8" w15:restartNumberingAfterBreak="0">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0"/>
  </w:num>
  <w:num w:numId="2">
    <w:abstractNumId w:val="1"/>
  </w:num>
  <w:num w:numId="3">
    <w:abstractNumId w:val="31"/>
  </w:num>
  <w:num w:numId="4">
    <w:abstractNumId w:val="41"/>
  </w:num>
  <w:num w:numId="5">
    <w:abstractNumId w:val="9"/>
  </w:num>
  <w:num w:numId="6">
    <w:abstractNumId w:val="26"/>
  </w:num>
  <w:num w:numId="7">
    <w:abstractNumId w:val="3"/>
  </w:num>
  <w:num w:numId="8">
    <w:abstractNumId w:val="15"/>
  </w:num>
  <w:num w:numId="9">
    <w:abstractNumId w:val="11"/>
  </w:num>
  <w:num w:numId="10">
    <w:abstractNumId w:val="32"/>
  </w:num>
  <w:num w:numId="11">
    <w:abstractNumId w:val="22"/>
  </w:num>
  <w:num w:numId="12">
    <w:abstractNumId w:val="46"/>
  </w:num>
  <w:num w:numId="13">
    <w:abstractNumId w:val="13"/>
  </w:num>
  <w:num w:numId="14">
    <w:abstractNumId w:val="23"/>
  </w:num>
  <w:num w:numId="15">
    <w:abstractNumId w:val="42"/>
  </w:num>
  <w:num w:numId="16">
    <w:abstractNumId w:val="25"/>
  </w:num>
  <w:num w:numId="17">
    <w:abstractNumId w:val="34"/>
  </w:num>
  <w:num w:numId="18">
    <w:abstractNumId w:val="21"/>
  </w:num>
  <w:num w:numId="19">
    <w:abstractNumId w:val="6"/>
  </w:num>
  <w:num w:numId="20">
    <w:abstractNumId w:val="47"/>
  </w:num>
  <w:num w:numId="21">
    <w:abstractNumId w:val="16"/>
  </w:num>
  <w:num w:numId="22">
    <w:abstractNumId w:val="4"/>
  </w:num>
  <w:num w:numId="23">
    <w:abstractNumId w:val="18"/>
  </w:num>
  <w:num w:numId="24">
    <w:abstractNumId w:val="19"/>
  </w:num>
  <w:num w:numId="25">
    <w:abstractNumId w:val="8"/>
  </w:num>
  <w:num w:numId="26">
    <w:abstractNumId w:val="2"/>
  </w:num>
  <w:num w:numId="27">
    <w:abstractNumId w:val="5"/>
  </w:num>
  <w:num w:numId="28">
    <w:abstractNumId w:val="24"/>
  </w:num>
  <w:num w:numId="29">
    <w:abstractNumId w:val="17"/>
  </w:num>
  <w:num w:numId="30">
    <w:abstractNumId w:val="30"/>
  </w:num>
  <w:num w:numId="31">
    <w:abstractNumId w:val="28"/>
  </w:num>
  <w:num w:numId="32">
    <w:abstractNumId w:val="10"/>
  </w:num>
  <w:num w:numId="33">
    <w:abstractNumId w:val="12"/>
  </w:num>
  <w:num w:numId="34">
    <w:abstractNumId w:val="20"/>
  </w:num>
  <w:num w:numId="35">
    <w:abstractNumId w:val="27"/>
  </w:num>
  <w:num w:numId="36">
    <w:abstractNumId w:val="37"/>
  </w:num>
  <w:num w:numId="37">
    <w:abstractNumId w:val="49"/>
  </w:num>
  <w:num w:numId="38">
    <w:abstractNumId w:val="43"/>
  </w:num>
  <w:num w:numId="39">
    <w:abstractNumId w:val="44"/>
  </w:num>
  <w:num w:numId="40">
    <w:abstractNumId w:val="33"/>
  </w:num>
  <w:num w:numId="41">
    <w:abstractNumId w:val="36"/>
  </w:num>
  <w:num w:numId="42">
    <w:abstractNumId w:val="48"/>
  </w:num>
  <w:num w:numId="43">
    <w:abstractNumId w:val="38"/>
  </w:num>
  <w:num w:numId="44">
    <w:abstractNumId w:val="7"/>
  </w:num>
  <w:num w:numId="45">
    <w:abstractNumId w:val="35"/>
  </w:num>
  <w:num w:numId="46">
    <w:abstractNumId w:val="29"/>
  </w:num>
  <w:num w:numId="47">
    <w:abstractNumId w:val="14"/>
  </w:num>
  <w:num w:numId="48">
    <w:abstractNumId w:val="45"/>
  </w:num>
  <w:num w:numId="49">
    <w:abstractNumId w:val="39"/>
  </w:num>
  <w:num w:numId="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188E"/>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2227"/>
    <w:rsid w:val="005C75F9"/>
    <w:rsid w:val="005D4ED3"/>
    <w:rsid w:val="005D5448"/>
    <w:rsid w:val="005E093E"/>
    <w:rsid w:val="005E123E"/>
    <w:rsid w:val="005E65C1"/>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20540"/>
    <w:rsid w:val="00A20CFB"/>
    <w:rsid w:val="00A21F7F"/>
    <w:rsid w:val="00A22ECB"/>
    <w:rsid w:val="00A2310B"/>
    <w:rsid w:val="00A27DF4"/>
    <w:rsid w:val="00A30756"/>
    <w:rsid w:val="00A33285"/>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38F9"/>
    <w:rsid w:val="00BE4A13"/>
    <w:rsid w:val="00BF349B"/>
    <w:rsid w:val="00BF68B6"/>
    <w:rsid w:val="00BF69C4"/>
    <w:rsid w:val="00BF7535"/>
    <w:rsid w:val="00C01BD0"/>
    <w:rsid w:val="00C02DEB"/>
    <w:rsid w:val="00C0405D"/>
    <w:rsid w:val="00C054AE"/>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7A26"/>
    <w:rsid w:val="00CF4661"/>
    <w:rsid w:val="00CF5BC7"/>
    <w:rsid w:val="00CF7DE5"/>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376C"/>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92C2-F338-4263-A2EC-A3060EA8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2018-07-12T12:48:00Z</dcterms:created>
  <dcterms:modified xsi:type="dcterms:W3CDTF">2018-07-12T12:50:00Z</dcterms:modified>
</cp:coreProperties>
</file>