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65769472"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F07F8A">
        <w:rPr>
          <w:rFonts w:ascii="Arial Narrow" w:hAnsi="Arial Narrow"/>
          <w:b/>
          <w:lang w:val="en-GB"/>
        </w:rPr>
        <w:t>2078</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722FDD" w:rsidRPr="00722FDD">
        <w:rPr>
          <w:rFonts w:ascii="Arial Narrow" w:hAnsi="Arial Narrow"/>
          <w:b/>
          <w:lang w:val="en-GB"/>
        </w:rPr>
        <w:t xml:space="preserve">Mr Z R </w:t>
      </w:r>
      <w:proofErr w:type="spellStart"/>
      <w:r w:rsidR="00722FDD" w:rsidRPr="00722FDD">
        <w:rPr>
          <w:rFonts w:ascii="Arial Narrow" w:hAnsi="Arial Narrow"/>
          <w:b/>
          <w:lang w:val="en-GB"/>
        </w:rPr>
        <w:t>Xalisa</w:t>
      </w:r>
      <w:proofErr w:type="spellEnd"/>
      <w:r w:rsidR="00722FDD" w:rsidRPr="00722FDD">
        <w:rPr>
          <w:rFonts w:ascii="Arial Narrow" w:hAnsi="Arial Narrow"/>
          <w:b/>
          <w:lang w:val="en-GB"/>
        </w:rPr>
        <w:t xml:space="preserve"> (EFF)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BA160C" w:rsidRDefault="00BA160C" w:rsidP="00BA160C">
      <w:pPr>
        <w:tabs>
          <w:tab w:val="left" w:pos="8130"/>
        </w:tabs>
        <w:spacing w:line="360" w:lineRule="auto"/>
        <w:jc w:val="both"/>
        <w:rPr>
          <w:rFonts w:ascii="Arial Narrow" w:hAnsi="Arial Narrow"/>
          <w:lang w:val="en-GB"/>
        </w:rPr>
      </w:pPr>
      <w:r>
        <w:rPr>
          <w:rFonts w:ascii="Arial Narrow" w:hAnsi="Arial Narrow"/>
          <w:lang w:val="en-GB"/>
        </w:rPr>
        <w:tab/>
      </w:r>
    </w:p>
    <w:p w:rsidR="00511040" w:rsidRPr="006E42A6" w:rsidRDefault="0048390A" w:rsidP="001226D3">
      <w:pPr>
        <w:spacing w:line="360" w:lineRule="auto"/>
        <w:jc w:val="both"/>
        <w:rPr>
          <w:rFonts w:ascii="Arial Narrow" w:hAnsi="Arial Narrow"/>
          <w:b/>
          <w:lang w:val="en-GB"/>
        </w:rPr>
      </w:pPr>
      <w:r w:rsidRPr="00BA160C">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1226D3">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1226D3">
      <w:pPr>
        <w:spacing w:line="360" w:lineRule="auto"/>
        <w:jc w:val="both"/>
        <w:rPr>
          <w:rFonts w:ascii="Arial Narrow" w:hAnsi="Arial Narrow"/>
          <w:b/>
          <w:bCs/>
          <w:lang w:val="en-GB"/>
        </w:rPr>
      </w:pPr>
    </w:p>
    <w:p w:rsidR="00242211" w:rsidRPr="006E42A6" w:rsidRDefault="00E91D7C" w:rsidP="001226D3">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F07F8A">
        <w:rPr>
          <w:rFonts w:ascii="Arial Narrow" w:hAnsi="Arial Narrow"/>
          <w:b/>
          <w:bCs/>
          <w:lang w:val="en-GB"/>
        </w:rPr>
        <w:t>2078</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F07F8A">
        <w:rPr>
          <w:rFonts w:ascii="Arial Narrow" w:hAnsi="Arial Narrow"/>
          <w:b/>
        </w:rPr>
        <w:t>2300</w:t>
      </w:r>
      <w:r w:rsidR="00D472BE" w:rsidRPr="006E42A6">
        <w:rPr>
          <w:rFonts w:ascii="Arial Narrow" w:hAnsi="Arial Narrow"/>
          <w:b/>
        </w:rPr>
        <w:t>E</w:t>
      </w:r>
      <w:r w:rsidR="00C37A66" w:rsidRPr="006E42A6">
        <w:rPr>
          <w:rFonts w:ascii="Arial Narrow" w:hAnsi="Arial Narrow"/>
          <w:b/>
        </w:rPr>
        <w:t>}</w:t>
      </w:r>
    </w:p>
    <w:p w:rsidR="00242211" w:rsidRDefault="00107D87" w:rsidP="001226D3">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F07F8A">
        <w:rPr>
          <w:rFonts w:ascii="Arial Narrow" w:hAnsi="Arial Narrow"/>
          <w:b/>
          <w:bCs/>
          <w:lang w:val="en-GB"/>
        </w:rPr>
        <w:t>25</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1226D3">
      <w:pPr>
        <w:spacing w:line="360" w:lineRule="auto"/>
        <w:jc w:val="both"/>
        <w:rPr>
          <w:rFonts w:ascii="Arial Narrow" w:hAnsi="Arial Narrow"/>
          <w:b/>
          <w:bCs/>
          <w:lang w:val="en-GB"/>
        </w:rPr>
      </w:pPr>
    </w:p>
    <w:p w:rsidR="00027887" w:rsidRDefault="003D4060" w:rsidP="001226D3">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F07F8A">
        <w:rPr>
          <w:rFonts w:ascii="Arial Narrow" w:hAnsi="Arial Narrow"/>
          <w:b/>
        </w:rPr>
        <w:t>07 August</w:t>
      </w:r>
      <w:r w:rsidR="001223BD">
        <w:rPr>
          <w:rFonts w:ascii="Arial Narrow" w:hAnsi="Arial Narrow"/>
          <w:b/>
        </w:rPr>
        <w:t xml:space="preserve"> 2017</w:t>
      </w:r>
    </w:p>
    <w:p w:rsidR="00A76401" w:rsidRDefault="00A76401" w:rsidP="001226D3">
      <w:pPr>
        <w:spacing w:line="360" w:lineRule="auto"/>
        <w:jc w:val="both"/>
        <w:rPr>
          <w:rFonts w:ascii="Arial Narrow" w:hAnsi="Arial Narrow"/>
          <w:b/>
        </w:rPr>
      </w:pPr>
    </w:p>
    <w:p w:rsidR="006A5B08" w:rsidRPr="004674A4" w:rsidRDefault="00722FDD" w:rsidP="006A5B08">
      <w:pPr>
        <w:spacing w:before="100" w:beforeAutospacing="1" w:after="100" w:afterAutospacing="1"/>
        <w:ind w:left="720" w:hanging="720"/>
        <w:jc w:val="both"/>
        <w:rPr>
          <w:rFonts w:ascii="Arial Narrow" w:hAnsi="Arial Narrow"/>
          <w:b/>
        </w:rPr>
      </w:pPr>
      <w:r w:rsidRPr="00722FDD">
        <w:rPr>
          <w:rFonts w:ascii="Arial Narrow" w:hAnsi="Arial Narrow"/>
          <w:b/>
          <w:lang w:val="en-GB"/>
        </w:rPr>
        <w:t xml:space="preserve">Mr Z R </w:t>
      </w:r>
      <w:proofErr w:type="spellStart"/>
      <w:r w:rsidRPr="00722FDD">
        <w:rPr>
          <w:rFonts w:ascii="Arial Narrow" w:hAnsi="Arial Narrow"/>
          <w:b/>
          <w:lang w:val="en-GB"/>
        </w:rPr>
        <w:t>Xalisa</w:t>
      </w:r>
      <w:proofErr w:type="spellEnd"/>
      <w:r w:rsidRPr="00722FDD">
        <w:rPr>
          <w:rFonts w:ascii="Arial Narrow" w:hAnsi="Arial Narrow"/>
          <w:b/>
          <w:lang w:val="en-GB"/>
        </w:rPr>
        <w:t xml:space="preserve"> (EFF) </w:t>
      </w:r>
      <w:r w:rsidR="006A5B08" w:rsidRPr="004674A4">
        <w:rPr>
          <w:rFonts w:ascii="Arial Narrow" w:hAnsi="Arial Narrow"/>
          <w:b/>
        </w:rPr>
        <w:t>to ask the Minister of Environmental Affairs:</w:t>
      </w:r>
    </w:p>
    <w:p w:rsidR="00F07F8A" w:rsidRPr="00F07F8A" w:rsidRDefault="006A5B08" w:rsidP="00F07F8A">
      <w:pPr>
        <w:spacing w:before="100" w:beforeAutospacing="1" w:after="100" w:afterAutospacing="1"/>
        <w:ind w:hanging="720"/>
        <w:rPr>
          <w:rFonts w:ascii="Arial Narrow" w:hAnsi="Arial Narrow"/>
        </w:rPr>
      </w:pPr>
      <w:r w:rsidRPr="004674A4">
        <w:rPr>
          <w:rFonts w:ascii="Arial Narrow" w:hAnsi="Arial Narrow"/>
          <w:b/>
        </w:rPr>
        <w:tab/>
      </w:r>
      <w:r w:rsidR="00F07F8A" w:rsidRPr="00F07F8A">
        <w:rPr>
          <w:rFonts w:ascii="Arial Narrow" w:hAnsi="Arial Narrow"/>
        </w:rPr>
        <w:t>Whether (a) her department and/or (b) any entities reporting to her are funding, including by way of discretionary funding, any institution of research and development (</w:t>
      </w:r>
      <w:proofErr w:type="spellStart"/>
      <w:r w:rsidR="00F07F8A" w:rsidRPr="00F07F8A">
        <w:rPr>
          <w:rFonts w:ascii="Arial Narrow" w:hAnsi="Arial Narrow"/>
        </w:rPr>
        <w:t>i</w:t>
      </w:r>
      <w:proofErr w:type="spellEnd"/>
      <w:r w:rsidR="00F07F8A" w:rsidRPr="00F07F8A">
        <w:rPr>
          <w:rFonts w:ascii="Arial Narrow" w:hAnsi="Arial Narrow"/>
        </w:rPr>
        <w:t>) domestically and/or (ii) internationally; if so, (</w:t>
      </w:r>
      <w:proofErr w:type="spellStart"/>
      <w:r w:rsidR="00F07F8A" w:rsidRPr="00F07F8A">
        <w:rPr>
          <w:rFonts w:ascii="Arial Narrow" w:hAnsi="Arial Narrow"/>
        </w:rPr>
        <w:t>aa</w:t>
      </w:r>
      <w:proofErr w:type="spellEnd"/>
      <w:r w:rsidR="00F07F8A" w:rsidRPr="00F07F8A">
        <w:rPr>
          <w:rFonts w:ascii="Arial Narrow" w:hAnsi="Arial Narrow"/>
        </w:rPr>
        <w:t>)(</w:t>
      </w:r>
      <w:proofErr w:type="spellStart"/>
      <w:r w:rsidR="00F07F8A" w:rsidRPr="00F07F8A">
        <w:rPr>
          <w:rFonts w:ascii="Arial Narrow" w:hAnsi="Arial Narrow"/>
        </w:rPr>
        <w:t>aaa</w:t>
      </w:r>
      <w:proofErr w:type="spellEnd"/>
      <w:r w:rsidR="00F07F8A" w:rsidRPr="00F07F8A">
        <w:rPr>
          <w:rFonts w:ascii="Arial Narrow" w:hAnsi="Arial Narrow"/>
        </w:rPr>
        <w:t>) what are the names of the specified institutions and (</w:t>
      </w:r>
      <w:proofErr w:type="spellStart"/>
      <w:r w:rsidR="00F07F8A" w:rsidRPr="00F07F8A">
        <w:rPr>
          <w:rFonts w:ascii="Arial Narrow" w:hAnsi="Arial Narrow"/>
        </w:rPr>
        <w:t>bbb</w:t>
      </w:r>
      <w:proofErr w:type="spellEnd"/>
      <w:r w:rsidR="00F07F8A" w:rsidRPr="00F07F8A">
        <w:rPr>
          <w:rFonts w:ascii="Arial Narrow" w:hAnsi="Arial Narrow"/>
        </w:rPr>
        <w:t>) what are their functions, (bb) from what date has her department or any entity reporting to her been funding them and (cc) what amount has her department contributed towards such funding?</w:t>
      </w:r>
      <w:r w:rsidR="00F07F8A" w:rsidRPr="00F07F8A">
        <w:rPr>
          <w:rFonts w:ascii="Arial Narrow" w:hAnsi="Arial Narrow"/>
        </w:rPr>
        <w:tab/>
      </w:r>
      <w:r w:rsidR="00F07F8A" w:rsidRPr="00F07F8A">
        <w:rPr>
          <w:rFonts w:ascii="Arial Narrow" w:hAnsi="Arial Narrow"/>
        </w:rPr>
        <w:tab/>
        <w:t>NW2300E</w:t>
      </w:r>
    </w:p>
    <w:p w:rsidR="00BA160C" w:rsidRPr="00BA160C" w:rsidRDefault="00BA160C" w:rsidP="00BA160C">
      <w:pPr>
        <w:spacing w:before="100" w:beforeAutospacing="1" w:after="100" w:afterAutospacing="1"/>
        <w:ind w:hanging="720"/>
        <w:rPr>
          <w:rFonts w:ascii="Arial Narrow" w:hAnsi="Arial Narrow"/>
        </w:rPr>
      </w:pPr>
    </w:p>
    <w:p w:rsidR="00E016F7" w:rsidRPr="00E016F7" w:rsidRDefault="00E016F7" w:rsidP="00E016F7">
      <w:pPr>
        <w:spacing w:before="100" w:beforeAutospacing="1" w:after="100" w:afterAutospacing="1"/>
        <w:ind w:hanging="720"/>
        <w:rPr>
          <w:rFonts w:ascii="Arial Narrow" w:hAnsi="Arial Narrow"/>
        </w:rPr>
      </w:pPr>
    </w:p>
    <w:p w:rsidR="008B3BEE" w:rsidRDefault="008B3BEE" w:rsidP="00824D30">
      <w:pPr>
        <w:spacing w:before="100" w:beforeAutospacing="1" w:after="100" w:afterAutospacing="1"/>
        <w:ind w:hanging="720"/>
        <w:rPr>
          <w:rFonts w:ascii="Arial Narrow" w:hAnsi="Arial Narrow"/>
        </w:rPr>
      </w:pPr>
    </w:p>
    <w:p w:rsidR="008B3BEE" w:rsidRDefault="008B3BEE" w:rsidP="008B3BEE">
      <w:pPr>
        <w:spacing w:before="100" w:beforeAutospacing="1" w:after="100" w:afterAutospacing="1"/>
        <w:ind w:hanging="720"/>
        <w:jc w:val="both"/>
        <w:rPr>
          <w:rFonts w:ascii="Arial Narrow" w:hAnsi="Arial Narrow"/>
        </w:rPr>
      </w:pPr>
    </w:p>
    <w:p w:rsidR="008B3BEE" w:rsidRDefault="0048390A" w:rsidP="00872F81">
      <w:pPr>
        <w:spacing w:before="100" w:beforeAutospacing="1" w:after="100" w:afterAutospacing="1"/>
        <w:ind w:hanging="720"/>
        <w:jc w:val="both"/>
        <w:rPr>
          <w:rFonts w:ascii="Arial Narrow" w:hAnsi="Arial Narrow"/>
          <w:b/>
        </w:rPr>
      </w:pPr>
      <w:r w:rsidRPr="006E42A6">
        <w:rPr>
          <w:rFonts w:ascii="Arial Narrow" w:hAnsi="Arial Narrow"/>
          <w:b/>
        </w:rPr>
        <w:br w:type="page"/>
      </w:r>
      <w:r w:rsidR="00F07F8A">
        <w:rPr>
          <w:rFonts w:ascii="Arial Narrow" w:hAnsi="Arial Narrow"/>
          <w:b/>
        </w:rPr>
        <w:t>2078</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872F81" w:rsidRDefault="00872F81" w:rsidP="00872F81">
      <w:pPr>
        <w:spacing w:before="100" w:beforeAutospacing="1" w:after="100" w:afterAutospacing="1"/>
        <w:ind w:hanging="720"/>
        <w:jc w:val="both"/>
        <w:rPr>
          <w:rFonts w:ascii="Arial Narrow" w:hAnsi="Arial Narrow"/>
        </w:rPr>
      </w:pPr>
      <w:r>
        <w:rPr>
          <w:rFonts w:ascii="Arial Narrow" w:hAnsi="Arial Narrow"/>
        </w:rPr>
        <w:t xml:space="preserve">(a) </w:t>
      </w:r>
      <w:r w:rsidR="002D722A">
        <w:rPr>
          <w:rFonts w:ascii="Arial Narrow" w:hAnsi="Arial Narrow"/>
        </w:rPr>
        <w:t xml:space="preserve">No. The </w:t>
      </w:r>
      <w:r w:rsidR="0080706D">
        <w:rPr>
          <w:rFonts w:ascii="Arial Narrow" w:hAnsi="Arial Narrow"/>
        </w:rPr>
        <w:t>DEA</w:t>
      </w:r>
      <w:r w:rsidR="002D722A">
        <w:rPr>
          <w:rFonts w:ascii="Arial Narrow" w:hAnsi="Arial Narrow"/>
        </w:rPr>
        <w:t xml:space="preserve"> does not provide funding</w:t>
      </w:r>
      <w:r w:rsidR="002D722A" w:rsidRPr="000D1735">
        <w:rPr>
          <w:rFonts w:ascii="Arial Narrow" w:hAnsi="Arial Narrow"/>
        </w:rPr>
        <w:t xml:space="preserve"> to any institution </w:t>
      </w:r>
      <w:r w:rsidR="002D722A">
        <w:rPr>
          <w:rFonts w:ascii="Arial Narrow" w:hAnsi="Arial Narrow"/>
        </w:rPr>
        <w:t xml:space="preserve">for research and development either </w:t>
      </w:r>
      <w:r w:rsidR="002D722A" w:rsidRPr="000D1735">
        <w:rPr>
          <w:rFonts w:ascii="Arial Narrow" w:hAnsi="Arial Narrow"/>
        </w:rPr>
        <w:t>domestically or internationally</w:t>
      </w:r>
    </w:p>
    <w:p w:rsidR="00872F81" w:rsidRDefault="00872F81" w:rsidP="00872F81">
      <w:pPr>
        <w:spacing w:before="100" w:beforeAutospacing="1" w:after="100" w:afterAutospacing="1"/>
        <w:ind w:hanging="720"/>
        <w:jc w:val="both"/>
        <w:rPr>
          <w:rFonts w:ascii="Arial Narrow" w:hAnsi="Arial Narrow"/>
        </w:rPr>
      </w:pPr>
      <w:r w:rsidRPr="00F07F8A">
        <w:rPr>
          <w:rFonts w:ascii="Arial Narrow" w:hAnsi="Arial Narrow"/>
        </w:rPr>
        <w:t>(</w:t>
      </w:r>
      <w:proofErr w:type="spellStart"/>
      <w:r w:rsidRPr="00F07F8A">
        <w:rPr>
          <w:rFonts w:ascii="Arial Narrow" w:hAnsi="Arial Narrow"/>
        </w:rPr>
        <w:t>i</w:t>
      </w:r>
      <w:proofErr w:type="spellEnd"/>
      <w:r w:rsidRPr="00F07F8A">
        <w:rPr>
          <w:rFonts w:ascii="Arial Narrow" w:hAnsi="Arial Narrow"/>
        </w:rPr>
        <w:t xml:space="preserve">) </w:t>
      </w:r>
      <w:r>
        <w:rPr>
          <w:rFonts w:ascii="Arial Narrow" w:hAnsi="Arial Narrow"/>
        </w:rPr>
        <w:t>N/A</w:t>
      </w:r>
    </w:p>
    <w:p w:rsidR="00872F81" w:rsidRDefault="00872F81" w:rsidP="00872F81">
      <w:pPr>
        <w:spacing w:before="100" w:beforeAutospacing="1" w:after="100" w:afterAutospacing="1"/>
        <w:ind w:hanging="720"/>
        <w:jc w:val="both"/>
        <w:rPr>
          <w:rFonts w:ascii="Arial Narrow" w:hAnsi="Arial Narrow"/>
        </w:rPr>
      </w:pPr>
      <w:r w:rsidRPr="00F07F8A">
        <w:rPr>
          <w:rFonts w:ascii="Arial Narrow" w:hAnsi="Arial Narrow"/>
        </w:rPr>
        <w:t xml:space="preserve">(ii) </w:t>
      </w:r>
      <w:r>
        <w:rPr>
          <w:rFonts w:ascii="Arial Narrow" w:hAnsi="Arial Narrow"/>
        </w:rPr>
        <w:t>N/A</w:t>
      </w:r>
    </w:p>
    <w:p w:rsidR="00872F81" w:rsidRDefault="00872F81" w:rsidP="00872F81">
      <w:pPr>
        <w:spacing w:before="100" w:beforeAutospacing="1" w:after="100" w:afterAutospacing="1"/>
        <w:ind w:hanging="720"/>
        <w:jc w:val="both"/>
        <w:rPr>
          <w:rFonts w:ascii="Arial Narrow" w:hAnsi="Arial Narrow"/>
        </w:rPr>
      </w:pPr>
      <w:r w:rsidRPr="00F07F8A">
        <w:rPr>
          <w:rFonts w:ascii="Arial Narrow" w:hAnsi="Arial Narrow"/>
        </w:rPr>
        <w:t>(</w:t>
      </w:r>
      <w:proofErr w:type="spellStart"/>
      <w:proofErr w:type="gramStart"/>
      <w:r w:rsidRPr="00F07F8A">
        <w:rPr>
          <w:rFonts w:ascii="Arial Narrow" w:hAnsi="Arial Narrow"/>
        </w:rPr>
        <w:t>aa</w:t>
      </w:r>
      <w:proofErr w:type="spellEnd"/>
      <w:proofErr w:type="gramEnd"/>
      <w:r w:rsidRPr="00F07F8A">
        <w:rPr>
          <w:rFonts w:ascii="Arial Narrow" w:hAnsi="Arial Narrow"/>
        </w:rPr>
        <w:t>)(</w:t>
      </w:r>
      <w:proofErr w:type="spellStart"/>
      <w:proofErr w:type="gramStart"/>
      <w:r w:rsidRPr="00F07F8A">
        <w:rPr>
          <w:rFonts w:ascii="Arial Narrow" w:hAnsi="Arial Narrow"/>
        </w:rPr>
        <w:t>aaa</w:t>
      </w:r>
      <w:proofErr w:type="spellEnd"/>
      <w:proofErr w:type="gramEnd"/>
      <w:r w:rsidRPr="00F07F8A">
        <w:rPr>
          <w:rFonts w:ascii="Arial Narrow" w:hAnsi="Arial Narrow"/>
        </w:rPr>
        <w:t>)</w:t>
      </w:r>
      <w:r>
        <w:rPr>
          <w:rFonts w:ascii="Arial Narrow" w:hAnsi="Arial Narrow"/>
        </w:rPr>
        <w:t xml:space="preserve"> N/A</w:t>
      </w:r>
    </w:p>
    <w:p w:rsidR="00872F81" w:rsidRDefault="00872F81" w:rsidP="00872F81">
      <w:pPr>
        <w:spacing w:before="100" w:beforeAutospacing="1" w:after="100" w:afterAutospacing="1"/>
        <w:ind w:hanging="720"/>
        <w:jc w:val="both"/>
        <w:rPr>
          <w:rFonts w:ascii="Arial Narrow" w:hAnsi="Arial Narrow"/>
        </w:rPr>
      </w:pPr>
      <w:r w:rsidRPr="00F07F8A">
        <w:rPr>
          <w:rFonts w:ascii="Arial Narrow" w:hAnsi="Arial Narrow"/>
        </w:rPr>
        <w:t>(</w:t>
      </w:r>
      <w:proofErr w:type="spellStart"/>
      <w:proofErr w:type="gramStart"/>
      <w:r w:rsidRPr="00F07F8A">
        <w:rPr>
          <w:rFonts w:ascii="Arial Narrow" w:hAnsi="Arial Narrow"/>
        </w:rPr>
        <w:t>bbb</w:t>
      </w:r>
      <w:proofErr w:type="spellEnd"/>
      <w:proofErr w:type="gramEnd"/>
      <w:r w:rsidRPr="00F07F8A">
        <w:rPr>
          <w:rFonts w:ascii="Arial Narrow" w:hAnsi="Arial Narrow"/>
        </w:rPr>
        <w:t xml:space="preserve">) </w:t>
      </w:r>
      <w:r>
        <w:rPr>
          <w:rFonts w:ascii="Arial Narrow" w:hAnsi="Arial Narrow"/>
        </w:rPr>
        <w:t>N/A</w:t>
      </w:r>
    </w:p>
    <w:p w:rsidR="00872F81" w:rsidRDefault="00872F81" w:rsidP="00872F81">
      <w:pPr>
        <w:spacing w:before="100" w:beforeAutospacing="1" w:after="100" w:afterAutospacing="1"/>
        <w:ind w:hanging="720"/>
        <w:jc w:val="both"/>
        <w:rPr>
          <w:rFonts w:ascii="Arial Narrow" w:hAnsi="Arial Narrow"/>
        </w:rPr>
      </w:pPr>
      <w:r w:rsidRPr="00F07F8A">
        <w:rPr>
          <w:rFonts w:ascii="Arial Narrow" w:hAnsi="Arial Narrow"/>
        </w:rPr>
        <w:t>(</w:t>
      </w:r>
      <w:proofErr w:type="gramStart"/>
      <w:r w:rsidRPr="00F07F8A">
        <w:rPr>
          <w:rFonts w:ascii="Arial Narrow" w:hAnsi="Arial Narrow"/>
        </w:rPr>
        <w:t>bb</w:t>
      </w:r>
      <w:proofErr w:type="gramEnd"/>
      <w:r w:rsidRPr="00F07F8A">
        <w:rPr>
          <w:rFonts w:ascii="Arial Narrow" w:hAnsi="Arial Narrow"/>
        </w:rPr>
        <w:t xml:space="preserve">) </w:t>
      </w:r>
      <w:r>
        <w:rPr>
          <w:rFonts w:ascii="Arial Narrow" w:hAnsi="Arial Narrow"/>
        </w:rPr>
        <w:t>N/A and</w:t>
      </w:r>
    </w:p>
    <w:p w:rsidR="008B3BEE" w:rsidRDefault="00872F81" w:rsidP="002D722A">
      <w:pPr>
        <w:spacing w:before="100" w:beforeAutospacing="1" w:after="100" w:afterAutospacing="1"/>
        <w:ind w:hanging="720"/>
        <w:jc w:val="both"/>
        <w:rPr>
          <w:rFonts w:ascii="Arial Narrow" w:hAnsi="Arial Narrow"/>
          <w:b/>
        </w:rPr>
      </w:pPr>
      <w:r w:rsidRPr="00F07F8A">
        <w:rPr>
          <w:rFonts w:ascii="Arial Narrow" w:hAnsi="Arial Narrow"/>
        </w:rPr>
        <w:t xml:space="preserve">(cc) </w:t>
      </w:r>
      <w:r>
        <w:rPr>
          <w:rFonts w:ascii="Arial Narrow" w:hAnsi="Arial Narrow"/>
        </w:rPr>
        <w:t>N/A</w:t>
      </w:r>
      <w:r w:rsidRPr="00F07F8A">
        <w:rPr>
          <w:rFonts w:ascii="Arial Narrow" w:hAnsi="Arial Narrow"/>
        </w:rPr>
        <w:tab/>
      </w:r>
    </w:p>
    <w:p w:rsidR="00596CC7" w:rsidRDefault="002D722A" w:rsidP="002D722A">
      <w:pPr>
        <w:spacing w:before="100" w:beforeAutospacing="1" w:after="100" w:afterAutospacing="1"/>
        <w:ind w:hanging="720"/>
        <w:jc w:val="both"/>
        <w:rPr>
          <w:rFonts w:ascii="Arial Narrow" w:hAnsi="Arial Narrow"/>
        </w:rPr>
      </w:pPr>
      <w:r w:rsidRPr="00596CC7">
        <w:rPr>
          <w:rFonts w:ascii="Arial Narrow" w:hAnsi="Arial Narrow"/>
        </w:rPr>
        <w:t>(b)</w:t>
      </w:r>
      <w:r>
        <w:rPr>
          <w:rFonts w:ascii="Arial Narrow" w:hAnsi="Arial Narrow"/>
          <w:b/>
        </w:rPr>
        <w:t xml:space="preserve"> </w:t>
      </w:r>
      <w:r w:rsidR="00596CC7" w:rsidRPr="00596CC7">
        <w:rPr>
          <w:rFonts w:ascii="Arial Narrow" w:hAnsi="Arial Narrow"/>
        </w:rPr>
        <w:t>Yes.</w:t>
      </w:r>
      <w:r w:rsidR="00596CC7">
        <w:rPr>
          <w:rFonts w:ascii="Arial Narrow" w:hAnsi="Arial Narrow"/>
          <w:b/>
        </w:rPr>
        <w:t xml:space="preserve"> </w:t>
      </w:r>
      <w:r w:rsidR="00596CC7" w:rsidRPr="00596CC7">
        <w:rPr>
          <w:rFonts w:ascii="Arial Narrow" w:hAnsi="Arial Narrow"/>
        </w:rPr>
        <w:t>SANBI does provide funding to the mentioned institution mentioned in the table below.</w:t>
      </w:r>
    </w:p>
    <w:p w:rsidR="00596CC7" w:rsidRDefault="00596CC7" w:rsidP="00596CC7">
      <w:pPr>
        <w:spacing w:before="100" w:beforeAutospacing="1" w:after="100" w:afterAutospacing="1"/>
        <w:ind w:hanging="720"/>
        <w:jc w:val="both"/>
        <w:rPr>
          <w:rFonts w:ascii="Arial Narrow" w:hAnsi="Arial Narrow"/>
        </w:rPr>
      </w:pPr>
      <w:r w:rsidRPr="00F07F8A">
        <w:rPr>
          <w:rFonts w:ascii="Arial Narrow" w:hAnsi="Arial Narrow"/>
        </w:rPr>
        <w:t>(</w:t>
      </w:r>
      <w:proofErr w:type="spellStart"/>
      <w:r w:rsidRPr="00F07F8A">
        <w:rPr>
          <w:rFonts w:ascii="Arial Narrow" w:hAnsi="Arial Narrow"/>
        </w:rPr>
        <w:t>i</w:t>
      </w:r>
      <w:proofErr w:type="spellEnd"/>
      <w:r w:rsidRPr="00F07F8A">
        <w:rPr>
          <w:rFonts w:ascii="Arial Narrow" w:hAnsi="Arial Narrow"/>
        </w:rPr>
        <w:t xml:space="preserve">) </w:t>
      </w:r>
      <w:r>
        <w:rPr>
          <w:rFonts w:ascii="Arial Narrow" w:hAnsi="Arial Narrow"/>
        </w:rPr>
        <w:t>Yes</w:t>
      </w:r>
    </w:p>
    <w:p w:rsidR="00596CC7" w:rsidRDefault="00596CC7" w:rsidP="00596CC7">
      <w:pPr>
        <w:spacing w:before="100" w:beforeAutospacing="1" w:after="100" w:afterAutospacing="1"/>
        <w:ind w:hanging="720"/>
        <w:jc w:val="both"/>
        <w:rPr>
          <w:rFonts w:ascii="Arial Narrow" w:hAnsi="Arial Narrow"/>
        </w:rPr>
      </w:pPr>
      <w:r w:rsidRPr="00F07F8A">
        <w:rPr>
          <w:rFonts w:ascii="Arial Narrow" w:hAnsi="Arial Narrow"/>
        </w:rPr>
        <w:t xml:space="preserve">(ii) </w:t>
      </w:r>
      <w:r>
        <w:rPr>
          <w:rFonts w:ascii="Arial Narrow" w:hAnsi="Arial Narrow"/>
        </w:rPr>
        <w:t>Yes</w:t>
      </w:r>
    </w:p>
    <w:p w:rsidR="00596CC7" w:rsidRDefault="00596CC7" w:rsidP="00596CC7">
      <w:pPr>
        <w:spacing w:before="100" w:beforeAutospacing="1" w:after="100" w:afterAutospacing="1"/>
        <w:ind w:hanging="720"/>
        <w:jc w:val="both"/>
        <w:rPr>
          <w:rFonts w:ascii="Arial Narrow" w:hAnsi="Arial Narrow"/>
        </w:rPr>
      </w:pPr>
      <w:r w:rsidRPr="00F07F8A">
        <w:rPr>
          <w:rFonts w:ascii="Arial Narrow" w:hAnsi="Arial Narrow"/>
        </w:rPr>
        <w:t>(</w:t>
      </w:r>
      <w:proofErr w:type="spellStart"/>
      <w:proofErr w:type="gramStart"/>
      <w:r w:rsidRPr="00F07F8A">
        <w:rPr>
          <w:rFonts w:ascii="Arial Narrow" w:hAnsi="Arial Narrow"/>
        </w:rPr>
        <w:t>aa</w:t>
      </w:r>
      <w:proofErr w:type="spellEnd"/>
      <w:proofErr w:type="gramEnd"/>
      <w:r w:rsidRPr="00F07F8A">
        <w:rPr>
          <w:rFonts w:ascii="Arial Narrow" w:hAnsi="Arial Narrow"/>
        </w:rPr>
        <w:t>)(</w:t>
      </w:r>
      <w:proofErr w:type="spellStart"/>
      <w:proofErr w:type="gramStart"/>
      <w:r w:rsidRPr="00F07F8A">
        <w:rPr>
          <w:rFonts w:ascii="Arial Narrow" w:hAnsi="Arial Narrow"/>
        </w:rPr>
        <w:t>aaa</w:t>
      </w:r>
      <w:proofErr w:type="spellEnd"/>
      <w:proofErr w:type="gramEnd"/>
      <w:r w:rsidRPr="00F07F8A">
        <w:rPr>
          <w:rFonts w:ascii="Arial Narrow" w:hAnsi="Arial Narrow"/>
        </w:rPr>
        <w:t>)</w:t>
      </w:r>
      <w:r>
        <w:rPr>
          <w:rFonts w:ascii="Arial Narrow" w:hAnsi="Arial Narrow"/>
        </w:rPr>
        <w:t xml:space="preserve"> please note on table</w:t>
      </w:r>
    </w:p>
    <w:p w:rsidR="00596CC7" w:rsidRDefault="00596CC7" w:rsidP="00596CC7">
      <w:pPr>
        <w:spacing w:before="100" w:beforeAutospacing="1" w:after="100" w:afterAutospacing="1"/>
        <w:ind w:hanging="720"/>
        <w:jc w:val="both"/>
        <w:rPr>
          <w:rFonts w:ascii="Arial Narrow" w:hAnsi="Arial Narrow"/>
        </w:rPr>
      </w:pPr>
      <w:r w:rsidRPr="00F07F8A">
        <w:rPr>
          <w:rFonts w:ascii="Arial Narrow" w:hAnsi="Arial Narrow"/>
        </w:rPr>
        <w:t>(</w:t>
      </w:r>
      <w:proofErr w:type="spellStart"/>
      <w:proofErr w:type="gramStart"/>
      <w:r w:rsidRPr="00F07F8A">
        <w:rPr>
          <w:rFonts w:ascii="Arial Narrow" w:hAnsi="Arial Narrow"/>
        </w:rPr>
        <w:t>bbb</w:t>
      </w:r>
      <w:proofErr w:type="spellEnd"/>
      <w:proofErr w:type="gramEnd"/>
      <w:r w:rsidRPr="00F07F8A">
        <w:rPr>
          <w:rFonts w:ascii="Arial Narrow" w:hAnsi="Arial Narrow"/>
        </w:rPr>
        <w:t xml:space="preserve">) </w:t>
      </w:r>
      <w:r>
        <w:rPr>
          <w:rFonts w:ascii="Arial Narrow" w:hAnsi="Arial Narrow"/>
        </w:rPr>
        <w:t>please note on table</w:t>
      </w:r>
    </w:p>
    <w:p w:rsidR="00596CC7" w:rsidRDefault="00596CC7" w:rsidP="00596CC7">
      <w:pPr>
        <w:spacing w:before="100" w:beforeAutospacing="1" w:after="100" w:afterAutospacing="1"/>
        <w:ind w:hanging="720"/>
        <w:jc w:val="both"/>
        <w:rPr>
          <w:rFonts w:ascii="Arial Narrow" w:hAnsi="Arial Narrow"/>
        </w:rPr>
      </w:pPr>
      <w:r w:rsidRPr="00F07F8A">
        <w:rPr>
          <w:rFonts w:ascii="Arial Narrow" w:hAnsi="Arial Narrow"/>
        </w:rPr>
        <w:t>(</w:t>
      </w:r>
      <w:proofErr w:type="gramStart"/>
      <w:r w:rsidRPr="00F07F8A">
        <w:rPr>
          <w:rFonts w:ascii="Arial Narrow" w:hAnsi="Arial Narrow"/>
        </w:rPr>
        <w:t>bb</w:t>
      </w:r>
      <w:proofErr w:type="gramEnd"/>
      <w:r w:rsidRPr="00F07F8A">
        <w:rPr>
          <w:rFonts w:ascii="Arial Narrow" w:hAnsi="Arial Narrow"/>
        </w:rPr>
        <w:t xml:space="preserve">) </w:t>
      </w:r>
      <w:r>
        <w:rPr>
          <w:rFonts w:ascii="Arial Narrow" w:hAnsi="Arial Narrow"/>
        </w:rPr>
        <w:t xml:space="preserve">please note on table </w:t>
      </w:r>
    </w:p>
    <w:p w:rsidR="00596CC7" w:rsidRDefault="00596CC7" w:rsidP="00596CC7">
      <w:pPr>
        <w:spacing w:before="100" w:beforeAutospacing="1" w:after="100" w:afterAutospacing="1"/>
        <w:ind w:hanging="720"/>
        <w:jc w:val="both"/>
        <w:rPr>
          <w:rFonts w:ascii="Arial Narrow" w:hAnsi="Arial Narrow"/>
          <w:b/>
        </w:rPr>
      </w:pPr>
      <w:r w:rsidRPr="00F07F8A">
        <w:rPr>
          <w:rFonts w:ascii="Arial Narrow" w:hAnsi="Arial Narrow"/>
        </w:rPr>
        <w:t xml:space="preserve">(cc) </w:t>
      </w:r>
      <w:r>
        <w:rPr>
          <w:rFonts w:ascii="Arial Narrow" w:hAnsi="Arial Narrow"/>
        </w:rPr>
        <w:t>please note on table</w:t>
      </w:r>
    </w:p>
    <w:p w:rsidR="00596CC7" w:rsidRDefault="00596CC7" w:rsidP="002D722A">
      <w:pPr>
        <w:spacing w:before="100" w:beforeAutospacing="1" w:after="100" w:afterAutospacing="1"/>
        <w:ind w:hanging="720"/>
        <w:jc w:val="both"/>
        <w:rPr>
          <w:rFonts w:ascii="Arial Narrow" w:hAnsi="Arial Narrow"/>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49"/>
        <w:gridCol w:w="2287"/>
        <w:gridCol w:w="1509"/>
        <w:gridCol w:w="1671"/>
      </w:tblGrid>
      <w:tr w:rsidR="00F020C9" w:rsidRPr="00CF7287" w:rsidTr="00206660">
        <w:tc>
          <w:tcPr>
            <w:tcW w:w="1668" w:type="dxa"/>
            <w:shd w:val="clear" w:color="auto" w:fill="auto"/>
          </w:tcPr>
          <w:p w:rsidR="00F020C9" w:rsidRPr="00206660" w:rsidRDefault="00F020C9" w:rsidP="00206660">
            <w:pPr>
              <w:rPr>
                <w:rFonts w:ascii="Arial" w:eastAsia="Calibri" w:hAnsi="Arial" w:cs="Arial"/>
                <w:b/>
                <w:sz w:val="22"/>
                <w:szCs w:val="22"/>
              </w:rPr>
            </w:pPr>
            <w:r w:rsidRPr="00206660">
              <w:rPr>
                <w:rFonts w:ascii="Arial" w:eastAsia="Calibri" w:hAnsi="Arial" w:cs="Arial"/>
                <w:b/>
                <w:sz w:val="22"/>
                <w:szCs w:val="22"/>
              </w:rPr>
              <w:t>National/ International</w:t>
            </w:r>
          </w:p>
        </w:tc>
        <w:tc>
          <w:tcPr>
            <w:tcW w:w="2249" w:type="dxa"/>
            <w:shd w:val="clear" w:color="auto" w:fill="auto"/>
          </w:tcPr>
          <w:p w:rsidR="00F020C9" w:rsidRPr="00206660" w:rsidRDefault="00F020C9" w:rsidP="00206660">
            <w:pPr>
              <w:rPr>
                <w:rFonts w:ascii="Arial" w:eastAsia="Calibri" w:hAnsi="Arial" w:cs="Arial"/>
                <w:b/>
                <w:sz w:val="22"/>
                <w:szCs w:val="22"/>
              </w:rPr>
            </w:pPr>
            <w:r w:rsidRPr="00206660">
              <w:rPr>
                <w:rFonts w:ascii="Arial" w:eastAsia="Calibri" w:hAnsi="Arial" w:cs="Arial"/>
                <w:b/>
                <w:sz w:val="22"/>
                <w:szCs w:val="22"/>
              </w:rPr>
              <w:t>Name of Institution</w:t>
            </w:r>
          </w:p>
        </w:tc>
        <w:tc>
          <w:tcPr>
            <w:tcW w:w="2287" w:type="dxa"/>
            <w:shd w:val="clear" w:color="auto" w:fill="auto"/>
          </w:tcPr>
          <w:p w:rsidR="00F020C9" w:rsidRPr="00206660" w:rsidRDefault="00F020C9" w:rsidP="00206660">
            <w:pPr>
              <w:rPr>
                <w:rFonts w:ascii="Arial" w:eastAsia="Calibri" w:hAnsi="Arial" w:cs="Arial"/>
                <w:b/>
                <w:sz w:val="22"/>
                <w:szCs w:val="22"/>
              </w:rPr>
            </w:pPr>
            <w:r w:rsidRPr="00206660">
              <w:rPr>
                <w:rFonts w:ascii="Arial" w:eastAsia="Calibri" w:hAnsi="Arial" w:cs="Arial"/>
                <w:b/>
                <w:sz w:val="22"/>
                <w:szCs w:val="22"/>
              </w:rPr>
              <w:t>Function</w:t>
            </w:r>
          </w:p>
        </w:tc>
        <w:tc>
          <w:tcPr>
            <w:tcW w:w="1509" w:type="dxa"/>
            <w:shd w:val="clear" w:color="auto" w:fill="auto"/>
          </w:tcPr>
          <w:p w:rsidR="00F020C9" w:rsidRPr="00206660" w:rsidRDefault="00F020C9" w:rsidP="00206660">
            <w:pPr>
              <w:rPr>
                <w:rFonts w:ascii="Arial" w:eastAsia="Calibri" w:hAnsi="Arial" w:cs="Arial"/>
                <w:b/>
                <w:sz w:val="22"/>
                <w:szCs w:val="22"/>
              </w:rPr>
            </w:pPr>
            <w:r w:rsidRPr="00206660">
              <w:rPr>
                <w:rFonts w:ascii="Arial" w:eastAsia="Calibri" w:hAnsi="Arial" w:cs="Arial"/>
                <w:b/>
                <w:sz w:val="22"/>
                <w:szCs w:val="22"/>
              </w:rPr>
              <w:t>Date of Funding</w:t>
            </w:r>
          </w:p>
        </w:tc>
        <w:tc>
          <w:tcPr>
            <w:tcW w:w="1671" w:type="dxa"/>
            <w:shd w:val="clear" w:color="auto" w:fill="auto"/>
          </w:tcPr>
          <w:p w:rsidR="00F020C9" w:rsidRPr="00206660" w:rsidRDefault="00F020C9" w:rsidP="00206660">
            <w:pPr>
              <w:jc w:val="right"/>
              <w:rPr>
                <w:rFonts w:ascii="Arial" w:eastAsia="Calibri" w:hAnsi="Arial" w:cs="Arial"/>
                <w:b/>
                <w:sz w:val="22"/>
                <w:szCs w:val="22"/>
              </w:rPr>
            </w:pPr>
            <w:r w:rsidRPr="00206660">
              <w:rPr>
                <w:rFonts w:ascii="Arial" w:eastAsia="Calibri" w:hAnsi="Arial" w:cs="Arial"/>
                <w:b/>
                <w:sz w:val="22"/>
                <w:szCs w:val="22"/>
              </w:rPr>
              <w:t>Amount</w:t>
            </w:r>
          </w:p>
          <w:p w:rsidR="00F020C9" w:rsidRPr="00206660" w:rsidRDefault="00F020C9" w:rsidP="00206660">
            <w:pPr>
              <w:jc w:val="right"/>
              <w:rPr>
                <w:rFonts w:ascii="Arial" w:eastAsia="Calibri" w:hAnsi="Arial" w:cs="Arial"/>
                <w:sz w:val="22"/>
                <w:szCs w:val="22"/>
              </w:rPr>
            </w:pPr>
            <w:r w:rsidRPr="00206660">
              <w:rPr>
                <w:rFonts w:ascii="Arial" w:eastAsia="Calibri" w:hAnsi="Arial" w:cs="Arial"/>
                <w:b/>
                <w:sz w:val="18"/>
                <w:szCs w:val="18"/>
              </w:rPr>
              <w:t>(complete and not abbreviated)</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University of Cape Town (ADU)</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Academic Institution</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2015/16 -2016/17</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R1 000 000</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National </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University of Kwazulu-Natal</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Academic Institution</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2015/16 -2016/17</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R11 865</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National </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University of Limpopo</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Academic Institution</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2015/16 -2016/17</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R30 000</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University of the Free State</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Academic Institution</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2015/16 -2016/17</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R54 250</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International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UNEP WCMC</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Monitoring Centre </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2015/16 -2016/17</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R660 300</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proofErr w:type="spellStart"/>
            <w:r w:rsidRPr="00206660">
              <w:rPr>
                <w:rFonts w:ascii="Arial" w:eastAsia="Calibri" w:hAnsi="Arial" w:cs="Arial"/>
                <w:sz w:val="22"/>
                <w:szCs w:val="22"/>
              </w:rPr>
              <w:t>Panthera</w:t>
            </w:r>
            <w:proofErr w:type="spellEnd"/>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NGO</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2015/16 -2016/17</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R150 000</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Birdlife South Africa</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NGO</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2016/17-2017/18</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R100 000</w:t>
            </w:r>
          </w:p>
        </w:tc>
      </w:tr>
      <w:tr w:rsidR="00F020C9" w:rsidRPr="00CF7287" w:rsidTr="00206660">
        <w:trPr>
          <w:trHeight w:val="664"/>
        </w:trPr>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National </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Capricorn Marine Environmental</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NGO</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2016/17-2017/18</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R43 320</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Council for Scientific and Industrial Research</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Research Council </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2016/17-2017/18</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R1 200 000</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South African Association for Marine Biological Research (SAAMBR)</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Research Institute</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2016/17-2017/18</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R75 000</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UKZN</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Academic Institution</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October 2015 – October 2021</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R6 474 284</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University of Stellenbosch</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Academic Institution</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May 2017 </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R233 742</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UKZN</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Academic Institution</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2015/16</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 xml:space="preserve">R600 000 </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UKZN</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Executed components of </w:t>
            </w:r>
            <w:proofErr w:type="spellStart"/>
            <w:r w:rsidRPr="00206660">
              <w:rPr>
                <w:rFonts w:ascii="Arial" w:eastAsia="Calibri" w:hAnsi="Arial" w:cs="Arial"/>
                <w:sz w:val="22"/>
                <w:szCs w:val="22"/>
              </w:rPr>
              <w:t>uMngeni</w:t>
            </w:r>
            <w:proofErr w:type="spellEnd"/>
            <w:r w:rsidRPr="00206660">
              <w:rPr>
                <w:rFonts w:ascii="Arial" w:eastAsia="Calibri" w:hAnsi="Arial" w:cs="Arial"/>
                <w:sz w:val="22"/>
                <w:szCs w:val="22"/>
              </w:rPr>
              <w:t xml:space="preserve"> Resilience Project that is funded by Global Adaptation Fund</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October 2015 – October 2021</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R6 474 284</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University of Stellenbosch</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Guideline for Ecosystem Based Adaptation</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May 2017 </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R233 742</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UKZN</w:t>
            </w:r>
          </w:p>
        </w:tc>
        <w:tc>
          <w:tcPr>
            <w:tcW w:w="2287" w:type="dxa"/>
            <w:shd w:val="clear" w:color="auto" w:fill="auto"/>
          </w:tcPr>
          <w:p w:rsidR="00F020C9" w:rsidRPr="00206660" w:rsidRDefault="00F020C9" w:rsidP="00206660">
            <w:pPr>
              <w:autoSpaceDE w:val="0"/>
              <w:autoSpaceDN w:val="0"/>
              <w:rPr>
                <w:rFonts w:ascii="Arial" w:eastAsia="Calibri" w:hAnsi="Arial" w:cs="Arial"/>
                <w:sz w:val="22"/>
                <w:szCs w:val="22"/>
                <w:lang w:eastAsia="en-ZA"/>
              </w:rPr>
            </w:pPr>
            <w:r w:rsidRPr="00206660">
              <w:rPr>
                <w:rFonts w:ascii="Arial" w:eastAsia="Calibri" w:hAnsi="Arial" w:cs="Arial"/>
                <w:sz w:val="22"/>
                <w:szCs w:val="22"/>
                <w:lang w:eastAsia="en-ZA"/>
              </w:rPr>
              <w:t xml:space="preserve">Taxonomic research on </w:t>
            </w:r>
            <w:proofErr w:type="spellStart"/>
            <w:r w:rsidRPr="00206660">
              <w:rPr>
                <w:rFonts w:ascii="Arial" w:eastAsia="Calibri" w:hAnsi="Arial" w:cs="Arial"/>
                <w:sz w:val="22"/>
                <w:szCs w:val="22"/>
                <w:lang w:eastAsia="en-ZA"/>
              </w:rPr>
              <w:t>Sida</w:t>
            </w:r>
            <w:proofErr w:type="spellEnd"/>
            <w:r w:rsidRPr="00206660">
              <w:rPr>
                <w:rFonts w:ascii="Arial" w:eastAsia="Calibri" w:hAnsi="Arial" w:cs="Arial"/>
                <w:sz w:val="22"/>
                <w:szCs w:val="22"/>
                <w:lang w:eastAsia="en-ZA"/>
              </w:rPr>
              <w:t xml:space="preserve"> and flora of KZN</w:t>
            </w:r>
          </w:p>
          <w:p w:rsidR="00F020C9" w:rsidRPr="00206660" w:rsidRDefault="00F020C9" w:rsidP="00206660">
            <w:pPr>
              <w:rPr>
                <w:rFonts w:ascii="Arial" w:eastAsia="Calibri" w:hAnsi="Arial" w:cs="Arial"/>
                <w:sz w:val="22"/>
                <w:szCs w:val="22"/>
              </w:rPr>
            </w:pP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2015/16</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 xml:space="preserve">R600 000 </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UKZN</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Co-implementation of a Green Fund project: Investing in ecological infrastructure to enhance water security in the </w:t>
            </w:r>
            <w:proofErr w:type="spellStart"/>
            <w:r w:rsidRPr="00206660">
              <w:rPr>
                <w:rFonts w:ascii="Arial" w:eastAsia="Calibri" w:hAnsi="Arial" w:cs="Arial"/>
                <w:sz w:val="22"/>
                <w:szCs w:val="22"/>
              </w:rPr>
              <w:t>uMngeni</w:t>
            </w:r>
            <w:proofErr w:type="spellEnd"/>
            <w:r w:rsidRPr="00206660">
              <w:rPr>
                <w:rFonts w:ascii="Arial" w:eastAsia="Calibri" w:hAnsi="Arial" w:cs="Arial"/>
                <w:sz w:val="22"/>
                <w:szCs w:val="22"/>
              </w:rPr>
              <w:t xml:space="preserve"> River catchment.</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May 2014 to  October 2015</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R1 914 000</w:t>
            </w:r>
          </w:p>
          <w:p w:rsidR="00F020C9" w:rsidRPr="00206660" w:rsidRDefault="00F020C9" w:rsidP="00206660">
            <w:pPr>
              <w:jc w:val="right"/>
              <w:rPr>
                <w:rFonts w:ascii="Arial" w:eastAsia="Calibri" w:hAnsi="Arial" w:cs="Arial"/>
                <w:sz w:val="22"/>
                <w:szCs w:val="22"/>
              </w:rPr>
            </w:pP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International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The Open University</w:t>
            </w:r>
          </w:p>
        </w:tc>
        <w:tc>
          <w:tcPr>
            <w:tcW w:w="2287" w:type="dxa"/>
            <w:shd w:val="clear" w:color="auto" w:fill="auto"/>
          </w:tcPr>
          <w:p w:rsidR="00F020C9" w:rsidRPr="00206660" w:rsidRDefault="00F020C9" w:rsidP="00206660">
            <w:pPr>
              <w:rPr>
                <w:rFonts w:ascii="Arial" w:eastAsia="Calibri" w:hAnsi="Arial" w:cs="Arial"/>
                <w:sz w:val="22"/>
                <w:szCs w:val="22"/>
              </w:rPr>
            </w:pPr>
            <w:proofErr w:type="spellStart"/>
            <w:r w:rsidRPr="00206660">
              <w:rPr>
                <w:rFonts w:ascii="Arial" w:eastAsia="Calibri" w:hAnsi="Arial" w:cs="Arial"/>
                <w:sz w:val="22"/>
                <w:szCs w:val="22"/>
              </w:rPr>
              <w:t>iSpot</w:t>
            </w:r>
            <w:proofErr w:type="spellEnd"/>
            <w:r w:rsidRPr="00206660">
              <w:rPr>
                <w:rFonts w:ascii="Arial" w:eastAsia="Calibri" w:hAnsi="Arial" w:cs="Arial"/>
                <w:sz w:val="22"/>
                <w:szCs w:val="22"/>
              </w:rPr>
              <w:t xml:space="preserve"> citizen science data collection platform</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August 2016 - 2017</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R197 000</w:t>
            </w:r>
          </w:p>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(DEA MTEF grant)</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UCT</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Post Doc research statistics, ecology and informatics</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August 2015 - July 2016</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R350 000</w:t>
            </w:r>
          </w:p>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(DEA MTEF grant)</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UCT</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Development of capacity of data management</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2015/16</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R242 000</w:t>
            </w:r>
          </w:p>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(DEA MTEF grant)</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International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Oxford University</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Herbarium collections management software licence.</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April 2016 – April 2018</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R635 552</w:t>
            </w:r>
          </w:p>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(DEA MTEF grant)</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University of Witwatersrand</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Transformation Initiative </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May  -August 2016</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 xml:space="preserve">R149 000 </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Eastern Cape Parks and Tourism Agency ( 5 year contract)</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 xml:space="preserve">Implementation of the GEF Funded Biodiversity and Land Use Project in the </w:t>
            </w:r>
            <w:proofErr w:type="spellStart"/>
            <w:r w:rsidRPr="00206660">
              <w:rPr>
                <w:rFonts w:ascii="Arial" w:eastAsia="Calibri" w:hAnsi="Arial" w:cs="Arial"/>
                <w:sz w:val="22"/>
                <w:szCs w:val="22"/>
              </w:rPr>
              <w:t>Amathole</w:t>
            </w:r>
            <w:proofErr w:type="spellEnd"/>
            <w:r w:rsidRPr="00206660">
              <w:rPr>
                <w:rFonts w:ascii="Arial" w:eastAsia="Calibri" w:hAnsi="Arial" w:cs="Arial"/>
                <w:sz w:val="22"/>
                <w:szCs w:val="22"/>
              </w:rPr>
              <w:t xml:space="preserve"> District Municipality</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August 2016 - 30 January 2020</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R1 441 300</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Mpumalanga Tourism and Parks Agency (5 year contract)</w:t>
            </w:r>
          </w:p>
        </w:tc>
        <w:tc>
          <w:tcPr>
            <w:tcW w:w="2287" w:type="dxa"/>
            <w:shd w:val="clear" w:color="auto" w:fill="auto"/>
          </w:tcPr>
          <w:p w:rsidR="00F020C9" w:rsidRPr="00206660" w:rsidRDefault="00F020C9" w:rsidP="00206660">
            <w:pPr>
              <w:rPr>
                <w:rFonts w:ascii="Arial" w:eastAsia="Calibri" w:hAnsi="Arial" w:cs="Arial"/>
                <w:color w:val="000000"/>
                <w:sz w:val="22"/>
                <w:szCs w:val="22"/>
              </w:rPr>
            </w:pPr>
            <w:r w:rsidRPr="00206660">
              <w:rPr>
                <w:rFonts w:ascii="Arial" w:eastAsia="Calibri" w:hAnsi="Arial" w:cs="Arial"/>
                <w:sz w:val="22"/>
                <w:szCs w:val="22"/>
              </w:rPr>
              <w:t>Implementation of the GEF Funded Biodiversity and Land Use Project in the Ehlanzeni District Municipality</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August 2016 - January 2020</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R258 525</w:t>
            </w:r>
          </w:p>
        </w:tc>
      </w:tr>
      <w:tr w:rsidR="00F020C9" w:rsidRPr="00CF7287" w:rsidTr="00206660">
        <w:tc>
          <w:tcPr>
            <w:tcW w:w="1668"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National</w:t>
            </w:r>
          </w:p>
        </w:tc>
        <w:tc>
          <w:tcPr>
            <w:tcW w:w="224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CSIR</w:t>
            </w:r>
          </w:p>
        </w:tc>
        <w:tc>
          <w:tcPr>
            <w:tcW w:w="2287"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Ecosystem Accounting technical inputs rivers</w:t>
            </w:r>
          </w:p>
        </w:tc>
        <w:tc>
          <w:tcPr>
            <w:tcW w:w="1509" w:type="dxa"/>
            <w:shd w:val="clear" w:color="auto" w:fill="auto"/>
          </w:tcPr>
          <w:p w:rsidR="00F020C9" w:rsidRPr="00206660" w:rsidRDefault="00F020C9" w:rsidP="00206660">
            <w:pPr>
              <w:rPr>
                <w:rFonts w:ascii="Arial" w:eastAsia="Calibri" w:hAnsi="Arial" w:cs="Arial"/>
                <w:sz w:val="22"/>
                <w:szCs w:val="22"/>
              </w:rPr>
            </w:pPr>
            <w:r w:rsidRPr="00206660">
              <w:rPr>
                <w:rFonts w:ascii="Arial" w:eastAsia="Calibri" w:hAnsi="Arial" w:cs="Arial"/>
                <w:sz w:val="22"/>
                <w:szCs w:val="22"/>
              </w:rPr>
              <w:t>April 2015 – Sept 2015</w:t>
            </w:r>
          </w:p>
        </w:tc>
        <w:tc>
          <w:tcPr>
            <w:tcW w:w="1671" w:type="dxa"/>
            <w:shd w:val="clear" w:color="auto" w:fill="auto"/>
          </w:tcPr>
          <w:p w:rsidR="00F020C9" w:rsidRPr="00206660" w:rsidRDefault="00F020C9" w:rsidP="00206660">
            <w:pPr>
              <w:jc w:val="right"/>
              <w:rPr>
                <w:rFonts w:ascii="Arial" w:eastAsia="Calibri" w:hAnsi="Arial" w:cs="Arial"/>
                <w:sz w:val="22"/>
                <w:szCs w:val="22"/>
              </w:rPr>
            </w:pPr>
            <w:r w:rsidRPr="00206660">
              <w:rPr>
                <w:rFonts w:ascii="Arial" w:eastAsia="Calibri" w:hAnsi="Arial" w:cs="Arial"/>
                <w:sz w:val="22"/>
                <w:szCs w:val="22"/>
              </w:rPr>
              <w:t>R433 000</w:t>
            </w:r>
          </w:p>
        </w:tc>
      </w:tr>
    </w:tbl>
    <w:p w:rsidR="00596CC7" w:rsidRDefault="00596CC7" w:rsidP="00F020C9">
      <w:pPr>
        <w:spacing w:before="100" w:beforeAutospacing="1" w:after="100" w:afterAutospacing="1"/>
        <w:jc w:val="both"/>
        <w:rPr>
          <w:rFonts w:ascii="Arial Narrow" w:hAnsi="Arial Narrow"/>
          <w:b/>
        </w:rPr>
      </w:pPr>
    </w:p>
    <w:p w:rsidR="002D722A" w:rsidRDefault="00596CC7" w:rsidP="002D722A">
      <w:pPr>
        <w:spacing w:before="100" w:beforeAutospacing="1" w:after="100" w:afterAutospacing="1"/>
        <w:ind w:hanging="720"/>
        <w:jc w:val="both"/>
        <w:rPr>
          <w:rFonts w:ascii="Arial Narrow" w:hAnsi="Arial Narrow"/>
        </w:rPr>
      </w:pPr>
      <w:r>
        <w:rPr>
          <w:rFonts w:ascii="Arial Narrow" w:hAnsi="Arial Narrow"/>
        </w:rPr>
        <w:t xml:space="preserve">b) </w:t>
      </w:r>
      <w:r w:rsidR="002D722A">
        <w:rPr>
          <w:rFonts w:ascii="Arial Narrow" w:hAnsi="Arial Narrow"/>
        </w:rPr>
        <w:t xml:space="preserve">No. </w:t>
      </w:r>
      <w:proofErr w:type="spellStart"/>
      <w:r>
        <w:rPr>
          <w:rFonts w:ascii="Arial Narrow" w:hAnsi="Arial Narrow"/>
        </w:rPr>
        <w:t>SANParks</w:t>
      </w:r>
      <w:proofErr w:type="spellEnd"/>
      <w:r>
        <w:rPr>
          <w:rFonts w:ascii="Arial Narrow" w:hAnsi="Arial Narrow"/>
        </w:rPr>
        <w:t xml:space="preserve">, </w:t>
      </w:r>
      <w:proofErr w:type="spellStart"/>
      <w:r>
        <w:rPr>
          <w:rFonts w:ascii="Arial Narrow" w:hAnsi="Arial Narrow"/>
        </w:rPr>
        <w:t>iSimangaliso</w:t>
      </w:r>
      <w:proofErr w:type="spellEnd"/>
      <w:r>
        <w:rPr>
          <w:rFonts w:ascii="Arial Narrow" w:hAnsi="Arial Narrow"/>
        </w:rPr>
        <w:t xml:space="preserve">, </w:t>
      </w:r>
      <w:r w:rsidR="002D722A">
        <w:rPr>
          <w:rFonts w:ascii="Arial Narrow" w:hAnsi="Arial Narrow"/>
        </w:rPr>
        <w:t>does not provide funding</w:t>
      </w:r>
      <w:r w:rsidR="002D722A" w:rsidRPr="000D1735">
        <w:rPr>
          <w:rFonts w:ascii="Arial Narrow" w:hAnsi="Arial Narrow"/>
        </w:rPr>
        <w:t xml:space="preserve"> to any institution </w:t>
      </w:r>
      <w:r w:rsidR="002D722A">
        <w:rPr>
          <w:rFonts w:ascii="Arial Narrow" w:hAnsi="Arial Narrow"/>
        </w:rPr>
        <w:t xml:space="preserve">for </w:t>
      </w:r>
      <w:r>
        <w:rPr>
          <w:rFonts w:ascii="Arial Narrow" w:hAnsi="Arial Narrow"/>
        </w:rPr>
        <w:t xml:space="preserve">research and development either </w:t>
      </w:r>
      <w:r w:rsidR="002D722A" w:rsidRPr="000D1735">
        <w:rPr>
          <w:rFonts w:ascii="Arial Narrow" w:hAnsi="Arial Narrow"/>
        </w:rPr>
        <w:t>domestically or internationally</w:t>
      </w:r>
    </w:p>
    <w:p w:rsidR="002D722A" w:rsidRDefault="002D722A" w:rsidP="002D722A">
      <w:pPr>
        <w:spacing w:before="100" w:beforeAutospacing="1" w:after="100" w:afterAutospacing="1"/>
        <w:ind w:hanging="720"/>
        <w:jc w:val="both"/>
        <w:rPr>
          <w:rFonts w:ascii="Arial Narrow" w:hAnsi="Arial Narrow"/>
        </w:rPr>
      </w:pPr>
      <w:r w:rsidRPr="00F07F8A">
        <w:rPr>
          <w:rFonts w:ascii="Arial Narrow" w:hAnsi="Arial Narrow"/>
        </w:rPr>
        <w:t>(</w:t>
      </w:r>
      <w:proofErr w:type="spellStart"/>
      <w:r w:rsidRPr="00F07F8A">
        <w:rPr>
          <w:rFonts w:ascii="Arial Narrow" w:hAnsi="Arial Narrow"/>
        </w:rPr>
        <w:t>i</w:t>
      </w:r>
      <w:proofErr w:type="spellEnd"/>
      <w:r w:rsidRPr="00F07F8A">
        <w:rPr>
          <w:rFonts w:ascii="Arial Narrow" w:hAnsi="Arial Narrow"/>
        </w:rPr>
        <w:t xml:space="preserve">) </w:t>
      </w:r>
      <w:r>
        <w:rPr>
          <w:rFonts w:ascii="Arial Narrow" w:hAnsi="Arial Narrow"/>
        </w:rPr>
        <w:t>N/A</w:t>
      </w:r>
    </w:p>
    <w:p w:rsidR="002D722A" w:rsidRDefault="002D722A" w:rsidP="002D722A">
      <w:pPr>
        <w:spacing w:before="100" w:beforeAutospacing="1" w:after="100" w:afterAutospacing="1"/>
        <w:ind w:hanging="720"/>
        <w:jc w:val="both"/>
        <w:rPr>
          <w:rFonts w:ascii="Arial Narrow" w:hAnsi="Arial Narrow"/>
        </w:rPr>
      </w:pPr>
      <w:r w:rsidRPr="00F07F8A">
        <w:rPr>
          <w:rFonts w:ascii="Arial Narrow" w:hAnsi="Arial Narrow"/>
        </w:rPr>
        <w:t xml:space="preserve">(ii) </w:t>
      </w:r>
      <w:r>
        <w:rPr>
          <w:rFonts w:ascii="Arial Narrow" w:hAnsi="Arial Narrow"/>
        </w:rPr>
        <w:t>N/A</w:t>
      </w:r>
    </w:p>
    <w:p w:rsidR="002D722A" w:rsidRDefault="002D722A" w:rsidP="002D722A">
      <w:pPr>
        <w:spacing w:before="100" w:beforeAutospacing="1" w:after="100" w:afterAutospacing="1"/>
        <w:ind w:hanging="720"/>
        <w:jc w:val="both"/>
        <w:rPr>
          <w:rFonts w:ascii="Arial Narrow" w:hAnsi="Arial Narrow"/>
        </w:rPr>
      </w:pPr>
      <w:r w:rsidRPr="00F07F8A">
        <w:rPr>
          <w:rFonts w:ascii="Arial Narrow" w:hAnsi="Arial Narrow"/>
        </w:rPr>
        <w:t>(</w:t>
      </w:r>
      <w:proofErr w:type="spellStart"/>
      <w:proofErr w:type="gramStart"/>
      <w:r w:rsidRPr="00F07F8A">
        <w:rPr>
          <w:rFonts w:ascii="Arial Narrow" w:hAnsi="Arial Narrow"/>
        </w:rPr>
        <w:t>aa</w:t>
      </w:r>
      <w:proofErr w:type="spellEnd"/>
      <w:proofErr w:type="gramEnd"/>
      <w:r w:rsidRPr="00F07F8A">
        <w:rPr>
          <w:rFonts w:ascii="Arial Narrow" w:hAnsi="Arial Narrow"/>
        </w:rPr>
        <w:t>)(</w:t>
      </w:r>
      <w:proofErr w:type="spellStart"/>
      <w:proofErr w:type="gramStart"/>
      <w:r w:rsidRPr="00F07F8A">
        <w:rPr>
          <w:rFonts w:ascii="Arial Narrow" w:hAnsi="Arial Narrow"/>
        </w:rPr>
        <w:t>aaa</w:t>
      </w:r>
      <w:proofErr w:type="spellEnd"/>
      <w:proofErr w:type="gramEnd"/>
      <w:r w:rsidRPr="00F07F8A">
        <w:rPr>
          <w:rFonts w:ascii="Arial Narrow" w:hAnsi="Arial Narrow"/>
        </w:rPr>
        <w:t>)</w:t>
      </w:r>
      <w:r>
        <w:rPr>
          <w:rFonts w:ascii="Arial Narrow" w:hAnsi="Arial Narrow"/>
        </w:rPr>
        <w:t xml:space="preserve"> N/A</w:t>
      </w:r>
    </w:p>
    <w:p w:rsidR="002D722A" w:rsidRDefault="002D722A" w:rsidP="002D722A">
      <w:pPr>
        <w:spacing w:before="100" w:beforeAutospacing="1" w:after="100" w:afterAutospacing="1"/>
        <w:ind w:hanging="720"/>
        <w:jc w:val="both"/>
        <w:rPr>
          <w:rFonts w:ascii="Arial Narrow" w:hAnsi="Arial Narrow"/>
        </w:rPr>
      </w:pPr>
      <w:r w:rsidRPr="00F07F8A">
        <w:rPr>
          <w:rFonts w:ascii="Arial Narrow" w:hAnsi="Arial Narrow"/>
        </w:rPr>
        <w:t>(</w:t>
      </w:r>
      <w:proofErr w:type="spellStart"/>
      <w:proofErr w:type="gramStart"/>
      <w:r w:rsidRPr="00F07F8A">
        <w:rPr>
          <w:rFonts w:ascii="Arial Narrow" w:hAnsi="Arial Narrow"/>
        </w:rPr>
        <w:t>bbb</w:t>
      </w:r>
      <w:proofErr w:type="spellEnd"/>
      <w:proofErr w:type="gramEnd"/>
      <w:r w:rsidRPr="00F07F8A">
        <w:rPr>
          <w:rFonts w:ascii="Arial Narrow" w:hAnsi="Arial Narrow"/>
        </w:rPr>
        <w:t xml:space="preserve">) </w:t>
      </w:r>
      <w:r>
        <w:rPr>
          <w:rFonts w:ascii="Arial Narrow" w:hAnsi="Arial Narrow"/>
        </w:rPr>
        <w:t>N/A</w:t>
      </w:r>
    </w:p>
    <w:p w:rsidR="002D722A" w:rsidRDefault="002D722A" w:rsidP="002D722A">
      <w:pPr>
        <w:spacing w:before="100" w:beforeAutospacing="1" w:after="100" w:afterAutospacing="1"/>
        <w:ind w:hanging="720"/>
        <w:jc w:val="both"/>
        <w:rPr>
          <w:rFonts w:ascii="Arial Narrow" w:hAnsi="Arial Narrow"/>
        </w:rPr>
      </w:pPr>
      <w:r w:rsidRPr="00F07F8A">
        <w:rPr>
          <w:rFonts w:ascii="Arial Narrow" w:hAnsi="Arial Narrow"/>
        </w:rPr>
        <w:t>(</w:t>
      </w:r>
      <w:proofErr w:type="gramStart"/>
      <w:r w:rsidRPr="00F07F8A">
        <w:rPr>
          <w:rFonts w:ascii="Arial Narrow" w:hAnsi="Arial Narrow"/>
        </w:rPr>
        <w:t>bb</w:t>
      </w:r>
      <w:proofErr w:type="gramEnd"/>
      <w:r w:rsidRPr="00F07F8A">
        <w:rPr>
          <w:rFonts w:ascii="Arial Narrow" w:hAnsi="Arial Narrow"/>
        </w:rPr>
        <w:t xml:space="preserve">) </w:t>
      </w:r>
      <w:r>
        <w:rPr>
          <w:rFonts w:ascii="Arial Narrow" w:hAnsi="Arial Narrow"/>
        </w:rPr>
        <w:t>N/A and</w:t>
      </w:r>
    </w:p>
    <w:p w:rsidR="002D722A" w:rsidRDefault="002D722A" w:rsidP="002D722A">
      <w:pPr>
        <w:spacing w:before="100" w:beforeAutospacing="1" w:after="100" w:afterAutospacing="1"/>
        <w:ind w:hanging="720"/>
        <w:jc w:val="both"/>
        <w:rPr>
          <w:rFonts w:ascii="Arial Narrow" w:hAnsi="Arial Narrow"/>
          <w:b/>
        </w:rPr>
      </w:pPr>
      <w:r w:rsidRPr="00F07F8A">
        <w:rPr>
          <w:rFonts w:ascii="Arial Narrow" w:hAnsi="Arial Narrow"/>
        </w:rPr>
        <w:t xml:space="preserve">(cc) </w:t>
      </w:r>
      <w:r>
        <w:rPr>
          <w:rFonts w:ascii="Arial Narrow" w:hAnsi="Arial Narrow"/>
        </w:rPr>
        <w:t>N/A</w:t>
      </w:r>
      <w:r w:rsidRPr="00F07F8A">
        <w:rPr>
          <w:rFonts w:ascii="Arial Narrow" w:hAnsi="Arial Narrow"/>
        </w:rPr>
        <w:tab/>
      </w:r>
    </w:p>
    <w:p w:rsidR="002D722A" w:rsidRDefault="002D722A" w:rsidP="002D722A">
      <w:pPr>
        <w:spacing w:before="100" w:beforeAutospacing="1" w:after="100" w:afterAutospacing="1"/>
        <w:ind w:hanging="720"/>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D00535" w:rsidRPr="00A76401" w:rsidRDefault="006E42A6" w:rsidP="001226D3">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RPr="00A7640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28" w:rsidRDefault="004C1228" w:rsidP="004F1BDF">
      <w:r>
        <w:separator/>
      </w:r>
    </w:p>
  </w:endnote>
  <w:endnote w:type="continuationSeparator" w:id="0">
    <w:p w:rsidR="004C1228" w:rsidRDefault="004C1228"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6A5B08">
      <w:rPr>
        <w:rFonts w:ascii="Arial Narrow" w:hAnsi="Arial Narrow"/>
        <w:b w:val="0"/>
        <w:sz w:val="16"/>
        <w:szCs w:val="16"/>
      </w:rPr>
      <w:t xml:space="preserve"> </w:t>
    </w:r>
    <w:r w:rsidR="00F07F8A">
      <w:rPr>
        <w:rFonts w:ascii="Arial Narrow" w:hAnsi="Arial Narrow"/>
        <w:b w:val="0"/>
        <w:sz w:val="16"/>
        <w:szCs w:val="16"/>
      </w:rPr>
      <w:t>2078</w:t>
    </w:r>
    <w:r w:rsidR="008B3BEE">
      <w:rPr>
        <w:rFonts w:ascii="Arial Narrow" w:hAnsi="Arial Narrow"/>
        <w:b w:val="0"/>
        <w:sz w:val="16"/>
        <w:szCs w:val="16"/>
      </w:rPr>
      <w:tab/>
    </w:r>
    <w:r w:rsidR="00F07F8A">
      <w:rPr>
        <w:rFonts w:ascii="Arial Narrow" w:eastAsia="Calibri" w:hAnsi="Arial Narrow"/>
        <w:b w:val="0"/>
        <w:bCs w:val="0"/>
        <w:sz w:val="16"/>
        <w:szCs w:val="16"/>
        <w:lang w:val="en-ZA"/>
      </w:rPr>
      <w:t>NW2300E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28" w:rsidRDefault="004C1228" w:rsidP="004F1BDF">
      <w:r>
        <w:separator/>
      </w:r>
    </w:p>
  </w:footnote>
  <w:footnote w:type="continuationSeparator" w:id="0">
    <w:p w:rsidR="004C1228" w:rsidRDefault="004C1228"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1"/>
  </w:num>
  <w:num w:numId="4">
    <w:abstractNumId w:val="1"/>
  </w:num>
  <w:num w:numId="5">
    <w:abstractNumId w:val="35"/>
  </w:num>
  <w:num w:numId="6">
    <w:abstractNumId w:val="7"/>
  </w:num>
  <w:num w:numId="7">
    <w:abstractNumId w:val="9"/>
  </w:num>
  <w:num w:numId="8">
    <w:abstractNumId w:val="40"/>
  </w:num>
  <w:num w:numId="9">
    <w:abstractNumId w:val="18"/>
  </w:num>
  <w:num w:numId="10">
    <w:abstractNumId w:val="36"/>
  </w:num>
  <w:num w:numId="11">
    <w:abstractNumId w:val="12"/>
  </w:num>
  <w:num w:numId="12">
    <w:abstractNumId w:val="37"/>
  </w:num>
  <w:num w:numId="13">
    <w:abstractNumId w:val="21"/>
  </w:num>
  <w:num w:numId="14">
    <w:abstractNumId w:val="23"/>
  </w:num>
  <w:num w:numId="15">
    <w:abstractNumId w:val="17"/>
  </w:num>
  <w:num w:numId="16">
    <w:abstractNumId w:val="29"/>
  </w:num>
  <w:num w:numId="17">
    <w:abstractNumId w:val="3"/>
  </w:num>
  <w:num w:numId="18">
    <w:abstractNumId w:val="38"/>
  </w:num>
  <w:num w:numId="19">
    <w:abstractNumId w:val="39"/>
  </w:num>
  <w:num w:numId="20">
    <w:abstractNumId w:val="11"/>
  </w:num>
  <w:num w:numId="21">
    <w:abstractNumId w:val="14"/>
  </w:num>
  <w:num w:numId="22">
    <w:abstractNumId w:val="26"/>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3"/>
  </w:num>
  <w:num w:numId="30">
    <w:abstractNumId w:val="24"/>
  </w:num>
  <w:num w:numId="31">
    <w:abstractNumId w:val="30"/>
  </w:num>
  <w:num w:numId="32">
    <w:abstractNumId w:val="27"/>
  </w:num>
  <w:num w:numId="33">
    <w:abstractNumId w:val="19"/>
  </w:num>
  <w:num w:numId="34">
    <w:abstractNumId w:val="6"/>
  </w:num>
  <w:num w:numId="35">
    <w:abstractNumId w:val="22"/>
  </w:num>
  <w:num w:numId="36">
    <w:abstractNumId w:val="15"/>
  </w:num>
  <w:num w:numId="37">
    <w:abstractNumId w:val="28"/>
  </w:num>
  <w:num w:numId="38">
    <w:abstractNumId w:val="16"/>
  </w:num>
  <w:num w:numId="39">
    <w:abstractNumId w:val="2"/>
  </w:num>
  <w:num w:numId="40">
    <w:abstractNumId w:val="25"/>
  </w:num>
  <w:num w:numId="41">
    <w:abstractNumId w:val="8"/>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275"/>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534C1"/>
    <w:rsid w:val="00153551"/>
    <w:rsid w:val="00153E3D"/>
    <w:rsid w:val="001734FC"/>
    <w:rsid w:val="001801F2"/>
    <w:rsid w:val="00180924"/>
    <w:rsid w:val="00182CA5"/>
    <w:rsid w:val="00194A04"/>
    <w:rsid w:val="00194D0A"/>
    <w:rsid w:val="001B0214"/>
    <w:rsid w:val="001B2562"/>
    <w:rsid w:val="001C0B86"/>
    <w:rsid w:val="001D20B7"/>
    <w:rsid w:val="001D239F"/>
    <w:rsid w:val="001E017E"/>
    <w:rsid w:val="001E4278"/>
    <w:rsid w:val="001F6092"/>
    <w:rsid w:val="001F69DB"/>
    <w:rsid w:val="001F7F69"/>
    <w:rsid w:val="00201E5E"/>
    <w:rsid w:val="00202F5D"/>
    <w:rsid w:val="00203A5E"/>
    <w:rsid w:val="00205868"/>
    <w:rsid w:val="00205AFE"/>
    <w:rsid w:val="00205FA9"/>
    <w:rsid w:val="00206660"/>
    <w:rsid w:val="00206B14"/>
    <w:rsid w:val="0020780A"/>
    <w:rsid w:val="00211FD2"/>
    <w:rsid w:val="00214E2C"/>
    <w:rsid w:val="002210C5"/>
    <w:rsid w:val="002211FC"/>
    <w:rsid w:val="0022187B"/>
    <w:rsid w:val="00221F23"/>
    <w:rsid w:val="00225239"/>
    <w:rsid w:val="00225816"/>
    <w:rsid w:val="00225A8E"/>
    <w:rsid w:val="00233FA0"/>
    <w:rsid w:val="002411B4"/>
    <w:rsid w:val="00242211"/>
    <w:rsid w:val="002525EC"/>
    <w:rsid w:val="00254B64"/>
    <w:rsid w:val="00254C71"/>
    <w:rsid w:val="00255DB2"/>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D722A"/>
    <w:rsid w:val="002E6F00"/>
    <w:rsid w:val="002E77D4"/>
    <w:rsid w:val="002F7AF5"/>
    <w:rsid w:val="003020D1"/>
    <w:rsid w:val="003072EF"/>
    <w:rsid w:val="00316C53"/>
    <w:rsid w:val="0032026A"/>
    <w:rsid w:val="00325F44"/>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B5F"/>
    <w:rsid w:val="00401C59"/>
    <w:rsid w:val="00407248"/>
    <w:rsid w:val="00411117"/>
    <w:rsid w:val="00411EE4"/>
    <w:rsid w:val="00414594"/>
    <w:rsid w:val="004148DE"/>
    <w:rsid w:val="004150BF"/>
    <w:rsid w:val="00416ABD"/>
    <w:rsid w:val="00420668"/>
    <w:rsid w:val="004255B3"/>
    <w:rsid w:val="00435D92"/>
    <w:rsid w:val="00436F94"/>
    <w:rsid w:val="004448BE"/>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228"/>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9508D"/>
    <w:rsid w:val="00596CC7"/>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30253"/>
    <w:rsid w:val="00632EF0"/>
    <w:rsid w:val="00633BF1"/>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06D"/>
    <w:rsid w:val="008072FE"/>
    <w:rsid w:val="008137C6"/>
    <w:rsid w:val="008143CE"/>
    <w:rsid w:val="00824D30"/>
    <w:rsid w:val="008271BB"/>
    <w:rsid w:val="00831016"/>
    <w:rsid w:val="008350F3"/>
    <w:rsid w:val="0083679A"/>
    <w:rsid w:val="00837631"/>
    <w:rsid w:val="0084071E"/>
    <w:rsid w:val="008416BE"/>
    <w:rsid w:val="00852532"/>
    <w:rsid w:val="00853C59"/>
    <w:rsid w:val="00853D53"/>
    <w:rsid w:val="00855745"/>
    <w:rsid w:val="008558F0"/>
    <w:rsid w:val="00866116"/>
    <w:rsid w:val="00870155"/>
    <w:rsid w:val="008717D4"/>
    <w:rsid w:val="008721DE"/>
    <w:rsid w:val="00872F81"/>
    <w:rsid w:val="0087358A"/>
    <w:rsid w:val="0087390A"/>
    <w:rsid w:val="008757B3"/>
    <w:rsid w:val="008800D5"/>
    <w:rsid w:val="00882499"/>
    <w:rsid w:val="00884577"/>
    <w:rsid w:val="00893400"/>
    <w:rsid w:val="00893991"/>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5219"/>
    <w:rsid w:val="008F68E5"/>
    <w:rsid w:val="0090213C"/>
    <w:rsid w:val="009037A4"/>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67AD2"/>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06888"/>
    <w:rsid w:val="00A11B84"/>
    <w:rsid w:val="00A13048"/>
    <w:rsid w:val="00A166BE"/>
    <w:rsid w:val="00A23689"/>
    <w:rsid w:val="00A262F7"/>
    <w:rsid w:val="00A26873"/>
    <w:rsid w:val="00A30E6F"/>
    <w:rsid w:val="00A361AA"/>
    <w:rsid w:val="00A37940"/>
    <w:rsid w:val="00A4247C"/>
    <w:rsid w:val="00A460A7"/>
    <w:rsid w:val="00A46FCA"/>
    <w:rsid w:val="00A60B66"/>
    <w:rsid w:val="00A616F6"/>
    <w:rsid w:val="00A63CD5"/>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224B"/>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29"/>
    <w:rsid w:val="00DB2A39"/>
    <w:rsid w:val="00DB4B3B"/>
    <w:rsid w:val="00DC26B6"/>
    <w:rsid w:val="00DC66C5"/>
    <w:rsid w:val="00DC6759"/>
    <w:rsid w:val="00DC7876"/>
    <w:rsid w:val="00DD3FBD"/>
    <w:rsid w:val="00DE1D06"/>
    <w:rsid w:val="00DE5AD4"/>
    <w:rsid w:val="00DF08DF"/>
    <w:rsid w:val="00DF0973"/>
    <w:rsid w:val="00DF0CC5"/>
    <w:rsid w:val="00DF7C6D"/>
    <w:rsid w:val="00E016F7"/>
    <w:rsid w:val="00E01950"/>
    <w:rsid w:val="00E051D5"/>
    <w:rsid w:val="00E0715B"/>
    <w:rsid w:val="00E074C0"/>
    <w:rsid w:val="00E1022E"/>
    <w:rsid w:val="00E124A6"/>
    <w:rsid w:val="00E13154"/>
    <w:rsid w:val="00E13DEB"/>
    <w:rsid w:val="00E16485"/>
    <w:rsid w:val="00E30A22"/>
    <w:rsid w:val="00E32A61"/>
    <w:rsid w:val="00E34038"/>
    <w:rsid w:val="00E365AF"/>
    <w:rsid w:val="00E36C1C"/>
    <w:rsid w:val="00E51C3B"/>
    <w:rsid w:val="00E52062"/>
    <w:rsid w:val="00E7465F"/>
    <w:rsid w:val="00E76F5B"/>
    <w:rsid w:val="00E86949"/>
    <w:rsid w:val="00E91D7C"/>
    <w:rsid w:val="00E95914"/>
    <w:rsid w:val="00E9675C"/>
    <w:rsid w:val="00EA12BB"/>
    <w:rsid w:val="00EB204E"/>
    <w:rsid w:val="00EB3212"/>
    <w:rsid w:val="00EC424A"/>
    <w:rsid w:val="00EC5074"/>
    <w:rsid w:val="00EF0322"/>
    <w:rsid w:val="00F0147C"/>
    <w:rsid w:val="00F020C9"/>
    <w:rsid w:val="00F07F8A"/>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126"/>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table" w:customStyle="1" w:styleId="TableGrid1">
    <w:name w:val="Table Grid1"/>
    <w:basedOn w:val="TableNormal"/>
    <w:next w:val="TableGrid"/>
    <w:uiPriority w:val="59"/>
    <w:rsid w:val="00596C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DC3A-22ED-4074-9D03-E076E9BD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2017-09-01T09:12:00Z</dcterms:created>
  <dcterms:modified xsi:type="dcterms:W3CDTF">2017-09-01T09:12:00Z</dcterms:modified>
</cp:coreProperties>
</file>