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CF7DDA" w:rsidRDefault="00CF7DDA"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297B42">
        <w:rPr>
          <w:rFonts w:ascii="Arial" w:hAnsi="Arial" w:cs="Arial"/>
          <w:b/>
          <w:sz w:val="22"/>
          <w:szCs w:val="22"/>
          <w:u w:val="single"/>
        </w:rPr>
        <w:t>2078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D00F1B">
        <w:rPr>
          <w:rFonts w:ascii="Arial" w:hAnsi="Arial" w:cs="Arial"/>
          <w:b/>
          <w:sz w:val="22"/>
          <w:szCs w:val="22"/>
          <w:u w:val="single"/>
        </w:rPr>
        <w:t>23</w:t>
      </w:r>
      <w:r w:rsidR="006D7440">
        <w:rPr>
          <w:rFonts w:ascii="Arial" w:hAnsi="Arial" w:cs="Arial"/>
          <w:b/>
          <w:sz w:val="22"/>
          <w:szCs w:val="22"/>
          <w:u w:val="single"/>
        </w:rPr>
        <w:t xml:space="preserve"> SEPTEMBER</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D00F1B">
        <w:rPr>
          <w:rFonts w:ascii="Arial" w:hAnsi="Arial" w:cs="Arial"/>
          <w:b/>
          <w:sz w:val="22"/>
          <w:szCs w:val="22"/>
          <w:u w:val="single"/>
        </w:rPr>
        <w:t>9</w:t>
      </w:r>
      <w:r w:rsidR="00E010BD" w:rsidRPr="0095517A">
        <w:rPr>
          <w:rFonts w:ascii="Arial" w:hAnsi="Arial" w:cs="Arial"/>
          <w:b/>
          <w:sz w:val="22"/>
          <w:szCs w:val="22"/>
          <w:u w:val="single"/>
        </w:rPr>
        <w:t>)</w:t>
      </w:r>
    </w:p>
    <w:p w:rsidR="00297B42" w:rsidRDefault="00297B42" w:rsidP="00297B42">
      <w:pPr>
        <w:rPr>
          <w:rFonts w:ascii="Arial" w:hAnsi="Arial" w:cs="Arial"/>
          <w:b/>
          <w:sz w:val="22"/>
          <w:szCs w:val="22"/>
        </w:rPr>
      </w:pPr>
    </w:p>
    <w:p w:rsidR="00297B42" w:rsidRPr="00297B42" w:rsidRDefault="00297B42" w:rsidP="00297B42">
      <w:pPr>
        <w:rPr>
          <w:rFonts w:ascii="Arial" w:hAnsi="Arial" w:cs="Arial"/>
          <w:b/>
          <w:sz w:val="22"/>
          <w:szCs w:val="22"/>
        </w:rPr>
      </w:pPr>
      <w:r w:rsidRPr="00297B42">
        <w:rPr>
          <w:rFonts w:ascii="Arial" w:hAnsi="Arial" w:cs="Arial"/>
          <w:b/>
          <w:sz w:val="22"/>
          <w:szCs w:val="22"/>
        </w:rPr>
        <w:t>2078.</w:t>
      </w:r>
      <w:r w:rsidRPr="00297B42">
        <w:rPr>
          <w:rFonts w:ascii="Arial" w:hAnsi="Arial" w:cs="Arial"/>
          <w:b/>
          <w:sz w:val="22"/>
          <w:szCs w:val="22"/>
        </w:rPr>
        <w:tab/>
      </w:r>
      <w:proofErr w:type="spellStart"/>
      <w:r w:rsidRPr="00297B42">
        <w:rPr>
          <w:rFonts w:ascii="Arial" w:hAnsi="Arial" w:cs="Arial"/>
          <w:b/>
          <w:sz w:val="22"/>
          <w:szCs w:val="22"/>
        </w:rPr>
        <w:t>Ms</w:t>
      </w:r>
      <w:proofErr w:type="spellEnd"/>
      <w:r w:rsidRPr="00297B42">
        <w:rPr>
          <w:rFonts w:ascii="Arial" w:hAnsi="Arial" w:cs="Arial"/>
          <w:b/>
          <w:sz w:val="22"/>
          <w:szCs w:val="22"/>
        </w:rPr>
        <w:t xml:space="preserve"> S V </w:t>
      </w:r>
      <w:proofErr w:type="spellStart"/>
      <w:r w:rsidRPr="00297B42">
        <w:rPr>
          <w:rFonts w:ascii="Arial" w:hAnsi="Arial" w:cs="Arial"/>
          <w:b/>
          <w:sz w:val="22"/>
          <w:szCs w:val="22"/>
        </w:rPr>
        <w:t>Kalyan</w:t>
      </w:r>
      <w:proofErr w:type="spellEnd"/>
      <w:r w:rsidRPr="00297B42">
        <w:rPr>
          <w:rFonts w:ascii="Arial" w:hAnsi="Arial" w:cs="Arial"/>
          <w:b/>
          <w:sz w:val="22"/>
          <w:szCs w:val="22"/>
        </w:rPr>
        <w:t xml:space="preserve"> (DA) to ask the Minister of Water and Sanitation:</w:t>
      </w:r>
    </w:p>
    <w:p w:rsidR="00297B42" w:rsidRPr="00297B42" w:rsidRDefault="00297B42" w:rsidP="00297B42">
      <w:pPr>
        <w:spacing w:before="100" w:beforeAutospacing="1" w:after="100" w:afterAutospacing="1"/>
        <w:ind w:left="1276" w:hanging="425"/>
        <w:jc w:val="both"/>
        <w:rPr>
          <w:rFonts w:ascii="Arial" w:hAnsi="Arial" w:cs="Arial"/>
          <w:sz w:val="22"/>
          <w:szCs w:val="22"/>
        </w:rPr>
      </w:pPr>
      <w:r w:rsidRPr="00297B42">
        <w:rPr>
          <w:rFonts w:ascii="Arial" w:hAnsi="Arial" w:cs="Arial"/>
          <w:sz w:val="22"/>
          <w:szCs w:val="22"/>
        </w:rPr>
        <w:t>(1)</w:t>
      </w:r>
      <w:r w:rsidRPr="00297B42">
        <w:rPr>
          <w:rFonts w:ascii="Arial" w:hAnsi="Arial" w:cs="Arial"/>
          <w:sz w:val="22"/>
          <w:szCs w:val="22"/>
        </w:rPr>
        <w:tab/>
        <w:t xml:space="preserve">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w:t>
      </w:r>
      <w:r w:rsidRPr="00297B42">
        <w:rPr>
          <w:rFonts w:ascii="Arial" w:hAnsi="Arial" w:cs="Arial"/>
          <w:sz w:val="22"/>
          <w:szCs w:val="22"/>
          <w:lang w:val="af-ZA"/>
        </w:rPr>
        <w:t>agreements</w:t>
      </w:r>
      <w:r w:rsidRPr="00297B42">
        <w:rPr>
          <w:rFonts w:ascii="Arial" w:hAnsi="Arial" w:cs="Arial"/>
          <w:sz w:val="22"/>
          <w:szCs w:val="22"/>
        </w:rPr>
        <w:t>; if so, (i) when was the last performance assessment of each HOD conducted and (ii) what were the results in each case;</w:t>
      </w:r>
    </w:p>
    <w:p w:rsidR="00297B42" w:rsidRPr="00297B42" w:rsidRDefault="00297B42" w:rsidP="00297B42">
      <w:pPr>
        <w:spacing w:before="100" w:beforeAutospacing="1" w:after="100" w:afterAutospacing="1"/>
        <w:ind w:left="1276" w:hanging="425"/>
        <w:jc w:val="both"/>
        <w:rPr>
          <w:rFonts w:ascii="Arial" w:hAnsi="Arial" w:cs="Arial"/>
          <w:sz w:val="22"/>
          <w:szCs w:val="22"/>
        </w:rPr>
      </w:pPr>
      <w:r w:rsidRPr="00297B42">
        <w:rPr>
          <w:rFonts w:ascii="Arial" w:hAnsi="Arial" w:cs="Arial"/>
          <w:sz w:val="22"/>
          <w:szCs w:val="22"/>
        </w:rPr>
        <w:t>(2)</w:t>
      </w:r>
      <w:r w:rsidRPr="00297B42">
        <w:rPr>
          <w:rFonts w:ascii="Arial" w:hAnsi="Arial" w:cs="Arial"/>
          <w:sz w:val="22"/>
          <w:szCs w:val="22"/>
        </w:rPr>
        <w:tab/>
        <w:t xml:space="preserve">whether any of the HODs who failed to sign a performance agreement received a performance bonus since their </w:t>
      </w:r>
      <w:r w:rsidRPr="00297B42">
        <w:rPr>
          <w:rFonts w:ascii="Arial" w:hAnsi="Arial" w:cs="Arial"/>
          <w:sz w:val="22"/>
          <w:szCs w:val="22"/>
          <w:lang w:val="af-ZA"/>
        </w:rPr>
        <w:t>appointment</w:t>
      </w:r>
      <w:r w:rsidRPr="00297B42">
        <w:rPr>
          <w:rFonts w:ascii="Arial" w:hAnsi="Arial" w:cs="Arial"/>
          <w:sz w:val="22"/>
          <w:szCs w:val="22"/>
        </w:rPr>
        <w:t>; if not, what is the position in this regard; if so, (a) at what rate and (b) what criteria were used to determine the specified rate;</w:t>
      </w:r>
    </w:p>
    <w:p w:rsidR="00297B42" w:rsidRPr="00297B42" w:rsidRDefault="00297B42" w:rsidP="00297B42">
      <w:pPr>
        <w:spacing w:before="100" w:beforeAutospacing="1" w:after="100" w:afterAutospacing="1"/>
        <w:ind w:left="1276" w:hanging="425"/>
        <w:jc w:val="both"/>
        <w:rPr>
          <w:rFonts w:ascii="Arial" w:hAnsi="Arial" w:cs="Arial"/>
          <w:sz w:val="22"/>
          <w:szCs w:val="22"/>
        </w:rPr>
      </w:pPr>
      <w:r w:rsidRPr="00297B42">
        <w:rPr>
          <w:rFonts w:ascii="Arial" w:hAnsi="Arial" w:cs="Arial"/>
          <w:sz w:val="22"/>
          <w:szCs w:val="22"/>
        </w:rPr>
        <w:t>(3)</w:t>
      </w:r>
      <w:r w:rsidRPr="00297B42">
        <w:rPr>
          <w:rFonts w:ascii="Arial" w:hAnsi="Arial" w:cs="Arial"/>
          <w:sz w:val="22"/>
          <w:szCs w:val="22"/>
        </w:rPr>
        <w:tab/>
      </w:r>
      <w:proofErr w:type="gramStart"/>
      <w:r w:rsidRPr="00297B42">
        <w:rPr>
          <w:rFonts w:ascii="Arial" w:hAnsi="Arial" w:cs="Arial"/>
          <w:sz w:val="22"/>
          <w:szCs w:val="22"/>
        </w:rPr>
        <w:t>whether</w:t>
      </w:r>
      <w:proofErr w:type="gramEnd"/>
      <w:r w:rsidRPr="00297B42">
        <w:rPr>
          <w:rFonts w:ascii="Arial" w:hAnsi="Arial" w:cs="Arial"/>
          <w:sz w:val="22"/>
          <w:szCs w:val="22"/>
        </w:rPr>
        <w:t xml:space="preserve"> any of the HODs who signed a performance agreement received a performance bonus since their appointment; if so, (a) at what rate and (b) what criteria were used to determine the rate?</w:t>
      </w:r>
      <w:r w:rsidRPr="00297B42">
        <w:rPr>
          <w:rFonts w:ascii="Arial" w:hAnsi="Arial" w:cs="Arial"/>
          <w:sz w:val="22"/>
          <w:szCs w:val="22"/>
        </w:rPr>
        <w:tab/>
      </w:r>
      <w:r w:rsidRPr="00297B42">
        <w:rPr>
          <w:rFonts w:ascii="Arial" w:hAnsi="Arial" w:cs="Arial"/>
          <w:sz w:val="22"/>
          <w:szCs w:val="22"/>
        </w:rPr>
        <w:tab/>
      </w:r>
      <w:r w:rsidRPr="00297B4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7B42">
        <w:rPr>
          <w:rFonts w:ascii="Arial" w:hAnsi="Arial" w:cs="Arial"/>
          <w:sz w:val="16"/>
          <w:szCs w:val="16"/>
        </w:rPr>
        <w:t>NW2389E</w:t>
      </w:r>
    </w:p>
    <w:p w:rsidR="00D00F1B" w:rsidRPr="008D2F58" w:rsidRDefault="008A7DCE" w:rsidP="008D2F58">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7B7522" w:rsidRDefault="00922EA4" w:rsidP="00922EA4">
      <w:pPr>
        <w:pStyle w:val="ListParagraph"/>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(1)</w:t>
      </w:r>
      <w:r>
        <w:rPr>
          <w:rFonts w:ascii="Arial" w:hAnsi="Arial" w:cs="Arial"/>
          <w:sz w:val="22"/>
          <w:szCs w:val="22"/>
        </w:rPr>
        <w:tab/>
      </w:r>
      <w:r w:rsidR="006E5B60" w:rsidRPr="006E5B60">
        <w:rPr>
          <w:rFonts w:ascii="Arial" w:hAnsi="Arial" w:cs="Arial"/>
          <w:sz w:val="22"/>
          <w:szCs w:val="22"/>
        </w:rPr>
        <w:t xml:space="preserve">The </w:t>
      </w:r>
      <w:r>
        <w:rPr>
          <w:rFonts w:ascii="Arial" w:hAnsi="Arial" w:cs="Arial"/>
          <w:sz w:val="22"/>
          <w:szCs w:val="22"/>
        </w:rPr>
        <w:t>Director General</w:t>
      </w:r>
      <w:r w:rsidR="006E5B60" w:rsidRPr="006E5B60">
        <w:rPr>
          <w:rFonts w:ascii="Arial" w:hAnsi="Arial" w:cs="Arial"/>
          <w:sz w:val="22"/>
          <w:szCs w:val="22"/>
        </w:rPr>
        <w:t xml:space="preserve"> signed a performance agreement and was </w:t>
      </w:r>
      <w:r w:rsidR="007B7522">
        <w:rPr>
          <w:rFonts w:ascii="Arial" w:hAnsi="Arial" w:cs="Arial"/>
          <w:sz w:val="22"/>
          <w:szCs w:val="22"/>
        </w:rPr>
        <w:tab/>
      </w:r>
      <w:r w:rsidR="006E5B60" w:rsidRPr="006E5B60">
        <w:rPr>
          <w:rFonts w:ascii="Arial" w:hAnsi="Arial" w:cs="Arial"/>
          <w:sz w:val="22"/>
          <w:szCs w:val="22"/>
        </w:rPr>
        <w:t xml:space="preserve">captured on </w:t>
      </w:r>
      <w:proofErr w:type="spellStart"/>
      <w:r w:rsidR="007B7522" w:rsidRPr="006E5B60">
        <w:rPr>
          <w:rFonts w:ascii="Arial" w:hAnsi="Arial" w:cs="Arial"/>
          <w:sz w:val="22"/>
          <w:szCs w:val="22"/>
        </w:rPr>
        <w:t>Persal</w:t>
      </w:r>
      <w:proofErr w:type="spellEnd"/>
      <w:r w:rsidR="006E5B60" w:rsidRPr="006E5B60">
        <w:rPr>
          <w:rFonts w:ascii="Arial" w:hAnsi="Arial" w:cs="Arial"/>
          <w:sz w:val="22"/>
          <w:szCs w:val="22"/>
        </w:rPr>
        <w:t xml:space="preserve"> on 20 May 2016</w:t>
      </w:r>
      <w:r w:rsidR="007B7522">
        <w:rPr>
          <w:rFonts w:ascii="Arial" w:hAnsi="Arial" w:cs="Arial"/>
          <w:sz w:val="22"/>
          <w:szCs w:val="22"/>
        </w:rPr>
        <w:t>.</w:t>
      </w:r>
    </w:p>
    <w:p w:rsidR="007B7522" w:rsidRDefault="007B7522" w:rsidP="007B7522">
      <w:pPr>
        <w:pStyle w:val="ListParagraph"/>
        <w:tabs>
          <w:tab w:val="left" w:pos="1276"/>
          <w:tab w:val="left" w:pos="1440"/>
          <w:tab w:val="left" w:pos="3180"/>
        </w:tabs>
        <w:spacing w:before="100" w:beforeAutospacing="1" w:after="100" w:afterAutospacing="1"/>
        <w:ind w:left="1276" w:hanging="425"/>
        <w:jc w:val="both"/>
        <w:rPr>
          <w:rFonts w:ascii="Arial" w:hAnsi="Arial" w:cs="Arial"/>
          <w:sz w:val="22"/>
          <w:szCs w:val="22"/>
        </w:rPr>
      </w:pPr>
    </w:p>
    <w:p w:rsidR="007B7522" w:rsidRDefault="007B7522" w:rsidP="007B7522">
      <w:pPr>
        <w:pStyle w:val="ListParagraph"/>
        <w:tabs>
          <w:tab w:val="left" w:pos="1276"/>
          <w:tab w:val="left" w:pos="1440"/>
          <w:tab w:val="left" w:pos="1701"/>
        </w:tabs>
        <w:spacing w:before="100" w:beforeAutospacing="1" w:after="100" w:afterAutospacing="1"/>
        <w:ind w:left="1276" w:hanging="425"/>
        <w:jc w:val="both"/>
        <w:rPr>
          <w:rFonts w:ascii="Arial" w:hAnsi="Arial" w:cs="Arial"/>
          <w:sz w:val="22"/>
          <w:szCs w:val="22"/>
        </w:rPr>
      </w:pPr>
      <w:r>
        <w:rPr>
          <w:rFonts w:ascii="Arial" w:hAnsi="Arial" w:cs="Arial"/>
          <w:sz w:val="22"/>
          <w:szCs w:val="22"/>
        </w:rPr>
        <w:t>(1)(a)</w:t>
      </w:r>
      <w:r>
        <w:rPr>
          <w:rFonts w:ascii="Arial" w:hAnsi="Arial" w:cs="Arial"/>
          <w:sz w:val="22"/>
          <w:szCs w:val="22"/>
        </w:rPr>
        <w:tab/>
      </w:r>
      <w:r>
        <w:rPr>
          <w:rFonts w:ascii="Arial" w:hAnsi="Arial" w:cs="Arial"/>
          <w:sz w:val="22"/>
          <w:szCs w:val="22"/>
        </w:rPr>
        <w:tab/>
      </w:r>
      <w:r w:rsidR="006E5B60">
        <w:rPr>
          <w:rFonts w:ascii="Arial" w:hAnsi="Arial" w:cs="Arial"/>
          <w:sz w:val="22"/>
          <w:szCs w:val="22"/>
        </w:rPr>
        <w:t>Nil</w:t>
      </w:r>
      <w:r>
        <w:rPr>
          <w:rFonts w:ascii="Arial" w:hAnsi="Arial" w:cs="Arial"/>
          <w:sz w:val="22"/>
          <w:szCs w:val="22"/>
        </w:rPr>
        <w:t>.</w:t>
      </w:r>
    </w:p>
    <w:p w:rsidR="007B7522" w:rsidRDefault="007B7522" w:rsidP="007B7522">
      <w:pPr>
        <w:pStyle w:val="ListParagraph"/>
        <w:tabs>
          <w:tab w:val="left" w:pos="1276"/>
          <w:tab w:val="left" w:pos="1440"/>
          <w:tab w:val="left" w:pos="3180"/>
        </w:tabs>
        <w:spacing w:before="100" w:beforeAutospacing="1" w:after="100" w:afterAutospacing="1"/>
        <w:ind w:left="1276" w:hanging="425"/>
        <w:jc w:val="both"/>
        <w:rPr>
          <w:rFonts w:ascii="Arial" w:hAnsi="Arial" w:cs="Arial"/>
          <w:sz w:val="22"/>
          <w:szCs w:val="22"/>
        </w:rPr>
      </w:pPr>
    </w:p>
    <w:p w:rsidR="006E5B60" w:rsidRDefault="007B7522" w:rsidP="007B7522">
      <w:pPr>
        <w:pStyle w:val="ListParagraph"/>
        <w:tabs>
          <w:tab w:val="left" w:pos="1276"/>
          <w:tab w:val="left" w:pos="1440"/>
          <w:tab w:val="left" w:pos="1701"/>
        </w:tabs>
        <w:spacing w:before="100" w:beforeAutospacing="1" w:after="100" w:afterAutospacing="1"/>
        <w:ind w:left="1276" w:hanging="425"/>
        <w:jc w:val="both"/>
        <w:rPr>
          <w:rFonts w:ascii="Arial" w:hAnsi="Arial" w:cs="Arial"/>
          <w:sz w:val="22"/>
          <w:szCs w:val="22"/>
        </w:rPr>
      </w:pPr>
      <w:r>
        <w:rPr>
          <w:rFonts w:ascii="Arial" w:hAnsi="Arial" w:cs="Arial"/>
          <w:sz w:val="22"/>
          <w:szCs w:val="22"/>
        </w:rPr>
        <w:t>(1)(b)</w:t>
      </w:r>
      <w:r>
        <w:rPr>
          <w:rFonts w:ascii="Arial" w:hAnsi="Arial" w:cs="Arial"/>
          <w:sz w:val="22"/>
          <w:szCs w:val="22"/>
        </w:rPr>
        <w:tab/>
      </w:r>
      <w:r>
        <w:rPr>
          <w:rFonts w:ascii="Arial" w:hAnsi="Arial" w:cs="Arial"/>
          <w:sz w:val="22"/>
          <w:szCs w:val="22"/>
        </w:rPr>
        <w:tab/>
        <w:t>Falls away.</w:t>
      </w:r>
    </w:p>
    <w:p w:rsidR="007B7522" w:rsidRDefault="007B7522" w:rsidP="007B7522">
      <w:pPr>
        <w:pStyle w:val="ListParagraph"/>
        <w:tabs>
          <w:tab w:val="left" w:pos="1276"/>
          <w:tab w:val="left" w:pos="1440"/>
          <w:tab w:val="left" w:pos="3180"/>
        </w:tabs>
        <w:spacing w:before="100" w:beforeAutospacing="1" w:after="100" w:afterAutospacing="1"/>
        <w:ind w:left="1276" w:hanging="425"/>
        <w:jc w:val="both"/>
        <w:rPr>
          <w:rFonts w:ascii="Arial" w:hAnsi="Arial" w:cs="Arial"/>
          <w:sz w:val="22"/>
          <w:szCs w:val="22"/>
        </w:rPr>
      </w:pPr>
    </w:p>
    <w:p w:rsidR="007B7522" w:rsidRDefault="007B7522" w:rsidP="007B7522">
      <w:pPr>
        <w:pStyle w:val="ListParagraph"/>
        <w:tabs>
          <w:tab w:val="left" w:pos="1276"/>
          <w:tab w:val="left" w:pos="1701"/>
        </w:tabs>
        <w:spacing w:before="100" w:beforeAutospacing="1" w:after="100" w:afterAutospacing="1"/>
        <w:ind w:left="1276" w:hanging="425"/>
        <w:jc w:val="both"/>
        <w:rPr>
          <w:rFonts w:ascii="Arial" w:hAnsi="Arial" w:cs="Arial"/>
          <w:sz w:val="22"/>
          <w:szCs w:val="22"/>
        </w:rPr>
      </w:pPr>
      <w:r>
        <w:rPr>
          <w:rFonts w:ascii="Arial" w:hAnsi="Arial" w:cs="Arial"/>
          <w:sz w:val="22"/>
          <w:szCs w:val="22"/>
        </w:rPr>
        <w:t>(1)(c)</w:t>
      </w:r>
      <w:r>
        <w:rPr>
          <w:rFonts w:ascii="Arial" w:hAnsi="Arial" w:cs="Arial"/>
          <w:sz w:val="22"/>
          <w:szCs w:val="22"/>
        </w:rPr>
        <w:tab/>
        <w:t>Falls away.</w:t>
      </w:r>
    </w:p>
    <w:p w:rsidR="007B7522" w:rsidRDefault="007B7522" w:rsidP="007B7522">
      <w:pPr>
        <w:pStyle w:val="ListParagraph"/>
        <w:tabs>
          <w:tab w:val="left" w:pos="1276"/>
          <w:tab w:val="left" w:pos="1440"/>
          <w:tab w:val="left" w:pos="3180"/>
        </w:tabs>
        <w:spacing w:before="100" w:beforeAutospacing="1" w:after="100" w:afterAutospacing="1"/>
        <w:ind w:left="1276" w:hanging="425"/>
        <w:jc w:val="both"/>
        <w:rPr>
          <w:rFonts w:ascii="Arial" w:hAnsi="Arial" w:cs="Arial"/>
          <w:sz w:val="22"/>
          <w:szCs w:val="22"/>
        </w:rPr>
      </w:pPr>
    </w:p>
    <w:p w:rsidR="007B7522" w:rsidRDefault="007B7522" w:rsidP="007B7522">
      <w:pPr>
        <w:pStyle w:val="ListParagraph"/>
        <w:tabs>
          <w:tab w:val="left" w:pos="1276"/>
          <w:tab w:val="left" w:pos="1440"/>
          <w:tab w:val="left" w:pos="1701"/>
        </w:tabs>
        <w:spacing w:before="100" w:beforeAutospacing="1" w:after="100" w:afterAutospacing="1"/>
        <w:ind w:left="1276" w:hanging="425"/>
        <w:jc w:val="both"/>
        <w:rPr>
          <w:rFonts w:ascii="Arial" w:hAnsi="Arial" w:cs="Arial"/>
          <w:sz w:val="22"/>
          <w:szCs w:val="22"/>
        </w:rPr>
      </w:pPr>
      <w:r>
        <w:rPr>
          <w:rFonts w:ascii="Arial" w:hAnsi="Arial" w:cs="Arial"/>
          <w:sz w:val="22"/>
          <w:szCs w:val="22"/>
        </w:rPr>
        <w:t>(1)(d)</w:t>
      </w:r>
      <w:r>
        <w:rPr>
          <w:rFonts w:ascii="Arial" w:hAnsi="Arial" w:cs="Arial"/>
          <w:sz w:val="22"/>
          <w:szCs w:val="22"/>
        </w:rPr>
        <w:tab/>
      </w:r>
      <w:r>
        <w:rPr>
          <w:rFonts w:ascii="Arial" w:hAnsi="Arial" w:cs="Arial"/>
          <w:sz w:val="22"/>
          <w:szCs w:val="22"/>
        </w:rPr>
        <w:tab/>
        <w:t>Falls away.</w:t>
      </w:r>
    </w:p>
    <w:p w:rsidR="007B7522" w:rsidRDefault="007B7522" w:rsidP="007B7522">
      <w:pPr>
        <w:pStyle w:val="ListParagraph"/>
        <w:tabs>
          <w:tab w:val="left" w:pos="1276"/>
          <w:tab w:val="left" w:pos="1440"/>
          <w:tab w:val="left" w:pos="3180"/>
        </w:tabs>
        <w:spacing w:before="100" w:beforeAutospacing="1" w:after="100" w:afterAutospacing="1"/>
        <w:ind w:left="1276" w:hanging="425"/>
        <w:jc w:val="both"/>
        <w:rPr>
          <w:rFonts w:ascii="Arial" w:hAnsi="Arial" w:cs="Arial"/>
          <w:sz w:val="22"/>
          <w:szCs w:val="22"/>
        </w:rPr>
      </w:pPr>
    </w:p>
    <w:p w:rsidR="007B7522" w:rsidRDefault="007B7522" w:rsidP="007B7522">
      <w:pPr>
        <w:pStyle w:val="ListParagraph"/>
        <w:tabs>
          <w:tab w:val="left" w:pos="1440"/>
          <w:tab w:val="left" w:pos="1701"/>
          <w:tab w:val="left" w:pos="3180"/>
        </w:tabs>
        <w:spacing w:before="100" w:beforeAutospacing="1" w:after="100" w:afterAutospacing="1"/>
        <w:ind w:left="1701" w:hanging="850"/>
        <w:jc w:val="both"/>
        <w:rPr>
          <w:rFonts w:ascii="Arial" w:hAnsi="Arial" w:cs="Arial"/>
          <w:sz w:val="22"/>
          <w:szCs w:val="22"/>
        </w:rPr>
      </w:pPr>
      <w:r>
        <w:rPr>
          <w:rFonts w:ascii="Arial" w:hAnsi="Arial" w:cs="Arial"/>
          <w:sz w:val="22"/>
          <w:szCs w:val="22"/>
        </w:rPr>
        <w:t>(1)(e)</w:t>
      </w:r>
      <w:r>
        <w:rPr>
          <w:rFonts w:ascii="Arial" w:hAnsi="Arial" w:cs="Arial"/>
          <w:sz w:val="22"/>
          <w:szCs w:val="22"/>
        </w:rPr>
        <w:tab/>
      </w:r>
      <w:r>
        <w:rPr>
          <w:rFonts w:ascii="Arial" w:hAnsi="Arial" w:cs="Arial"/>
          <w:sz w:val="22"/>
          <w:szCs w:val="22"/>
        </w:rPr>
        <w:tab/>
        <w:t>Falls away.</w:t>
      </w:r>
    </w:p>
    <w:p w:rsidR="007B7522" w:rsidRDefault="007B7522" w:rsidP="007B7522">
      <w:pPr>
        <w:pStyle w:val="ListParagraph"/>
        <w:tabs>
          <w:tab w:val="left" w:pos="1276"/>
          <w:tab w:val="left" w:pos="1440"/>
          <w:tab w:val="left" w:pos="3180"/>
        </w:tabs>
        <w:spacing w:before="100" w:beforeAutospacing="1" w:after="100" w:afterAutospacing="1"/>
        <w:ind w:left="1276" w:hanging="425"/>
        <w:jc w:val="both"/>
        <w:rPr>
          <w:rFonts w:ascii="Arial" w:hAnsi="Arial" w:cs="Arial"/>
          <w:sz w:val="22"/>
          <w:szCs w:val="22"/>
        </w:rPr>
      </w:pPr>
    </w:p>
    <w:p w:rsidR="007B7522" w:rsidRDefault="007B7522" w:rsidP="007B7522">
      <w:pPr>
        <w:pStyle w:val="ListParagraph"/>
        <w:tabs>
          <w:tab w:val="left" w:pos="1276"/>
          <w:tab w:val="left" w:pos="1440"/>
          <w:tab w:val="left" w:pos="1701"/>
        </w:tabs>
        <w:spacing w:before="100" w:beforeAutospacing="1" w:after="100" w:afterAutospacing="1"/>
        <w:ind w:left="1276" w:hanging="425"/>
        <w:jc w:val="both"/>
        <w:rPr>
          <w:rFonts w:ascii="Arial" w:hAnsi="Arial" w:cs="Arial"/>
          <w:sz w:val="22"/>
          <w:szCs w:val="22"/>
        </w:rPr>
      </w:pPr>
      <w:r>
        <w:rPr>
          <w:rFonts w:ascii="Arial" w:hAnsi="Arial" w:cs="Arial"/>
          <w:sz w:val="22"/>
          <w:szCs w:val="22"/>
        </w:rPr>
        <w:t>(1)(e)(i)</w:t>
      </w:r>
      <w:r>
        <w:rPr>
          <w:rFonts w:ascii="Arial" w:hAnsi="Arial" w:cs="Arial"/>
          <w:sz w:val="22"/>
          <w:szCs w:val="22"/>
        </w:rPr>
        <w:tab/>
      </w:r>
      <w:r w:rsidR="006E5B60" w:rsidRPr="006E5B60">
        <w:rPr>
          <w:rFonts w:ascii="Arial" w:hAnsi="Arial" w:cs="Arial"/>
          <w:sz w:val="22"/>
          <w:szCs w:val="22"/>
        </w:rPr>
        <w:t>The last performance assessment of the HOD was for 2014/2015</w:t>
      </w:r>
      <w:r>
        <w:rPr>
          <w:rFonts w:ascii="Arial" w:hAnsi="Arial" w:cs="Arial"/>
          <w:sz w:val="22"/>
          <w:szCs w:val="22"/>
        </w:rPr>
        <w:t>.</w:t>
      </w:r>
    </w:p>
    <w:p w:rsidR="007B7522" w:rsidRDefault="007B7522" w:rsidP="007B7522">
      <w:pPr>
        <w:pStyle w:val="ListParagraph"/>
        <w:tabs>
          <w:tab w:val="left" w:pos="1276"/>
          <w:tab w:val="left" w:pos="1440"/>
          <w:tab w:val="left" w:pos="1701"/>
        </w:tabs>
        <w:spacing w:before="100" w:beforeAutospacing="1" w:after="100" w:afterAutospacing="1"/>
        <w:ind w:left="1276" w:hanging="425"/>
        <w:jc w:val="both"/>
        <w:rPr>
          <w:rFonts w:ascii="Arial" w:hAnsi="Arial" w:cs="Arial"/>
          <w:sz w:val="22"/>
          <w:szCs w:val="22"/>
        </w:rPr>
      </w:pPr>
    </w:p>
    <w:p w:rsidR="007B7522" w:rsidRDefault="007B7522" w:rsidP="007B7522">
      <w:pPr>
        <w:pStyle w:val="ListParagraph"/>
        <w:tabs>
          <w:tab w:val="left" w:pos="1440"/>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(1)(e)(ii)</w:t>
      </w:r>
      <w:r>
        <w:rPr>
          <w:rFonts w:ascii="Arial" w:hAnsi="Arial" w:cs="Arial"/>
          <w:sz w:val="22"/>
          <w:szCs w:val="22"/>
        </w:rPr>
        <w:tab/>
      </w:r>
      <w:r w:rsidR="006E5B60">
        <w:rPr>
          <w:rFonts w:ascii="Arial" w:hAnsi="Arial" w:cs="Arial"/>
          <w:sz w:val="22"/>
          <w:szCs w:val="22"/>
        </w:rPr>
        <w:t xml:space="preserve">The </w:t>
      </w:r>
      <w:r w:rsidR="00922EA4">
        <w:rPr>
          <w:rFonts w:ascii="Arial" w:hAnsi="Arial" w:cs="Arial"/>
          <w:sz w:val="22"/>
          <w:szCs w:val="22"/>
        </w:rPr>
        <w:t>Director General</w:t>
      </w:r>
      <w:r w:rsidR="006E5B60">
        <w:rPr>
          <w:rFonts w:ascii="Arial" w:hAnsi="Arial" w:cs="Arial"/>
          <w:sz w:val="22"/>
          <w:szCs w:val="22"/>
        </w:rPr>
        <w:t xml:space="preserve">’s final score was 145% but did not receive a performance bonus in line with the </w:t>
      </w:r>
      <w:r w:rsidR="00897BCD">
        <w:rPr>
          <w:rFonts w:ascii="Arial" w:hAnsi="Arial" w:cs="Arial"/>
          <w:sz w:val="22"/>
          <w:szCs w:val="22"/>
        </w:rPr>
        <w:t>Minister of Public Service and Administration (</w:t>
      </w:r>
      <w:r w:rsidR="006E5B60">
        <w:rPr>
          <w:rFonts w:ascii="Arial" w:hAnsi="Arial" w:cs="Arial"/>
          <w:sz w:val="22"/>
          <w:szCs w:val="22"/>
        </w:rPr>
        <w:t>MPSA</w:t>
      </w:r>
      <w:r w:rsidR="00897BCD">
        <w:rPr>
          <w:rFonts w:ascii="Arial" w:hAnsi="Arial" w:cs="Arial"/>
          <w:sz w:val="22"/>
          <w:szCs w:val="22"/>
        </w:rPr>
        <w:t>)</w:t>
      </w:r>
      <w:r w:rsidR="006E5B60">
        <w:rPr>
          <w:rFonts w:ascii="Arial" w:hAnsi="Arial" w:cs="Arial"/>
          <w:sz w:val="22"/>
          <w:szCs w:val="22"/>
        </w:rPr>
        <w:t xml:space="preserve"> directive. No pay progression was paid as the</w:t>
      </w:r>
      <w:r w:rsidR="00922EA4" w:rsidRPr="00922EA4">
        <w:rPr>
          <w:rFonts w:ascii="Arial" w:hAnsi="Arial" w:cs="Arial"/>
          <w:sz w:val="22"/>
          <w:szCs w:val="22"/>
        </w:rPr>
        <w:t xml:space="preserve"> </w:t>
      </w:r>
      <w:r w:rsidR="00922EA4">
        <w:rPr>
          <w:rFonts w:ascii="Arial" w:hAnsi="Arial" w:cs="Arial"/>
          <w:sz w:val="22"/>
          <w:szCs w:val="22"/>
        </w:rPr>
        <w:t>Director General</w:t>
      </w:r>
      <w:r w:rsidR="00922EA4" w:rsidRPr="006E5B60">
        <w:rPr>
          <w:rFonts w:ascii="Arial" w:hAnsi="Arial" w:cs="Arial"/>
          <w:sz w:val="22"/>
          <w:szCs w:val="22"/>
        </w:rPr>
        <w:t xml:space="preserve"> </w:t>
      </w:r>
      <w:bookmarkStart w:id="0" w:name="_GoBack"/>
      <w:bookmarkEnd w:id="0"/>
      <w:r w:rsidR="006E5B60">
        <w:rPr>
          <w:rFonts w:ascii="Arial" w:hAnsi="Arial" w:cs="Arial"/>
          <w:sz w:val="22"/>
          <w:szCs w:val="22"/>
        </w:rPr>
        <w:t xml:space="preserve">was already </w:t>
      </w:r>
      <w:r w:rsidR="006E5B60">
        <w:rPr>
          <w:rFonts w:ascii="Arial" w:hAnsi="Arial" w:cs="Arial"/>
          <w:sz w:val="22"/>
          <w:szCs w:val="22"/>
        </w:rPr>
        <w:lastRenderedPageBreak/>
        <w:t>remunerated on the maximum salary package of level 16 with no further salary progression possible</w:t>
      </w:r>
      <w:r>
        <w:rPr>
          <w:rFonts w:ascii="Arial" w:hAnsi="Arial" w:cs="Arial"/>
          <w:sz w:val="22"/>
          <w:szCs w:val="22"/>
        </w:rPr>
        <w:t>.</w:t>
      </w:r>
    </w:p>
    <w:p w:rsidR="007B7522" w:rsidRDefault="007B7522" w:rsidP="007B7522">
      <w:pPr>
        <w:pStyle w:val="ListParagraph"/>
        <w:tabs>
          <w:tab w:val="left" w:pos="1440"/>
          <w:tab w:val="left" w:pos="1701"/>
        </w:tabs>
        <w:spacing w:before="100" w:beforeAutospacing="1" w:after="100" w:afterAutospacing="1"/>
        <w:ind w:left="1701" w:hanging="850"/>
        <w:jc w:val="both"/>
        <w:rPr>
          <w:rFonts w:ascii="Arial" w:hAnsi="Arial" w:cs="Arial"/>
          <w:sz w:val="22"/>
          <w:szCs w:val="22"/>
        </w:rPr>
      </w:pPr>
    </w:p>
    <w:p w:rsidR="007B7522" w:rsidRDefault="007B7522" w:rsidP="007B7522">
      <w:pPr>
        <w:pStyle w:val="ListParagraph"/>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(2)</w:t>
      </w:r>
      <w:r>
        <w:rPr>
          <w:rFonts w:ascii="Arial" w:hAnsi="Arial" w:cs="Arial"/>
          <w:sz w:val="22"/>
          <w:szCs w:val="22"/>
        </w:rPr>
        <w:tab/>
        <w:t>Falls away.</w:t>
      </w:r>
    </w:p>
    <w:p w:rsidR="007B7522" w:rsidRDefault="007B7522" w:rsidP="007B7522">
      <w:pPr>
        <w:pStyle w:val="ListParagraph"/>
        <w:tabs>
          <w:tab w:val="left" w:pos="1701"/>
        </w:tabs>
        <w:spacing w:before="100" w:beforeAutospacing="1" w:after="100" w:afterAutospacing="1"/>
        <w:ind w:left="1701" w:hanging="850"/>
        <w:jc w:val="both"/>
        <w:rPr>
          <w:rFonts w:ascii="Arial" w:hAnsi="Arial" w:cs="Arial"/>
          <w:sz w:val="22"/>
          <w:szCs w:val="22"/>
        </w:rPr>
      </w:pPr>
    </w:p>
    <w:p w:rsidR="007B7522" w:rsidRDefault="007B7522" w:rsidP="007B7522">
      <w:pPr>
        <w:pStyle w:val="ListParagraph"/>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(3)</w:t>
      </w:r>
      <w:r>
        <w:rPr>
          <w:rFonts w:ascii="Arial" w:hAnsi="Arial" w:cs="Arial"/>
          <w:sz w:val="22"/>
          <w:szCs w:val="22"/>
        </w:rPr>
        <w:tab/>
        <w:t>Falls away.</w:t>
      </w:r>
    </w:p>
    <w:p w:rsidR="00D70942" w:rsidRPr="007B7522" w:rsidRDefault="00D70942" w:rsidP="007B7522">
      <w:pPr>
        <w:pStyle w:val="ListParagraph"/>
        <w:tabs>
          <w:tab w:val="left" w:pos="1701"/>
        </w:tabs>
        <w:spacing w:before="100" w:beforeAutospacing="1" w:after="100" w:afterAutospacing="1"/>
        <w:ind w:left="1701" w:hanging="850"/>
        <w:jc w:val="center"/>
        <w:rPr>
          <w:rFonts w:ascii="Arial" w:hAnsi="Arial" w:cs="Arial"/>
          <w:sz w:val="22"/>
          <w:szCs w:val="22"/>
        </w:rPr>
      </w:pPr>
      <w:r w:rsidRPr="0095517A">
        <w:rPr>
          <w:rFonts w:ascii="Arial" w:hAnsi="Arial" w:cs="Arial"/>
          <w:bCs/>
          <w:sz w:val="22"/>
          <w:szCs w:val="22"/>
          <w:lang w:val="pt-BR"/>
        </w:rPr>
        <w:t>---00O00---</w:t>
      </w:r>
    </w:p>
    <w:sectPr w:rsidR="00D70942" w:rsidRPr="007B7522"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A4" w:rsidRDefault="00037FA4">
      <w:r>
        <w:separator/>
      </w:r>
    </w:p>
  </w:endnote>
  <w:endnote w:type="continuationSeparator" w:id="0">
    <w:p w:rsidR="00037FA4" w:rsidRDefault="0003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297B42">
      <w:rPr>
        <w:rFonts w:ascii="Arial" w:hAnsi="Arial" w:cs="Arial"/>
        <w:sz w:val="16"/>
        <w:szCs w:val="16"/>
      </w:rPr>
      <w:t>2078</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297B42">
      <w:rPr>
        <w:rFonts w:ascii="Arial" w:hAnsi="Arial" w:cs="Arial"/>
        <w:sz w:val="16"/>
        <w:szCs w:val="16"/>
      </w:rPr>
      <w:t>389</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297B42">
      <w:rPr>
        <w:rFonts w:ascii="Arial" w:hAnsi="Arial" w:cs="Arial"/>
        <w:sz w:val="16"/>
        <w:szCs w:val="16"/>
      </w:rPr>
      <w:t>2078</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297B42">
      <w:rPr>
        <w:rFonts w:ascii="Arial" w:hAnsi="Arial" w:cs="Arial"/>
        <w:sz w:val="16"/>
        <w:szCs w:val="16"/>
      </w:rPr>
      <w:t>389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A4" w:rsidRDefault="00037FA4">
      <w:r>
        <w:separator/>
      </w:r>
    </w:p>
  </w:footnote>
  <w:footnote w:type="continuationSeparator" w:id="0">
    <w:p w:rsidR="00037FA4" w:rsidRDefault="0003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7252E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A89"/>
    <w:multiLevelType w:val="hybridMultilevel"/>
    <w:tmpl w:val="674665CC"/>
    <w:lvl w:ilvl="0" w:tplc="272C23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02F3CEE"/>
    <w:multiLevelType w:val="hybridMultilevel"/>
    <w:tmpl w:val="00B6C650"/>
    <w:lvl w:ilvl="0" w:tplc="C02A7B6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4C964D27"/>
    <w:multiLevelType w:val="hybridMultilevel"/>
    <w:tmpl w:val="C2E6722A"/>
    <w:lvl w:ilvl="0" w:tplc="13E0FBD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766379E0"/>
    <w:multiLevelType w:val="hybridMultilevel"/>
    <w:tmpl w:val="127EC160"/>
    <w:lvl w:ilvl="0" w:tplc="D5FCC39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7B9A0F19"/>
    <w:multiLevelType w:val="hybridMultilevel"/>
    <w:tmpl w:val="8E62C24C"/>
    <w:lvl w:ilvl="0" w:tplc="9F3EAFE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37FA4"/>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2F3F"/>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3835"/>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35C"/>
    <w:rsid w:val="00476F6C"/>
    <w:rsid w:val="00481CC0"/>
    <w:rsid w:val="00485CC3"/>
    <w:rsid w:val="004944D1"/>
    <w:rsid w:val="004A02D1"/>
    <w:rsid w:val="004A63AB"/>
    <w:rsid w:val="004B1A3E"/>
    <w:rsid w:val="004B1BAE"/>
    <w:rsid w:val="004B2369"/>
    <w:rsid w:val="004B4B11"/>
    <w:rsid w:val="004B6BD1"/>
    <w:rsid w:val="004C2DE7"/>
    <w:rsid w:val="004C4049"/>
    <w:rsid w:val="004C4A3A"/>
    <w:rsid w:val="004C4D47"/>
    <w:rsid w:val="004C6276"/>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3E68"/>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E5B60"/>
    <w:rsid w:val="006F4F50"/>
    <w:rsid w:val="006F60B8"/>
    <w:rsid w:val="006F6EBB"/>
    <w:rsid w:val="006F76F3"/>
    <w:rsid w:val="0070051C"/>
    <w:rsid w:val="00706C42"/>
    <w:rsid w:val="00711529"/>
    <w:rsid w:val="00712D32"/>
    <w:rsid w:val="007140DD"/>
    <w:rsid w:val="00717784"/>
    <w:rsid w:val="00720134"/>
    <w:rsid w:val="00722987"/>
    <w:rsid w:val="007252E6"/>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522"/>
    <w:rsid w:val="007B7BE5"/>
    <w:rsid w:val="007C3FE9"/>
    <w:rsid w:val="007C59A6"/>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97BCD"/>
    <w:rsid w:val="008A0509"/>
    <w:rsid w:val="008A0C3C"/>
    <w:rsid w:val="008A2E1C"/>
    <w:rsid w:val="008A4268"/>
    <w:rsid w:val="008A7DCE"/>
    <w:rsid w:val="008B04A4"/>
    <w:rsid w:val="008B1C30"/>
    <w:rsid w:val="008B3DE3"/>
    <w:rsid w:val="008B517B"/>
    <w:rsid w:val="008B66F5"/>
    <w:rsid w:val="008C1ACC"/>
    <w:rsid w:val="008C35B4"/>
    <w:rsid w:val="008C4653"/>
    <w:rsid w:val="008D2F58"/>
    <w:rsid w:val="008D46B7"/>
    <w:rsid w:val="008D6418"/>
    <w:rsid w:val="008D7398"/>
    <w:rsid w:val="008D7490"/>
    <w:rsid w:val="008E07D3"/>
    <w:rsid w:val="008E1235"/>
    <w:rsid w:val="008E2DAB"/>
    <w:rsid w:val="008E4A2A"/>
    <w:rsid w:val="008E61C1"/>
    <w:rsid w:val="008E778C"/>
    <w:rsid w:val="008F4DF9"/>
    <w:rsid w:val="00900786"/>
    <w:rsid w:val="00903072"/>
    <w:rsid w:val="009205C4"/>
    <w:rsid w:val="00922EA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186C"/>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5708"/>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C0595"/>
    <w:rsid w:val="00CC0D06"/>
    <w:rsid w:val="00CC596F"/>
    <w:rsid w:val="00CC6079"/>
    <w:rsid w:val="00CD42FF"/>
    <w:rsid w:val="00CE0DE6"/>
    <w:rsid w:val="00CE4088"/>
    <w:rsid w:val="00CF2D28"/>
    <w:rsid w:val="00CF3BA1"/>
    <w:rsid w:val="00CF78B0"/>
    <w:rsid w:val="00CF7DDA"/>
    <w:rsid w:val="00D00F1B"/>
    <w:rsid w:val="00D050AE"/>
    <w:rsid w:val="00D1117B"/>
    <w:rsid w:val="00D11B5A"/>
    <w:rsid w:val="00D15004"/>
    <w:rsid w:val="00D224AB"/>
    <w:rsid w:val="00D25A6F"/>
    <w:rsid w:val="00D31F26"/>
    <w:rsid w:val="00D33E87"/>
    <w:rsid w:val="00D35E52"/>
    <w:rsid w:val="00D40BB1"/>
    <w:rsid w:val="00D40BE8"/>
    <w:rsid w:val="00D455F2"/>
    <w:rsid w:val="00D46297"/>
    <w:rsid w:val="00D53338"/>
    <w:rsid w:val="00D5340E"/>
    <w:rsid w:val="00D56138"/>
    <w:rsid w:val="00D638C8"/>
    <w:rsid w:val="00D668C8"/>
    <w:rsid w:val="00D67222"/>
    <w:rsid w:val="00D70942"/>
    <w:rsid w:val="00D73CC0"/>
    <w:rsid w:val="00D76C17"/>
    <w:rsid w:val="00D84B1A"/>
    <w:rsid w:val="00D851B1"/>
    <w:rsid w:val="00DA1226"/>
    <w:rsid w:val="00DA5ABA"/>
    <w:rsid w:val="00DA5BF5"/>
    <w:rsid w:val="00DA7123"/>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22D0"/>
    <w:rsid w:val="00EE6781"/>
    <w:rsid w:val="00EE6D66"/>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58F4"/>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2016-09-26T06:20:00Z</cp:lastPrinted>
  <dcterms:created xsi:type="dcterms:W3CDTF">2016-10-06T14:40:00Z</dcterms:created>
  <dcterms:modified xsi:type="dcterms:W3CDTF">2016-10-06T14:40:00Z</dcterms:modified>
</cp:coreProperties>
</file>