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F148" w14:textId="77777777" w:rsidR="000558CF" w:rsidRPr="00E04305" w:rsidRDefault="000558CF" w:rsidP="000558CF">
      <w:pPr>
        <w:jc w:val="both"/>
        <w:rPr>
          <w:rFonts w:ascii="Arial" w:hAnsi="Arial" w:cs="Arial"/>
          <w:sz w:val="32"/>
          <w:szCs w:val="32"/>
        </w:rPr>
      </w:pPr>
      <w:bookmarkStart w:id="0" w:name="_GoBack"/>
      <w:bookmarkEnd w:id="0"/>
      <w:r w:rsidRPr="00E04305">
        <w:rPr>
          <w:rFonts w:ascii="Arial" w:hAnsi="Arial" w:cs="Arial"/>
          <w:sz w:val="32"/>
          <w:szCs w:val="32"/>
        </w:rPr>
        <w:t>Question No.</w:t>
      </w:r>
      <w:r>
        <w:rPr>
          <w:rFonts w:ascii="Arial" w:hAnsi="Arial" w:cs="Arial"/>
          <w:sz w:val="32"/>
          <w:szCs w:val="32"/>
        </w:rPr>
        <w:t xml:space="preserve"> 2073</w:t>
      </w:r>
    </w:p>
    <w:p w14:paraId="4F8E4BAB" w14:textId="77777777" w:rsidR="000558CF" w:rsidRPr="00E04305" w:rsidRDefault="000558CF" w:rsidP="000558CF">
      <w:pPr>
        <w:jc w:val="both"/>
        <w:rPr>
          <w:rFonts w:ascii="Arial" w:hAnsi="Arial" w:cs="Arial"/>
          <w:sz w:val="32"/>
          <w:szCs w:val="32"/>
        </w:rPr>
      </w:pPr>
      <w:r w:rsidRPr="00E04305">
        <w:rPr>
          <w:rFonts w:ascii="Arial" w:hAnsi="Arial" w:cs="Arial"/>
          <w:sz w:val="32"/>
          <w:szCs w:val="32"/>
        </w:rPr>
        <w:t>For Written Reply</w:t>
      </w:r>
    </w:p>
    <w:p w14:paraId="20F9CA58" w14:textId="77777777" w:rsidR="000558CF" w:rsidRPr="00E04305" w:rsidRDefault="000558CF" w:rsidP="000558CF">
      <w:pPr>
        <w:jc w:val="both"/>
        <w:rPr>
          <w:rFonts w:ascii="Arial" w:hAnsi="Arial" w:cs="Arial"/>
          <w:sz w:val="32"/>
          <w:szCs w:val="32"/>
        </w:rPr>
      </w:pPr>
    </w:p>
    <w:p w14:paraId="29D46909" w14:textId="77777777" w:rsidR="000558CF" w:rsidRPr="00E04305" w:rsidRDefault="000558CF" w:rsidP="000558CF">
      <w:pPr>
        <w:jc w:val="both"/>
        <w:rPr>
          <w:rFonts w:ascii="Arial" w:hAnsi="Arial" w:cs="Arial"/>
          <w:sz w:val="32"/>
          <w:szCs w:val="32"/>
          <w:u w:val="single"/>
        </w:rPr>
      </w:pPr>
      <w:r w:rsidRPr="00E04305">
        <w:rPr>
          <w:rFonts w:ascii="Arial" w:hAnsi="Arial" w:cs="Arial"/>
          <w:sz w:val="32"/>
          <w:szCs w:val="32"/>
          <w:u w:val="single"/>
        </w:rPr>
        <w:t xml:space="preserve">DATE OF PUBLICATION IN THE INTERNAL QUESTION PAPER (INTERNAL QUESTION PAPER NO. </w:t>
      </w:r>
      <w:r>
        <w:rPr>
          <w:rFonts w:ascii="Arial" w:hAnsi="Arial" w:cs="Arial"/>
          <w:sz w:val="32"/>
          <w:szCs w:val="32"/>
          <w:u w:val="single"/>
        </w:rPr>
        <w:t>29</w:t>
      </w:r>
      <w:r w:rsidRPr="00E04305">
        <w:rPr>
          <w:rFonts w:ascii="Arial" w:hAnsi="Arial" w:cs="Arial"/>
          <w:sz w:val="32"/>
          <w:szCs w:val="32"/>
          <w:u w:val="single"/>
        </w:rPr>
        <w:t>-201</w:t>
      </w:r>
      <w:r>
        <w:rPr>
          <w:rFonts w:ascii="Arial" w:hAnsi="Arial" w:cs="Arial"/>
          <w:sz w:val="32"/>
          <w:szCs w:val="32"/>
          <w:u w:val="single"/>
        </w:rPr>
        <w:t>6</w:t>
      </w:r>
      <w:r w:rsidRPr="00E04305">
        <w:rPr>
          <w:rFonts w:ascii="Arial" w:hAnsi="Arial" w:cs="Arial"/>
          <w:sz w:val="32"/>
          <w:szCs w:val="32"/>
          <w:u w:val="single"/>
        </w:rPr>
        <w:t>)</w:t>
      </w:r>
    </w:p>
    <w:p w14:paraId="54CE5AA8" w14:textId="77777777" w:rsidR="000558CF" w:rsidRPr="00E04305" w:rsidRDefault="000558CF" w:rsidP="000558CF">
      <w:pPr>
        <w:jc w:val="both"/>
        <w:rPr>
          <w:rFonts w:ascii="Arial" w:hAnsi="Arial" w:cs="Arial"/>
          <w:sz w:val="32"/>
          <w:szCs w:val="32"/>
          <w:u w:val="single"/>
        </w:rPr>
      </w:pPr>
    </w:p>
    <w:p w14:paraId="0B78B773" w14:textId="77777777" w:rsidR="000558CF" w:rsidRPr="00E04305" w:rsidRDefault="000558CF" w:rsidP="000558CF">
      <w:pPr>
        <w:rPr>
          <w:rFonts w:ascii="Arial" w:hAnsi="Arial" w:cs="Arial"/>
          <w:sz w:val="32"/>
          <w:szCs w:val="32"/>
          <w:u w:val="single"/>
        </w:rPr>
      </w:pPr>
      <w:r w:rsidRPr="00E04305">
        <w:rPr>
          <w:rFonts w:ascii="Arial" w:hAnsi="Arial" w:cs="Arial"/>
          <w:b/>
          <w:sz w:val="32"/>
          <w:szCs w:val="32"/>
          <w:u w:val="single"/>
          <w:lang w:val="en-GB"/>
        </w:rPr>
        <w:t xml:space="preserve">QUESTION </w:t>
      </w:r>
      <w:r>
        <w:rPr>
          <w:rFonts w:ascii="Arial" w:hAnsi="Arial" w:cs="Arial"/>
          <w:b/>
          <w:sz w:val="32"/>
          <w:szCs w:val="32"/>
          <w:u w:val="single"/>
          <w:lang w:val="en-GB"/>
        </w:rPr>
        <w:t>2073</w:t>
      </w:r>
    </w:p>
    <w:p w14:paraId="31227724" w14:textId="77777777" w:rsidR="000558CF" w:rsidRDefault="000558CF" w:rsidP="000558CF">
      <w:pPr>
        <w:rPr>
          <w:rFonts w:ascii="Arial" w:hAnsi="Arial" w:cs="Arial"/>
          <w:b/>
          <w:sz w:val="32"/>
          <w:szCs w:val="32"/>
          <w:u w:val="single"/>
          <w:lang w:val="en-GB"/>
        </w:rPr>
      </w:pPr>
    </w:p>
    <w:p w14:paraId="12417B0B" w14:textId="77777777" w:rsidR="000558CF" w:rsidRDefault="000558CF" w:rsidP="000558CF">
      <w:pPr>
        <w:rPr>
          <w:rFonts w:ascii="Arial" w:hAnsi="Arial" w:cs="Arial"/>
          <w:b/>
          <w:sz w:val="32"/>
          <w:szCs w:val="32"/>
          <w:u w:val="single"/>
        </w:rPr>
      </w:pPr>
      <w:proofErr w:type="spellStart"/>
      <w:r>
        <w:rPr>
          <w:rFonts w:ascii="Arial" w:hAnsi="Arial" w:cs="Arial"/>
          <w:b/>
          <w:sz w:val="32"/>
          <w:szCs w:val="32"/>
          <w:u w:val="single"/>
        </w:rPr>
        <w:t>Ms</w:t>
      </w:r>
      <w:proofErr w:type="spellEnd"/>
      <w:r>
        <w:rPr>
          <w:rFonts w:ascii="Arial" w:hAnsi="Arial" w:cs="Arial"/>
          <w:b/>
          <w:sz w:val="32"/>
          <w:szCs w:val="32"/>
          <w:u w:val="single"/>
        </w:rPr>
        <w:t xml:space="preserve"> L V James (DA) to ask the Minister of State Security</w:t>
      </w:r>
    </w:p>
    <w:p w14:paraId="751A1C1A" w14:textId="77777777" w:rsidR="000558CF" w:rsidRDefault="000558CF" w:rsidP="000558CF">
      <w:pPr>
        <w:rPr>
          <w:rFonts w:ascii="Arial" w:hAnsi="Arial" w:cs="Arial"/>
          <w:b/>
          <w:sz w:val="32"/>
          <w:szCs w:val="32"/>
          <w:u w:val="single"/>
        </w:rPr>
      </w:pPr>
    </w:p>
    <w:p w14:paraId="05B4F9C0" w14:textId="77777777" w:rsidR="000558CF" w:rsidRDefault="000558CF" w:rsidP="000558CF">
      <w:pPr>
        <w:pStyle w:val="ListParagraph"/>
        <w:numPr>
          <w:ilvl w:val="0"/>
          <w:numId w:val="1"/>
        </w:numPr>
        <w:rPr>
          <w:rFonts w:ascii="Arial" w:hAnsi="Arial" w:cs="Arial"/>
          <w:sz w:val="32"/>
          <w:szCs w:val="32"/>
        </w:rPr>
      </w:pPr>
      <w:r>
        <w:rPr>
          <w:rFonts w:ascii="Arial" w:hAnsi="Arial" w:cs="Arial"/>
          <w:sz w:val="32"/>
          <w:szCs w:val="32"/>
        </w:rPr>
        <w:t>Whether each Head of Department (HOD) of his department signed a performance agreement since their appointment; if not, (a) what is the total number of HODs who have not signed performance agreements, (b) what is the reason in each case, (c) what action has he taken to rectify the situation and (d) what consequences will the specified HOD face for failing to sign the performance agreements; if so, (</w:t>
      </w:r>
      <w:proofErr w:type="spellStart"/>
      <w:r>
        <w:rPr>
          <w:rFonts w:ascii="Arial" w:hAnsi="Arial" w:cs="Arial"/>
          <w:sz w:val="32"/>
          <w:szCs w:val="32"/>
        </w:rPr>
        <w:t>i</w:t>
      </w:r>
      <w:proofErr w:type="spellEnd"/>
      <w:r>
        <w:rPr>
          <w:rFonts w:ascii="Arial" w:hAnsi="Arial" w:cs="Arial"/>
          <w:sz w:val="32"/>
          <w:szCs w:val="32"/>
        </w:rPr>
        <w:t>) when was the last performance assessment of each HOD conducted and (ii) what were the results in each case;</w:t>
      </w:r>
    </w:p>
    <w:p w14:paraId="0ADDE83C" w14:textId="77777777" w:rsidR="000558CF" w:rsidRDefault="000558CF" w:rsidP="000558CF">
      <w:pPr>
        <w:rPr>
          <w:rFonts w:ascii="Arial" w:hAnsi="Arial" w:cs="Arial"/>
          <w:sz w:val="32"/>
          <w:szCs w:val="32"/>
        </w:rPr>
      </w:pPr>
    </w:p>
    <w:p w14:paraId="7E230316" w14:textId="77777777" w:rsidR="000558CF" w:rsidRDefault="000558CF" w:rsidP="000558CF">
      <w:pPr>
        <w:pStyle w:val="ListParagraph"/>
        <w:numPr>
          <w:ilvl w:val="0"/>
          <w:numId w:val="1"/>
        </w:numPr>
        <w:rPr>
          <w:rFonts w:ascii="Arial" w:hAnsi="Arial" w:cs="Arial"/>
          <w:sz w:val="32"/>
          <w:szCs w:val="32"/>
        </w:rPr>
      </w:pPr>
      <w:r>
        <w:rPr>
          <w:rFonts w:ascii="Arial" w:hAnsi="Arial" w:cs="Arial"/>
          <w:sz w:val="32"/>
          <w:szCs w:val="32"/>
        </w:rPr>
        <w:t>Whether any of the HODs who failed to sign a performance agreement received a performance bonus since their appointment; if not, what is the position in this regard; if so, (a) at what rate and (b) what criteria were used to determine  the specified rate;</w:t>
      </w:r>
    </w:p>
    <w:p w14:paraId="203A532A" w14:textId="77777777" w:rsidR="000558CF" w:rsidRPr="007A5C82" w:rsidRDefault="000558CF" w:rsidP="000558CF">
      <w:pPr>
        <w:pStyle w:val="ListParagraph"/>
        <w:rPr>
          <w:rFonts w:ascii="Arial" w:hAnsi="Arial" w:cs="Arial"/>
          <w:sz w:val="32"/>
          <w:szCs w:val="32"/>
        </w:rPr>
      </w:pPr>
    </w:p>
    <w:p w14:paraId="78952295" w14:textId="77777777" w:rsidR="000558CF" w:rsidRDefault="000558CF" w:rsidP="000558CF">
      <w:pPr>
        <w:pStyle w:val="ListParagraph"/>
        <w:numPr>
          <w:ilvl w:val="0"/>
          <w:numId w:val="1"/>
        </w:numPr>
        <w:rPr>
          <w:rFonts w:ascii="Arial" w:hAnsi="Arial" w:cs="Arial"/>
          <w:sz w:val="32"/>
          <w:szCs w:val="32"/>
        </w:rPr>
      </w:pPr>
      <w:r>
        <w:rPr>
          <w:rFonts w:ascii="Arial" w:hAnsi="Arial" w:cs="Arial"/>
          <w:sz w:val="32"/>
          <w:szCs w:val="32"/>
        </w:rPr>
        <w:t>Whether any of the HODs who signed a performance agreement received a performance bonus since their appointment; if so, (a) at what rate and (b) what criteria were used to determine the rate?</w:t>
      </w:r>
    </w:p>
    <w:p w14:paraId="0C5CB467" w14:textId="77777777" w:rsidR="000558CF" w:rsidRPr="007A5C82" w:rsidRDefault="000558CF" w:rsidP="000558CF">
      <w:pPr>
        <w:pStyle w:val="ListParagraph"/>
        <w:rPr>
          <w:rFonts w:ascii="Arial" w:hAnsi="Arial" w:cs="Arial"/>
          <w:sz w:val="32"/>
          <w:szCs w:val="32"/>
        </w:rPr>
      </w:pPr>
    </w:p>
    <w:p w14:paraId="5B819A13" w14:textId="77777777" w:rsidR="000558CF" w:rsidRDefault="000558CF" w:rsidP="000558CF">
      <w:pPr>
        <w:pStyle w:val="ListParagraph"/>
        <w:ind w:left="5760"/>
        <w:rPr>
          <w:rFonts w:ascii="Arial" w:hAnsi="Arial" w:cs="Arial"/>
          <w:sz w:val="32"/>
          <w:szCs w:val="32"/>
        </w:rPr>
      </w:pPr>
      <w:r>
        <w:rPr>
          <w:rFonts w:ascii="Arial" w:hAnsi="Arial" w:cs="Arial"/>
          <w:sz w:val="32"/>
          <w:szCs w:val="32"/>
        </w:rPr>
        <w:t>NW2384E</w:t>
      </w:r>
    </w:p>
    <w:p w14:paraId="1600AFC2" w14:textId="77777777" w:rsidR="000558CF" w:rsidRDefault="000558CF" w:rsidP="000558CF">
      <w:pPr>
        <w:rPr>
          <w:rFonts w:ascii="Arial" w:hAnsi="Arial" w:cs="Arial"/>
          <w:b/>
          <w:sz w:val="32"/>
          <w:szCs w:val="32"/>
          <w:u w:val="single"/>
          <w:lang w:val="en-GB"/>
        </w:rPr>
      </w:pPr>
      <w:r>
        <w:rPr>
          <w:rFonts w:ascii="Arial" w:hAnsi="Arial" w:cs="Arial"/>
          <w:b/>
          <w:sz w:val="32"/>
          <w:szCs w:val="32"/>
          <w:u w:val="single"/>
          <w:lang w:val="en-GB"/>
        </w:rPr>
        <w:lastRenderedPageBreak/>
        <w:t>REPLY:</w:t>
      </w:r>
    </w:p>
    <w:p w14:paraId="33636BAF" w14:textId="77777777" w:rsidR="000558CF" w:rsidRDefault="000558CF" w:rsidP="000558CF">
      <w:pPr>
        <w:rPr>
          <w:rFonts w:ascii="Arial" w:hAnsi="Arial" w:cs="Arial"/>
          <w:b/>
          <w:sz w:val="32"/>
          <w:szCs w:val="32"/>
          <w:u w:val="single"/>
          <w:lang w:val="en-GB"/>
        </w:rPr>
      </w:pPr>
    </w:p>
    <w:p w14:paraId="0826F9FC" w14:textId="77777777" w:rsidR="000558CF" w:rsidRPr="0088164B" w:rsidRDefault="000558CF" w:rsidP="000558CF">
      <w:pPr>
        <w:numPr>
          <w:ilvl w:val="0"/>
          <w:numId w:val="2"/>
        </w:numPr>
        <w:tabs>
          <w:tab w:val="left" w:pos="-1440"/>
        </w:tabs>
        <w:spacing w:line="276" w:lineRule="auto"/>
        <w:ind w:left="1418" w:hanging="698"/>
        <w:jc w:val="both"/>
        <w:rPr>
          <w:rFonts w:ascii="Arial" w:eastAsia="Times New Roman" w:hAnsi="Arial" w:cs="Arial"/>
          <w:sz w:val="32"/>
          <w:szCs w:val="32"/>
          <w:lang w:val="en-GB" w:eastAsia="en-US"/>
        </w:rPr>
      </w:pPr>
      <w:r w:rsidRPr="0088164B">
        <w:rPr>
          <w:rFonts w:ascii="Arial" w:eastAsia="Times New Roman" w:hAnsi="Arial" w:cs="Arial"/>
          <w:sz w:val="32"/>
          <w:szCs w:val="32"/>
          <w:lang w:val="en-GB" w:eastAsia="en-US"/>
        </w:rPr>
        <w:t xml:space="preserve">The former Director General of State Security Agency was employed with effect from August 2013 and </w:t>
      </w:r>
      <w:r>
        <w:rPr>
          <w:rFonts w:ascii="Arial" w:eastAsia="Times New Roman" w:hAnsi="Arial" w:cs="Arial"/>
          <w:sz w:val="32"/>
          <w:szCs w:val="32"/>
          <w:lang w:val="en-GB" w:eastAsia="en-US"/>
        </w:rPr>
        <w:t xml:space="preserve">her contract was terminated through mutual agreement </w:t>
      </w:r>
      <w:r w:rsidRPr="0088164B">
        <w:rPr>
          <w:rFonts w:ascii="Arial" w:eastAsia="Times New Roman" w:hAnsi="Arial" w:cs="Arial"/>
          <w:sz w:val="32"/>
          <w:szCs w:val="32"/>
          <w:lang w:val="en-GB" w:eastAsia="en-US"/>
        </w:rPr>
        <w:t xml:space="preserve">with effect from 15 August 2016. All the performance agreements for the periods 2013/2014, 2014/2015, 2015/2016 and 2016/2017 were signed and assessed. </w:t>
      </w:r>
    </w:p>
    <w:p w14:paraId="5A50F11E" w14:textId="77777777" w:rsidR="000558CF" w:rsidRPr="0088164B" w:rsidRDefault="000558CF" w:rsidP="000558CF">
      <w:pPr>
        <w:tabs>
          <w:tab w:val="left" w:pos="-1440"/>
        </w:tabs>
        <w:ind w:left="720"/>
        <w:jc w:val="both"/>
        <w:rPr>
          <w:rFonts w:ascii="Arial" w:eastAsia="Times New Roman" w:hAnsi="Arial" w:cs="Arial"/>
          <w:sz w:val="32"/>
          <w:szCs w:val="32"/>
          <w:lang w:val="en-GB" w:eastAsia="en-US"/>
        </w:rPr>
      </w:pPr>
    </w:p>
    <w:p w14:paraId="6E3EEB0E" w14:textId="77777777" w:rsidR="000558CF" w:rsidRPr="0088164B" w:rsidRDefault="000558CF" w:rsidP="000558CF">
      <w:pPr>
        <w:tabs>
          <w:tab w:val="left" w:pos="-1440"/>
        </w:tabs>
        <w:ind w:left="1418" w:hanging="698"/>
        <w:jc w:val="both"/>
        <w:rPr>
          <w:rFonts w:ascii="Arial" w:eastAsia="Times New Roman" w:hAnsi="Arial" w:cs="Arial"/>
          <w:sz w:val="32"/>
          <w:szCs w:val="32"/>
          <w:lang w:val="en-GB" w:eastAsia="en-US"/>
        </w:rPr>
      </w:pPr>
      <w:r w:rsidRPr="0088164B">
        <w:rPr>
          <w:rFonts w:ascii="Arial" w:eastAsia="Times New Roman" w:hAnsi="Arial" w:cs="Arial"/>
          <w:sz w:val="32"/>
          <w:szCs w:val="32"/>
          <w:lang w:val="en-GB" w:eastAsia="en-US"/>
        </w:rPr>
        <w:tab/>
        <w:t xml:space="preserve">The current Director General of State Security Agency was appointed on 26 September 2016 and his performance agreement is expected to be signed within the first 30 days of his appointment as per the regulatory framework.   </w:t>
      </w:r>
    </w:p>
    <w:p w14:paraId="7ECC6C25" w14:textId="77777777" w:rsidR="000558CF" w:rsidRPr="0088164B" w:rsidRDefault="000558CF" w:rsidP="000558CF">
      <w:pPr>
        <w:tabs>
          <w:tab w:val="left" w:pos="-1440"/>
        </w:tabs>
        <w:jc w:val="both"/>
        <w:rPr>
          <w:rFonts w:ascii="Arial" w:eastAsia="Times New Roman" w:hAnsi="Arial" w:cs="Arial"/>
          <w:sz w:val="32"/>
          <w:szCs w:val="32"/>
          <w:lang w:val="en-GB" w:eastAsia="en-US"/>
        </w:rPr>
      </w:pPr>
    </w:p>
    <w:p w14:paraId="035DD596" w14:textId="77777777" w:rsidR="000558CF" w:rsidRPr="0088164B" w:rsidRDefault="000558CF" w:rsidP="000558CF">
      <w:pPr>
        <w:numPr>
          <w:ilvl w:val="0"/>
          <w:numId w:val="2"/>
        </w:numPr>
        <w:tabs>
          <w:tab w:val="left" w:pos="-1440"/>
        </w:tabs>
        <w:ind w:left="1418" w:hanging="698"/>
        <w:jc w:val="both"/>
        <w:rPr>
          <w:rFonts w:ascii="Arial" w:eastAsia="Times New Roman" w:hAnsi="Arial" w:cs="Arial"/>
          <w:sz w:val="32"/>
          <w:szCs w:val="32"/>
          <w:lang w:val="en-GB" w:eastAsia="en-US"/>
        </w:rPr>
      </w:pPr>
      <w:r w:rsidRPr="0088164B">
        <w:rPr>
          <w:rFonts w:ascii="Arial" w:eastAsia="Times New Roman" w:hAnsi="Arial" w:cs="Arial"/>
          <w:sz w:val="32"/>
          <w:szCs w:val="32"/>
          <w:lang w:val="en-GB" w:eastAsia="en-US"/>
        </w:rPr>
        <w:t>This does not apply as performance agreements were signed as per (1) above.</w:t>
      </w:r>
    </w:p>
    <w:p w14:paraId="41D77EA2" w14:textId="77777777" w:rsidR="000558CF" w:rsidRPr="0088164B" w:rsidRDefault="000558CF" w:rsidP="000558CF">
      <w:pPr>
        <w:tabs>
          <w:tab w:val="left" w:pos="-1440"/>
        </w:tabs>
        <w:ind w:left="720"/>
        <w:jc w:val="both"/>
        <w:rPr>
          <w:rFonts w:ascii="Arial" w:eastAsia="Times New Roman" w:hAnsi="Arial" w:cs="Arial"/>
          <w:sz w:val="32"/>
          <w:szCs w:val="32"/>
          <w:lang w:val="en-GB" w:eastAsia="en-US"/>
        </w:rPr>
      </w:pPr>
    </w:p>
    <w:p w14:paraId="0321EDF6" w14:textId="77777777" w:rsidR="000558CF" w:rsidRPr="0088164B" w:rsidRDefault="000558CF" w:rsidP="000558CF">
      <w:pPr>
        <w:tabs>
          <w:tab w:val="left" w:pos="-1440"/>
        </w:tabs>
        <w:ind w:left="1418"/>
        <w:jc w:val="both"/>
        <w:rPr>
          <w:rFonts w:ascii="Arial" w:eastAsia="Times New Roman" w:hAnsi="Arial" w:cs="Arial"/>
          <w:sz w:val="32"/>
          <w:szCs w:val="32"/>
          <w:lang w:val="en-GB" w:eastAsia="en-US"/>
        </w:rPr>
      </w:pPr>
      <w:r w:rsidRPr="0088164B">
        <w:rPr>
          <w:rFonts w:ascii="Arial" w:eastAsia="Times New Roman" w:hAnsi="Arial" w:cs="Arial"/>
          <w:sz w:val="32"/>
          <w:szCs w:val="32"/>
          <w:lang w:val="en-GB" w:eastAsia="en-US"/>
        </w:rPr>
        <w:t>The former Director-General received no performance rewards for the mentioned financial years. The final performance assessment for the former Director-General for the financial year 2016/17 is in the process of being finalised.</w:t>
      </w:r>
    </w:p>
    <w:p w14:paraId="47B2B96E" w14:textId="77777777" w:rsidR="000558CF" w:rsidRPr="0088164B" w:rsidRDefault="000558CF" w:rsidP="000558CF">
      <w:pPr>
        <w:ind w:left="720"/>
        <w:rPr>
          <w:rFonts w:ascii="Arial" w:eastAsia="Times New Roman" w:hAnsi="Arial" w:cs="Arial"/>
          <w:sz w:val="32"/>
          <w:szCs w:val="32"/>
          <w:lang w:val="en-GB" w:eastAsia="en-US"/>
        </w:rPr>
      </w:pPr>
    </w:p>
    <w:p w14:paraId="2E807A3F" w14:textId="77777777" w:rsidR="000558CF" w:rsidRPr="0088164B" w:rsidRDefault="000558CF" w:rsidP="000558CF">
      <w:pPr>
        <w:numPr>
          <w:ilvl w:val="0"/>
          <w:numId w:val="2"/>
        </w:numPr>
        <w:tabs>
          <w:tab w:val="left" w:pos="-1440"/>
        </w:tabs>
        <w:ind w:left="1418" w:hanging="698"/>
        <w:jc w:val="both"/>
        <w:rPr>
          <w:rFonts w:ascii="Arial" w:eastAsia="Times New Roman" w:hAnsi="Arial" w:cs="Arial"/>
          <w:sz w:val="32"/>
          <w:szCs w:val="32"/>
          <w:lang w:val="en-GB" w:eastAsia="en-US"/>
        </w:rPr>
      </w:pPr>
      <w:r w:rsidRPr="0088164B">
        <w:rPr>
          <w:rFonts w:ascii="Arial" w:eastAsia="Times New Roman" w:hAnsi="Arial" w:cs="Arial"/>
          <w:sz w:val="32"/>
          <w:szCs w:val="32"/>
          <w:lang w:val="en-GB" w:eastAsia="en-US"/>
        </w:rPr>
        <w:t>The current Director-General of the State Security Agency will only be assessed at the end of the financial year 2016/2017as per the regulatory framework.</w:t>
      </w:r>
    </w:p>
    <w:p w14:paraId="11DE7FBB" w14:textId="77777777" w:rsidR="000558CF" w:rsidRPr="0088164B" w:rsidRDefault="000558CF" w:rsidP="000558CF">
      <w:pPr>
        <w:spacing w:line="276" w:lineRule="auto"/>
        <w:ind w:left="720"/>
        <w:jc w:val="both"/>
        <w:rPr>
          <w:rFonts w:ascii="Arial" w:eastAsia="Times New Roman" w:hAnsi="Arial" w:cs="Arial"/>
          <w:b/>
          <w:sz w:val="32"/>
          <w:szCs w:val="32"/>
          <w:lang w:val="en-ZA" w:eastAsia="en-US"/>
        </w:rPr>
      </w:pPr>
    </w:p>
    <w:p w14:paraId="1FD6EF4B" w14:textId="77777777" w:rsidR="000558CF" w:rsidRPr="0088164B" w:rsidRDefault="000558CF" w:rsidP="000558CF">
      <w:pPr>
        <w:spacing w:line="276" w:lineRule="auto"/>
        <w:ind w:left="720"/>
        <w:jc w:val="both"/>
        <w:rPr>
          <w:rFonts w:ascii="Arial" w:eastAsia="Times New Roman" w:hAnsi="Arial" w:cs="Arial"/>
          <w:sz w:val="32"/>
          <w:szCs w:val="32"/>
          <w:lang w:val="en-ZA" w:eastAsia="en-US"/>
        </w:rPr>
      </w:pPr>
    </w:p>
    <w:p w14:paraId="13A6D93B" w14:textId="77777777" w:rsidR="009E644D" w:rsidRDefault="009E644D"/>
    <w:sectPr w:rsidR="009E6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7799"/>
    <w:multiLevelType w:val="hybridMultilevel"/>
    <w:tmpl w:val="7C5A2428"/>
    <w:lvl w:ilvl="0" w:tplc="B3BCC75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81F64F0"/>
    <w:multiLevelType w:val="hybridMultilevel"/>
    <w:tmpl w:val="8C38A8F4"/>
    <w:lvl w:ilvl="0" w:tplc="951A81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CF"/>
    <w:rsid w:val="000558CF"/>
    <w:rsid w:val="00173867"/>
    <w:rsid w:val="009E64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84C0"/>
  <w15:chartTrackingRefBased/>
  <w15:docId w15:val="{FB41C568-8074-4EFD-840B-8D00DD93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CF"/>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8C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Nobuntu Nkopane</dc:creator>
  <cp:keywords/>
  <dc:description/>
  <cp:lastModifiedBy>Sehlabela Chuene</cp:lastModifiedBy>
  <cp:revision>2</cp:revision>
  <dcterms:created xsi:type="dcterms:W3CDTF">2016-10-10T06:11:00Z</dcterms:created>
  <dcterms:modified xsi:type="dcterms:W3CDTF">2016-10-10T06:11:00Z</dcterms:modified>
</cp:coreProperties>
</file>