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65" w:tblpY="-114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971428">
        <w:tc>
          <w:tcPr>
            <w:tcW w:w="9360" w:type="dxa"/>
          </w:tcPr>
          <w:p w:rsidR="00BE13C3" w:rsidRPr="00B23F3E" w:rsidRDefault="00BE13C3" w:rsidP="00971428">
            <w:pPr>
              <w:jc w:val="center"/>
              <w:rPr>
                <w:rFonts w:cs="Arial"/>
                <w:b/>
              </w:rPr>
            </w:pPr>
            <w:r w:rsidRPr="00B23F3E">
              <w:rPr>
                <w:rFonts w:cs="Arial"/>
                <w:b/>
              </w:rPr>
              <w:t>PARLIAMENT OF THE REPUBLIC OF SOUTH AFRICA</w:t>
            </w:r>
          </w:p>
          <w:p w:rsidR="00BE13C3" w:rsidRDefault="00BE13C3" w:rsidP="00971428">
            <w:pPr>
              <w:ind w:left="540" w:hanging="540"/>
              <w:jc w:val="center"/>
              <w:rPr>
                <w:rFonts w:cs="Arial"/>
                <w:b/>
              </w:rPr>
            </w:pPr>
            <w:r w:rsidRPr="00B23F3E">
              <w:rPr>
                <w:rFonts w:cs="Arial"/>
                <w:b/>
              </w:rPr>
              <w:t>NATIONAL ASSEMBLY</w:t>
            </w:r>
          </w:p>
          <w:p w:rsidR="00BE13C3" w:rsidRPr="00B23F3E" w:rsidRDefault="00BE13C3" w:rsidP="00971428">
            <w:pPr>
              <w:ind w:left="540" w:hanging="540"/>
              <w:jc w:val="center"/>
              <w:rPr>
                <w:rFonts w:cs="Arial"/>
              </w:rPr>
            </w:pPr>
          </w:p>
        </w:tc>
      </w:tr>
    </w:tbl>
    <w:p w:rsidR="00BE13C3" w:rsidRPr="00D926F1" w:rsidRDefault="00D926F1" w:rsidP="00D926F1">
      <w:pPr>
        <w:spacing w:line="360" w:lineRule="auto"/>
        <w:rPr>
          <w:rFonts w:cs="Arial"/>
          <w:b/>
        </w:rPr>
      </w:pPr>
      <w:r w:rsidRPr="00D926F1">
        <w:rPr>
          <w:rFonts w:cs="Arial"/>
          <w:b/>
        </w:rPr>
        <w:t xml:space="preserve">QUESTION </w:t>
      </w:r>
      <w:r w:rsidR="00BE13C3" w:rsidRPr="00D926F1">
        <w:rPr>
          <w:rFonts w:cs="Arial"/>
          <w:b/>
        </w:rPr>
        <w:t>FOR WRITTEN REPLY</w:t>
      </w:r>
    </w:p>
    <w:p w:rsidR="00C92B71" w:rsidRPr="00D926F1" w:rsidRDefault="00D926F1" w:rsidP="00D926F1">
      <w:pPr>
        <w:spacing w:line="360" w:lineRule="auto"/>
        <w:rPr>
          <w:rFonts w:cs="Arial"/>
          <w:b/>
        </w:rPr>
      </w:pPr>
      <w:r w:rsidRPr="00D926F1">
        <w:rPr>
          <w:rFonts w:cs="Arial"/>
          <w:b/>
        </w:rPr>
        <w:t xml:space="preserve">PARLIAMENTARY </w:t>
      </w:r>
      <w:r w:rsidR="00AB6AEE" w:rsidRPr="00D926F1">
        <w:rPr>
          <w:rFonts w:cs="Arial"/>
          <w:b/>
        </w:rPr>
        <w:t xml:space="preserve">QUESTION </w:t>
      </w:r>
      <w:r w:rsidRPr="00D926F1">
        <w:rPr>
          <w:rFonts w:cs="Arial"/>
          <w:b/>
        </w:rPr>
        <w:t xml:space="preserve">NO: </w:t>
      </w:r>
      <w:r w:rsidR="00AB6AEE" w:rsidRPr="00D926F1">
        <w:rPr>
          <w:rFonts w:cs="Arial"/>
          <w:b/>
        </w:rPr>
        <w:t>2071</w:t>
      </w:r>
    </w:p>
    <w:p w:rsidR="00D926F1" w:rsidRPr="00D926F1" w:rsidRDefault="00D926F1" w:rsidP="00D926F1">
      <w:pPr>
        <w:spacing w:line="360" w:lineRule="auto"/>
        <w:rPr>
          <w:rFonts w:cs="Arial"/>
          <w:b/>
        </w:rPr>
      </w:pPr>
      <w:r w:rsidRPr="00D926F1">
        <w:rPr>
          <w:rFonts w:cs="Arial"/>
          <w:b/>
        </w:rPr>
        <w:t>DATE OF QUESTION: 15 JUNE 2018</w:t>
      </w:r>
    </w:p>
    <w:p w:rsidR="00D926F1" w:rsidRPr="00D926F1" w:rsidRDefault="00D926F1" w:rsidP="00D926F1">
      <w:pPr>
        <w:spacing w:line="360" w:lineRule="auto"/>
        <w:rPr>
          <w:rFonts w:cs="Arial"/>
          <w:b/>
        </w:rPr>
      </w:pPr>
      <w:r w:rsidRPr="00D926F1">
        <w:rPr>
          <w:rFonts w:cs="Arial"/>
          <w:b/>
        </w:rPr>
        <w:t>DATE OF SUBMISSION: 29 JUNE 2018</w:t>
      </w:r>
    </w:p>
    <w:p w:rsidR="00AB6AEE" w:rsidRPr="00AB6AEE" w:rsidRDefault="00AB6AEE" w:rsidP="00AB6AEE">
      <w:pPr>
        <w:spacing w:before="100" w:beforeAutospacing="1" w:after="100" w:afterAutospacing="1"/>
        <w:ind w:left="-142" w:firstLine="142"/>
        <w:jc w:val="both"/>
        <w:outlineLvl w:val="0"/>
        <w:rPr>
          <w:rFonts w:cs="Arial"/>
          <w:sz w:val="24"/>
          <w:szCs w:val="24"/>
          <w:lang w:val="en-US"/>
        </w:rPr>
      </w:pPr>
      <w:r w:rsidRPr="00AB6AEE">
        <w:rPr>
          <w:rFonts w:cs="Arial"/>
          <w:b/>
          <w:noProof/>
          <w:sz w:val="24"/>
          <w:szCs w:val="24"/>
          <w:lang w:val="en-GB"/>
        </w:rPr>
        <w:t>Adv</w:t>
      </w:r>
      <w:r w:rsidRPr="00AB6AEE">
        <w:rPr>
          <w:rFonts w:cs="Arial"/>
          <w:b/>
          <w:sz w:val="24"/>
          <w:szCs w:val="24"/>
          <w:lang w:val="en-US"/>
        </w:rPr>
        <w:t xml:space="preserve"> G Breytenbach (DA) to ask the Minister of Justice and Correctional Services:</w:t>
      </w:r>
    </w:p>
    <w:p w:rsidR="00AB6AEE" w:rsidRPr="00AB6AEE" w:rsidRDefault="00AB6AEE" w:rsidP="00AB6AEE">
      <w:pPr>
        <w:spacing w:before="100" w:beforeAutospacing="1" w:after="100" w:afterAutospacing="1"/>
        <w:ind w:left="426" w:hanging="426"/>
        <w:jc w:val="both"/>
        <w:rPr>
          <w:rFonts w:cs="Arial"/>
          <w:sz w:val="24"/>
          <w:szCs w:val="24"/>
          <w:lang w:val="en-US" w:eastAsia="en-ZA"/>
        </w:rPr>
      </w:pPr>
      <w:r w:rsidRPr="00AB6AEE">
        <w:rPr>
          <w:rFonts w:eastAsia="Calibri" w:cs="Arial"/>
          <w:color w:val="000000"/>
          <w:sz w:val="24"/>
          <w:szCs w:val="24"/>
          <w:lang w:val="en-US"/>
        </w:rPr>
        <w:t>(1)</w:t>
      </w:r>
      <w:r w:rsidRPr="00AB6AEE">
        <w:rPr>
          <w:rFonts w:eastAsia="Calibri" w:cs="Arial"/>
          <w:color w:val="000000"/>
          <w:sz w:val="24"/>
          <w:szCs w:val="24"/>
          <w:lang w:val="en-US"/>
        </w:rPr>
        <w:tab/>
      </w:r>
      <w:r w:rsidRPr="00AB6AEE">
        <w:rPr>
          <w:rFonts w:cs="Arial"/>
          <w:sz w:val="24"/>
          <w:szCs w:val="24"/>
          <w:lang w:val="en-US"/>
        </w:rPr>
        <w:t xml:space="preserve">What number of times did the parole boards of each management area meet (a) in each of the past six calendar years </w:t>
      </w:r>
      <w:r w:rsidRPr="00AB6AEE">
        <w:rPr>
          <w:rFonts w:cs="Arial"/>
          <w:sz w:val="24"/>
          <w:szCs w:val="24"/>
          <w:lang w:val="af-ZA"/>
        </w:rPr>
        <w:t>and</w:t>
      </w:r>
      <w:r w:rsidRPr="00AB6AEE">
        <w:rPr>
          <w:rFonts w:cs="Arial"/>
          <w:sz w:val="24"/>
          <w:szCs w:val="24"/>
          <w:lang w:val="en-US"/>
        </w:rPr>
        <w:t xml:space="preserve"> (b) since 1 January 2018;</w:t>
      </w:r>
    </w:p>
    <w:p w:rsidR="00AB6AEE" w:rsidRPr="00AB6AEE" w:rsidRDefault="00AB6AEE" w:rsidP="00AB6AEE">
      <w:pPr>
        <w:spacing w:before="100" w:beforeAutospacing="1" w:after="100" w:afterAutospacing="1"/>
        <w:ind w:left="426" w:hanging="426"/>
        <w:jc w:val="both"/>
        <w:rPr>
          <w:rFonts w:cs="Arial"/>
          <w:sz w:val="24"/>
          <w:szCs w:val="24"/>
          <w:lang w:val="en-US"/>
        </w:rPr>
      </w:pPr>
      <w:r w:rsidRPr="00AB6AEE">
        <w:rPr>
          <w:rFonts w:eastAsia="Calibri" w:cs="Arial"/>
          <w:color w:val="000000"/>
          <w:sz w:val="24"/>
          <w:szCs w:val="24"/>
          <w:lang w:val="en-US"/>
        </w:rPr>
        <w:t>(2)</w:t>
      </w:r>
      <w:r w:rsidRPr="00AB6AEE">
        <w:rPr>
          <w:rFonts w:eastAsia="Calibri" w:cs="Arial"/>
          <w:color w:val="000000"/>
          <w:sz w:val="24"/>
          <w:szCs w:val="24"/>
          <w:lang w:val="en-US"/>
        </w:rPr>
        <w:tab/>
      </w:r>
      <w:r w:rsidRPr="00AB6AEE">
        <w:rPr>
          <w:rFonts w:cs="Arial"/>
          <w:sz w:val="24"/>
          <w:szCs w:val="24"/>
          <w:lang w:val="en-US"/>
        </w:rPr>
        <w:t xml:space="preserve">what number of parole applications of persons serving (a) life sentences and (b) other sentences were denied in each </w:t>
      </w:r>
      <w:r w:rsidRPr="00AB6AEE">
        <w:rPr>
          <w:rFonts w:cs="Arial"/>
          <w:sz w:val="24"/>
          <w:szCs w:val="24"/>
          <w:lang w:val="af-ZA"/>
        </w:rPr>
        <w:t>management</w:t>
      </w:r>
      <w:r w:rsidRPr="00AB6AEE">
        <w:rPr>
          <w:rFonts w:cs="Arial"/>
          <w:sz w:val="24"/>
          <w:szCs w:val="24"/>
          <w:lang w:val="en-US"/>
        </w:rPr>
        <w:t xml:space="preserve"> area in each specified calendar year due </w:t>
      </w:r>
      <w:r w:rsidRPr="00AB6AEE">
        <w:rPr>
          <w:rFonts w:eastAsia="Calibri" w:cs="Arial"/>
          <w:color w:val="000000"/>
          <w:sz w:val="24"/>
          <w:szCs w:val="24"/>
          <w:lang w:val="en-US"/>
        </w:rPr>
        <w:t>to</w:t>
      </w:r>
      <w:r w:rsidRPr="00AB6AEE">
        <w:rPr>
          <w:rFonts w:cs="Arial"/>
          <w:sz w:val="24"/>
          <w:szCs w:val="24"/>
          <w:lang w:val="en-US"/>
        </w:rPr>
        <w:t xml:space="preserve"> (i) files that were not properly compiled by the relevant Case Management Committee, (ii) programmes required by the Correctional Supervision Plan that were not completed in time and/or (iii) reports that expired before the parole boards could consider them;</w:t>
      </w:r>
    </w:p>
    <w:p w:rsidR="00971428" w:rsidRDefault="00AB6AEE" w:rsidP="00971428">
      <w:pPr>
        <w:spacing w:before="100" w:beforeAutospacing="1" w:after="100" w:afterAutospacing="1"/>
        <w:ind w:left="426" w:hanging="426"/>
        <w:jc w:val="both"/>
        <w:rPr>
          <w:rFonts w:cs="Arial"/>
          <w:sz w:val="24"/>
          <w:szCs w:val="24"/>
          <w:lang w:val="en-GB"/>
        </w:rPr>
      </w:pPr>
      <w:r w:rsidRPr="00AB6AEE">
        <w:rPr>
          <w:rFonts w:eastAsia="Calibri" w:cs="Arial"/>
          <w:color w:val="000000"/>
          <w:sz w:val="24"/>
          <w:szCs w:val="24"/>
          <w:lang w:val="en-US"/>
        </w:rPr>
        <w:t>(3)</w:t>
      </w:r>
      <w:r w:rsidRPr="00AB6AEE">
        <w:rPr>
          <w:rFonts w:eastAsia="Calibri" w:cs="Arial"/>
          <w:color w:val="000000"/>
          <w:sz w:val="24"/>
          <w:szCs w:val="24"/>
          <w:lang w:val="en-US"/>
        </w:rPr>
        <w:tab/>
      </w:r>
      <w:r w:rsidRPr="00AB6AEE">
        <w:rPr>
          <w:rFonts w:cs="Arial"/>
          <w:sz w:val="24"/>
          <w:szCs w:val="24"/>
          <w:lang w:val="en-US"/>
        </w:rPr>
        <w:t xml:space="preserve">what number of (a) cases were instituted against his department in each management area for delays in the </w:t>
      </w:r>
      <w:r w:rsidRPr="00AB6AEE">
        <w:rPr>
          <w:rFonts w:cs="Arial"/>
          <w:sz w:val="24"/>
          <w:szCs w:val="24"/>
          <w:lang w:val="af-ZA"/>
        </w:rPr>
        <w:t>processing</w:t>
      </w:r>
      <w:r w:rsidRPr="00AB6AEE">
        <w:rPr>
          <w:rFonts w:cs="Arial"/>
          <w:sz w:val="24"/>
          <w:szCs w:val="24"/>
          <w:lang w:val="en-US"/>
        </w:rPr>
        <w:t xml:space="preserve"> of parole applications in each specified calendar year and (b) prisoners were rep</w:t>
      </w:r>
      <w:r w:rsidR="00971428">
        <w:rPr>
          <w:rFonts w:cs="Arial"/>
          <w:sz w:val="24"/>
          <w:szCs w:val="24"/>
          <w:lang w:val="en-US"/>
        </w:rPr>
        <w:t>resented in each case?</w:t>
      </w:r>
      <w:r w:rsidR="00971428" w:rsidRPr="00971428">
        <w:rPr>
          <w:rFonts w:cs="Arial"/>
          <w:noProof/>
          <w:sz w:val="20"/>
          <w:szCs w:val="20"/>
          <w:lang w:val="af-ZA"/>
        </w:rPr>
        <w:t xml:space="preserve"> </w:t>
      </w:r>
      <w:r w:rsidR="00971428" w:rsidRPr="00AB6AEE">
        <w:rPr>
          <w:rFonts w:cs="Arial"/>
          <w:noProof/>
          <w:sz w:val="20"/>
          <w:szCs w:val="20"/>
          <w:lang w:val="af-ZA"/>
        </w:rPr>
        <w:t>NW2225E</w:t>
      </w:r>
    </w:p>
    <w:p w:rsidR="00015662" w:rsidRPr="00015662" w:rsidRDefault="00971428" w:rsidP="00971428">
      <w:pPr>
        <w:spacing w:before="100" w:beforeAutospacing="1" w:after="100" w:afterAutospacing="1"/>
        <w:ind w:left="426" w:hanging="426"/>
        <w:jc w:val="both"/>
        <w:rPr>
          <w:rFonts w:cs="Arial"/>
          <w:sz w:val="24"/>
          <w:szCs w:val="24"/>
          <w:lang w:val="en-US"/>
        </w:rPr>
      </w:pPr>
      <w:r>
        <w:rPr>
          <w:rFonts w:cs="Arial"/>
          <w:sz w:val="24"/>
          <w:szCs w:val="24"/>
          <w:lang w:val="en-US"/>
        </w:rPr>
        <w:tab/>
      </w:r>
      <w:r w:rsidR="0031710C" w:rsidRPr="0031710C">
        <w:rPr>
          <w:rFonts w:cs="Arial"/>
          <w:b/>
          <w:sz w:val="24"/>
          <w:szCs w:val="24"/>
        </w:rPr>
        <w:t>REPLY</w:t>
      </w:r>
    </w:p>
    <w:p w:rsidR="00015662" w:rsidRPr="00015662" w:rsidRDefault="00015662" w:rsidP="00015662">
      <w:pPr>
        <w:spacing w:line="276" w:lineRule="auto"/>
        <w:ind w:left="567" w:hanging="567"/>
        <w:jc w:val="both"/>
        <w:rPr>
          <w:rFonts w:cs="Arial"/>
          <w:sz w:val="24"/>
          <w:szCs w:val="24"/>
        </w:rPr>
      </w:pPr>
      <w:r w:rsidRPr="00015662">
        <w:rPr>
          <w:rFonts w:cs="Arial"/>
          <w:sz w:val="24"/>
          <w:szCs w:val="24"/>
        </w:rPr>
        <w:t>(1)</w:t>
      </w:r>
      <w:r w:rsidRPr="00015662">
        <w:rPr>
          <w:rFonts w:cs="Arial"/>
          <w:sz w:val="24"/>
          <w:szCs w:val="24"/>
        </w:rPr>
        <w:tab/>
        <w:t>Parole Boards have been appointed on a permanent basis at all management areas and schedule sitting continuously in order to deal with cases received from Case Management Committees. Currently there are 52 Parole Boards in the country and each Parole Board determines the frequency and number of sittings according to their operational requirements. Unfortunately, the detail as requested is not centrally available.</w:t>
      </w:r>
    </w:p>
    <w:p w:rsidR="00015662" w:rsidRPr="00015662" w:rsidRDefault="00015662" w:rsidP="00015662">
      <w:pPr>
        <w:spacing w:line="276" w:lineRule="auto"/>
        <w:ind w:left="567" w:hanging="567"/>
        <w:jc w:val="both"/>
        <w:rPr>
          <w:rFonts w:cs="Arial"/>
          <w:sz w:val="24"/>
          <w:szCs w:val="24"/>
        </w:rPr>
      </w:pPr>
    </w:p>
    <w:p w:rsidR="00015662" w:rsidRPr="00015662" w:rsidRDefault="00015662" w:rsidP="00015662">
      <w:pPr>
        <w:spacing w:line="276" w:lineRule="auto"/>
        <w:ind w:left="567" w:hanging="567"/>
        <w:jc w:val="both"/>
        <w:rPr>
          <w:rFonts w:cs="Arial"/>
          <w:sz w:val="24"/>
          <w:szCs w:val="24"/>
        </w:rPr>
      </w:pPr>
      <w:r w:rsidRPr="00015662">
        <w:rPr>
          <w:rFonts w:cs="Arial"/>
          <w:sz w:val="24"/>
          <w:szCs w:val="24"/>
        </w:rPr>
        <w:t>(2)</w:t>
      </w:r>
      <w:r w:rsidRPr="00015662">
        <w:rPr>
          <w:rFonts w:cs="Arial"/>
          <w:sz w:val="24"/>
          <w:szCs w:val="24"/>
        </w:rPr>
        <w:tab/>
        <w:t xml:space="preserve"> (a)(b) (i) and (ii)(iii)</w:t>
      </w:r>
    </w:p>
    <w:p w:rsidR="00015662" w:rsidRPr="00015662" w:rsidRDefault="00015662" w:rsidP="00015662">
      <w:pPr>
        <w:spacing w:line="276" w:lineRule="auto"/>
        <w:ind w:left="567" w:hanging="567"/>
        <w:jc w:val="both"/>
        <w:rPr>
          <w:rFonts w:cs="Arial"/>
          <w:sz w:val="24"/>
          <w:szCs w:val="24"/>
        </w:rPr>
      </w:pPr>
    </w:p>
    <w:p w:rsidR="00015662" w:rsidRDefault="00015662" w:rsidP="00971428">
      <w:pPr>
        <w:spacing w:line="276" w:lineRule="auto"/>
        <w:ind w:left="567" w:hanging="567"/>
        <w:jc w:val="both"/>
        <w:rPr>
          <w:rFonts w:cs="Arial"/>
          <w:sz w:val="24"/>
          <w:szCs w:val="24"/>
        </w:rPr>
      </w:pPr>
      <w:r w:rsidRPr="00015662">
        <w:rPr>
          <w:rFonts w:cs="Arial"/>
          <w:sz w:val="24"/>
          <w:szCs w:val="24"/>
        </w:rPr>
        <w:tab/>
        <w:t xml:space="preserve">The Admission and Release System (A&amp;R System) was not configured to provide the requested information and it is therefore unfortunately not readily available. However, the Department of Correctional Services is developing and piloting an Integrated Inmate Management System (IIMS) that will replace the A&amp;R System. This will, among others, enable the DCS to manage the admission and release of offenders in an integrated manner. </w:t>
      </w:r>
    </w:p>
    <w:p w:rsidR="006F19D9" w:rsidRPr="00015662" w:rsidRDefault="006F19D9" w:rsidP="00971428">
      <w:pPr>
        <w:spacing w:line="276" w:lineRule="auto"/>
        <w:ind w:left="567" w:hanging="567"/>
        <w:jc w:val="both"/>
        <w:rPr>
          <w:rFonts w:cs="Arial"/>
          <w:sz w:val="24"/>
          <w:szCs w:val="24"/>
        </w:rPr>
      </w:pPr>
    </w:p>
    <w:p w:rsidR="006F19D9" w:rsidRDefault="00015662" w:rsidP="00971428">
      <w:pPr>
        <w:spacing w:line="276" w:lineRule="auto"/>
        <w:ind w:left="567"/>
        <w:jc w:val="both"/>
        <w:rPr>
          <w:rFonts w:cs="Arial"/>
          <w:sz w:val="24"/>
          <w:szCs w:val="24"/>
        </w:rPr>
      </w:pPr>
      <w:r w:rsidRPr="00015662">
        <w:rPr>
          <w:rFonts w:cs="Arial"/>
          <w:sz w:val="24"/>
          <w:szCs w:val="24"/>
        </w:rPr>
        <w:t xml:space="preserve">It is important to note that a quality control mechanism has been implemented by Heads of Centres to ensure that profile reports submitted to Parole Boards comply </w:t>
      </w:r>
      <w:r w:rsidRPr="00015662">
        <w:rPr>
          <w:rFonts w:cs="Arial"/>
          <w:sz w:val="24"/>
          <w:szCs w:val="24"/>
        </w:rPr>
        <w:lastRenderedPageBreak/>
        <w:t xml:space="preserve">with the required standards and that files which do not comply are corrected before reaching the Parole Boards. This includes a progress report on the Correctional </w:t>
      </w:r>
    </w:p>
    <w:p w:rsidR="006F19D9" w:rsidRDefault="006F19D9" w:rsidP="00971428">
      <w:pPr>
        <w:spacing w:line="276" w:lineRule="auto"/>
        <w:ind w:left="567"/>
        <w:jc w:val="both"/>
        <w:rPr>
          <w:rFonts w:cs="Arial"/>
          <w:sz w:val="24"/>
          <w:szCs w:val="24"/>
        </w:rPr>
      </w:pPr>
    </w:p>
    <w:p w:rsidR="00015662" w:rsidRDefault="00015662" w:rsidP="000E5221">
      <w:pPr>
        <w:spacing w:line="276" w:lineRule="auto"/>
        <w:jc w:val="both"/>
        <w:rPr>
          <w:rFonts w:cs="Arial"/>
          <w:sz w:val="24"/>
          <w:szCs w:val="24"/>
        </w:rPr>
      </w:pPr>
      <w:r w:rsidRPr="00015662">
        <w:rPr>
          <w:rFonts w:cs="Arial"/>
          <w:sz w:val="24"/>
          <w:szCs w:val="24"/>
        </w:rPr>
        <w:t>Sentence Plan as well as ensuring that reports from professionals are not older than 2 years.</w:t>
      </w:r>
    </w:p>
    <w:p w:rsidR="006F19D9" w:rsidRDefault="006F19D9" w:rsidP="00971428">
      <w:pPr>
        <w:spacing w:line="276" w:lineRule="auto"/>
        <w:ind w:left="567"/>
        <w:jc w:val="both"/>
        <w:rPr>
          <w:rFonts w:cs="Arial"/>
          <w:sz w:val="24"/>
          <w:szCs w:val="24"/>
        </w:rPr>
      </w:pPr>
    </w:p>
    <w:p w:rsidR="00015662" w:rsidRDefault="00015662" w:rsidP="00015662">
      <w:pPr>
        <w:spacing w:line="276" w:lineRule="auto"/>
        <w:ind w:left="284" w:hanging="284"/>
        <w:jc w:val="both"/>
        <w:rPr>
          <w:rFonts w:cs="Arial"/>
          <w:sz w:val="24"/>
          <w:szCs w:val="24"/>
        </w:rPr>
      </w:pPr>
      <w:r>
        <w:rPr>
          <w:rFonts w:cs="Arial"/>
          <w:sz w:val="24"/>
          <w:szCs w:val="24"/>
        </w:rPr>
        <w:t>(3)(a)</w:t>
      </w:r>
      <w:r w:rsidR="006F19D9">
        <w:rPr>
          <w:rFonts w:cs="Arial"/>
          <w:sz w:val="24"/>
          <w:szCs w:val="24"/>
        </w:rPr>
        <w:t>(b) See Annexure 1.</w:t>
      </w:r>
    </w:p>
    <w:p w:rsidR="006F19D9" w:rsidRPr="006F19D9" w:rsidRDefault="006F19D9" w:rsidP="006F19D9">
      <w:pPr>
        <w:rPr>
          <w:rFonts w:cs="Arial"/>
          <w:b/>
          <w:sz w:val="24"/>
          <w:szCs w:val="24"/>
        </w:rPr>
      </w:pPr>
    </w:p>
    <w:sectPr w:rsidR="006F19D9" w:rsidRPr="006F19D9" w:rsidSect="00AB6AE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E6" w:rsidRDefault="00A218E6" w:rsidP="00032D81">
      <w:r>
        <w:separator/>
      </w:r>
    </w:p>
  </w:endnote>
  <w:endnote w:type="continuationSeparator" w:id="0">
    <w:p w:rsidR="00A218E6" w:rsidRDefault="00A218E6"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 NO.</w:t>
    </w:r>
    <w:r w:rsidR="00AB6AEE">
      <w:t>2071</w:t>
    </w:r>
    <w:r w:rsidR="00610CFC">
      <w:t>- NW</w:t>
    </w:r>
    <w:r w:rsidR="00AB6AEE">
      <w:t>2225</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218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18E6">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E6" w:rsidRDefault="00A218E6" w:rsidP="00032D81">
      <w:r>
        <w:separator/>
      </w:r>
    </w:p>
  </w:footnote>
  <w:footnote w:type="continuationSeparator" w:id="0">
    <w:p w:rsidR="00A218E6" w:rsidRDefault="00A218E6"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4123C"/>
    <w:multiLevelType w:val="hybridMultilevel"/>
    <w:tmpl w:val="FDF8B1BE"/>
    <w:lvl w:ilvl="0" w:tplc="EC1C967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15662"/>
    <w:rsid w:val="00032D81"/>
    <w:rsid w:val="000E5221"/>
    <w:rsid w:val="0011215A"/>
    <w:rsid w:val="001647D7"/>
    <w:rsid w:val="001B4208"/>
    <w:rsid w:val="0031710C"/>
    <w:rsid w:val="003308FF"/>
    <w:rsid w:val="005110A4"/>
    <w:rsid w:val="0054276D"/>
    <w:rsid w:val="00610CFC"/>
    <w:rsid w:val="006F19D9"/>
    <w:rsid w:val="006F4324"/>
    <w:rsid w:val="007177EB"/>
    <w:rsid w:val="00730725"/>
    <w:rsid w:val="00737344"/>
    <w:rsid w:val="00756492"/>
    <w:rsid w:val="00783808"/>
    <w:rsid w:val="007F2347"/>
    <w:rsid w:val="00971428"/>
    <w:rsid w:val="00A218E6"/>
    <w:rsid w:val="00A43B54"/>
    <w:rsid w:val="00AB6AEE"/>
    <w:rsid w:val="00B109BB"/>
    <w:rsid w:val="00B22C58"/>
    <w:rsid w:val="00B6148A"/>
    <w:rsid w:val="00B875C1"/>
    <w:rsid w:val="00BD2D2D"/>
    <w:rsid w:val="00BE13C3"/>
    <w:rsid w:val="00C92B71"/>
    <w:rsid w:val="00CD0BEB"/>
    <w:rsid w:val="00D51A9E"/>
    <w:rsid w:val="00D926F1"/>
    <w:rsid w:val="00DE1883"/>
    <w:rsid w:val="00EE5A2B"/>
    <w:rsid w:val="00EF79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table" w:styleId="TableGrid">
    <w:name w:val="Table Grid"/>
    <w:basedOn w:val="TableNormal"/>
    <w:uiPriority w:val="59"/>
    <w:rsid w:val="00B10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926"/>
    <w:rPr>
      <w:rFonts w:ascii="Segoe UI" w:hAnsi="Segoe UI" w:cs="Segoe UI"/>
      <w:sz w:val="18"/>
      <w:szCs w:val="18"/>
    </w:rPr>
  </w:style>
  <w:style w:type="character" w:customStyle="1" w:styleId="BalloonTextChar">
    <w:name w:val="Balloon Text Char"/>
    <w:link w:val="BalloonText"/>
    <w:uiPriority w:val="99"/>
    <w:semiHidden/>
    <w:rsid w:val="00EF7926"/>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2018-07-30T08:02:00Z</cp:lastPrinted>
  <dcterms:created xsi:type="dcterms:W3CDTF">2018-08-03T10:35:00Z</dcterms:created>
  <dcterms:modified xsi:type="dcterms:W3CDTF">2018-08-03T10:35:00Z</dcterms:modified>
</cp:coreProperties>
</file>