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B621A4">
        <w:rPr>
          <w:rFonts w:ascii="Arial" w:eastAsia="Calibri" w:hAnsi="Arial" w:cs="Arial"/>
          <w:b/>
          <w:lang w:val="en-ZA"/>
        </w:rPr>
        <w:t>20</w:t>
      </w:r>
      <w:r w:rsidR="005B3DB8">
        <w:rPr>
          <w:rFonts w:ascii="Arial" w:eastAsia="Calibri" w:hAnsi="Arial" w:cs="Arial"/>
          <w:b/>
          <w:lang w:val="en-ZA"/>
        </w:rPr>
        <w:t>70</w:t>
      </w:r>
    </w:p>
    <w:p w:rsidR="005B3DB8" w:rsidRPr="005B3DB8" w:rsidRDefault="005B3DB8" w:rsidP="005B3DB8">
      <w:pPr>
        <w:spacing w:before="100" w:beforeAutospacing="1" w:after="100" w:afterAutospacing="1" w:line="240" w:lineRule="auto"/>
        <w:ind w:left="720" w:hanging="720"/>
        <w:jc w:val="both"/>
        <w:outlineLvl w:val="0"/>
        <w:rPr>
          <w:rFonts w:ascii="Arial" w:hAnsi="Arial" w:cs="Arial"/>
          <w:b/>
        </w:rPr>
      </w:pPr>
      <w:r w:rsidRPr="005B3DB8">
        <w:rPr>
          <w:rFonts w:ascii="Arial" w:hAnsi="Arial" w:cs="Arial"/>
          <w:b/>
        </w:rPr>
        <w:t>2070.</w:t>
      </w:r>
      <w:r w:rsidRPr="005B3DB8">
        <w:rPr>
          <w:rFonts w:ascii="Arial" w:hAnsi="Arial" w:cs="Arial"/>
          <w:b/>
        </w:rPr>
        <w:tab/>
        <w:t>Ms R N Komane (</w:t>
      </w:r>
      <w:r w:rsidRPr="005B3DB8">
        <w:rPr>
          <w:rFonts w:ascii="Arial" w:eastAsia="Times New Roman" w:hAnsi="Arial" w:cs="Arial"/>
          <w:b/>
        </w:rPr>
        <w:t>EFF</w:t>
      </w:r>
      <w:r w:rsidRPr="005B3DB8">
        <w:rPr>
          <w:rFonts w:ascii="Arial" w:hAnsi="Arial" w:cs="Arial"/>
          <w:b/>
        </w:rPr>
        <w:t>) to ask the Minister of Transport</w:t>
      </w:r>
      <w:r w:rsidR="00B432F7" w:rsidRPr="005B3DB8">
        <w:rPr>
          <w:rFonts w:ascii="Arial" w:hAnsi="Arial" w:cs="Arial"/>
          <w:b/>
        </w:rPr>
        <w:fldChar w:fldCharType="begin"/>
      </w:r>
      <w:r w:rsidRPr="005B3DB8">
        <w:rPr>
          <w:rFonts w:ascii="Arial" w:hAnsi="Arial" w:cs="Arial"/>
        </w:rPr>
        <w:instrText xml:space="preserve"> XE "</w:instrText>
      </w:r>
      <w:r w:rsidRPr="005B3DB8">
        <w:rPr>
          <w:rFonts w:ascii="Arial" w:eastAsia="Times New Roman" w:hAnsi="Arial" w:cs="Arial"/>
          <w:b/>
        </w:rPr>
        <w:instrText>Transport</w:instrText>
      </w:r>
      <w:r w:rsidRPr="005B3DB8">
        <w:rPr>
          <w:rFonts w:ascii="Arial" w:hAnsi="Arial" w:cs="Arial"/>
        </w:rPr>
        <w:instrText xml:space="preserve">" </w:instrText>
      </w:r>
      <w:r w:rsidR="00B432F7" w:rsidRPr="005B3DB8">
        <w:rPr>
          <w:rFonts w:ascii="Arial" w:hAnsi="Arial" w:cs="Arial"/>
          <w:b/>
        </w:rPr>
        <w:fldChar w:fldCharType="end"/>
      </w:r>
      <w:r w:rsidRPr="005B3DB8">
        <w:rPr>
          <w:rFonts w:ascii="Arial" w:hAnsi="Arial" w:cs="Arial"/>
          <w:b/>
        </w:rPr>
        <w:t>:</w:t>
      </w:r>
    </w:p>
    <w:p w:rsidR="005B3DB8" w:rsidRPr="005B3DB8" w:rsidRDefault="005B3DB8" w:rsidP="005B3DB8">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5B3DB8">
        <w:rPr>
          <w:rFonts w:ascii="Arial" w:eastAsia="Calibri" w:hAnsi="Arial" w:cs="Arial"/>
          <w:bCs/>
          <w:sz w:val="22"/>
          <w:szCs w:val="22"/>
        </w:rPr>
        <w:t xml:space="preserve">Whether his department has distributed the Covid-19 relief grant to the taxi industry; if not, by what date will the </w:t>
      </w:r>
      <w:r w:rsidRPr="005B3DB8">
        <w:rPr>
          <w:rFonts w:ascii="Arial" w:eastAsia="SimSun" w:hAnsi="Arial" w:cs="Arial"/>
          <w:sz w:val="22"/>
          <w:szCs w:val="22"/>
          <w:lang w:val="en-ZA" w:eastAsia="en-ZA"/>
        </w:rPr>
        <w:t>specified</w:t>
      </w:r>
      <w:r w:rsidRPr="005B3DB8">
        <w:rPr>
          <w:rFonts w:ascii="Arial" w:eastAsia="Calibri" w:hAnsi="Arial" w:cs="Arial"/>
          <w:bCs/>
          <w:sz w:val="22"/>
          <w:szCs w:val="22"/>
        </w:rPr>
        <w:t xml:space="preserve"> measure be implemented; if so, (a) what (i) total number of taxi owners have benefited from the specified grant to date and (ii) criteria were used to identify the qualifying taxi owners and (b) who have been the </w:t>
      </w:r>
      <w:r w:rsidRPr="005B3DB8">
        <w:rPr>
          <w:rFonts w:ascii="Arial" w:hAnsi="Arial" w:cs="Arial"/>
          <w:sz w:val="22"/>
          <w:szCs w:val="22"/>
        </w:rPr>
        <w:t>recipients?</w:t>
      </w:r>
      <w:r w:rsidR="001E217D" w:rsidRPr="005B3DB8">
        <w:rPr>
          <w:rFonts w:ascii="Arial" w:hAnsi="Arial" w:cs="Arial"/>
        </w:rPr>
        <w:t>NW2629E</w:t>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r w:rsidRPr="005B3DB8">
        <w:rPr>
          <w:rFonts w:ascii="Arial" w:hAnsi="Arial" w:cs="Arial"/>
          <w:sz w:val="22"/>
          <w:szCs w:val="22"/>
        </w:rPr>
        <w:tab/>
      </w:r>
    </w:p>
    <w:p w:rsidR="00B621A4" w:rsidRDefault="005D19F8"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845F5B" w:rsidRPr="005D19F8" w:rsidRDefault="00B64DD9" w:rsidP="005D19F8">
      <w:pPr>
        <w:pStyle w:val="ListParagraph"/>
        <w:numPr>
          <w:ilvl w:val="0"/>
          <w:numId w:val="6"/>
        </w:numPr>
        <w:spacing w:after="0" w:line="240" w:lineRule="auto"/>
        <w:jc w:val="both"/>
        <w:rPr>
          <w:rFonts w:ascii="Arial" w:hAnsi="Arial" w:cs="Arial"/>
          <w:b/>
          <w:szCs w:val="24"/>
        </w:rPr>
      </w:pPr>
      <w:r w:rsidRPr="005D19F8">
        <w:rPr>
          <w:rFonts w:ascii="Arial" w:eastAsia="Calibri" w:hAnsi="Arial" w:cs="Arial"/>
          <w:lang w:val="en-ZA"/>
        </w:rPr>
        <w:t>T</w:t>
      </w:r>
      <w:r w:rsidR="00845F5B" w:rsidRPr="005D19F8">
        <w:rPr>
          <w:rFonts w:ascii="Arial" w:eastAsia="Calibri" w:hAnsi="Arial" w:cs="Arial"/>
          <w:lang w:val="en-ZA"/>
        </w:rPr>
        <w:t xml:space="preserve">he Department secured a once-off relief fund to the tune of R1,135 million, as part of government’s response package.  The </w:t>
      </w:r>
      <w:r w:rsidRPr="005D19F8">
        <w:rPr>
          <w:rFonts w:ascii="Arial" w:eastAsia="Calibri" w:hAnsi="Arial" w:cs="Arial"/>
          <w:lang w:val="en-ZA"/>
        </w:rPr>
        <w:t xml:space="preserve">funds werebased on </w:t>
      </w:r>
      <w:r w:rsidR="00E229A4">
        <w:rPr>
          <w:rFonts w:ascii="Arial" w:eastAsia="Calibri" w:hAnsi="Arial" w:cs="Arial"/>
          <w:lang w:val="en-ZA"/>
        </w:rPr>
        <w:t>a</w:t>
      </w:r>
      <w:r w:rsidRPr="005D19F8">
        <w:rPr>
          <w:rFonts w:ascii="Arial" w:eastAsia="Calibri" w:hAnsi="Arial" w:cs="Arial"/>
          <w:lang w:val="en-ZA"/>
        </w:rPr>
        <w:t xml:space="preserve"> principle of </w:t>
      </w:r>
      <w:r w:rsidRPr="005D19F8">
        <w:rPr>
          <w:rFonts w:ascii="Arial" w:eastAsia="Calibri" w:hAnsi="Arial" w:cs="Arial"/>
          <w:i/>
          <w:lang w:val="en-ZA"/>
        </w:rPr>
        <w:t>ex gratia</w:t>
      </w:r>
      <w:r w:rsidRPr="005D19F8">
        <w:rPr>
          <w:rFonts w:ascii="Arial" w:eastAsia="Calibri" w:hAnsi="Arial" w:cs="Arial"/>
          <w:lang w:val="en-ZA"/>
        </w:rPr>
        <w:t xml:space="preserve"> payment </w:t>
      </w:r>
      <w:r w:rsidR="00E229A4">
        <w:rPr>
          <w:rFonts w:ascii="Arial" w:eastAsia="Calibri" w:hAnsi="Arial" w:cs="Arial"/>
          <w:lang w:val="en-ZA"/>
        </w:rPr>
        <w:t xml:space="preserve">and </w:t>
      </w:r>
      <w:r w:rsidRPr="005D19F8">
        <w:rPr>
          <w:rFonts w:ascii="Arial" w:eastAsia="Calibri" w:hAnsi="Arial" w:cs="Arial"/>
          <w:lang w:val="en-ZA"/>
        </w:rPr>
        <w:t>were</w:t>
      </w:r>
      <w:r w:rsidR="00845F5B" w:rsidRPr="005D19F8">
        <w:rPr>
          <w:rFonts w:ascii="Arial" w:eastAsia="Calibri" w:hAnsi="Arial" w:cs="Arial"/>
          <w:lang w:val="en-ZA"/>
        </w:rPr>
        <w:t xml:space="preserve"> not intended to compensate for loss of income.  The following conditions were put in place for operators to </w:t>
      </w:r>
      <w:r w:rsidRPr="005D19F8">
        <w:rPr>
          <w:rFonts w:ascii="Arial" w:eastAsia="Calibri" w:hAnsi="Arial" w:cs="Arial"/>
          <w:lang w:val="en-ZA"/>
        </w:rPr>
        <w:t>qualify for</w:t>
      </w:r>
      <w:r w:rsidR="00845F5B" w:rsidRPr="005D19F8">
        <w:rPr>
          <w:rFonts w:ascii="Arial" w:eastAsia="Calibri" w:hAnsi="Arial" w:cs="Arial"/>
          <w:lang w:val="en-ZA"/>
        </w:rPr>
        <w:t xml:space="preserve"> the relief: </w:t>
      </w:r>
    </w:p>
    <w:p w:rsidR="00845F5B" w:rsidRPr="005D19F8" w:rsidRDefault="00845F5B" w:rsidP="005D19F8">
      <w:pPr>
        <w:pStyle w:val="ListParagraph"/>
        <w:numPr>
          <w:ilvl w:val="1"/>
          <w:numId w:val="6"/>
        </w:numPr>
        <w:spacing w:after="0" w:line="240" w:lineRule="auto"/>
        <w:jc w:val="both"/>
        <w:rPr>
          <w:rFonts w:ascii="Arial" w:hAnsi="Arial" w:cs="Arial"/>
          <w:b/>
          <w:szCs w:val="24"/>
        </w:rPr>
      </w:pPr>
      <w:r w:rsidRPr="005D19F8">
        <w:rPr>
          <w:rFonts w:ascii="Arial" w:eastAsia="Calibri" w:hAnsi="Arial" w:cs="Arial"/>
          <w:lang w:val="en-ZA"/>
        </w:rPr>
        <w:t>The taxi operation must be formally registered as a business entity,</w:t>
      </w:r>
    </w:p>
    <w:p w:rsidR="00845F5B" w:rsidRPr="005D19F8" w:rsidRDefault="00845F5B" w:rsidP="005D19F8">
      <w:pPr>
        <w:pStyle w:val="ListParagraph"/>
        <w:numPr>
          <w:ilvl w:val="1"/>
          <w:numId w:val="6"/>
        </w:numPr>
        <w:spacing w:after="0" w:line="240" w:lineRule="auto"/>
        <w:jc w:val="both"/>
        <w:rPr>
          <w:rFonts w:ascii="Arial" w:hAnsi="Arial" w:cs="Arial"/>
          <w:b/>
          <w:szCs w:val="24"/>
        </w:rPr>
      </w:pPr>
      <w:r w:rsidRPr="005D19F8">
        <w:rPr>
          <w:rFonts w:ascii="Arial" w:eastAsia="Calibri" w:hAnsi="Arial" w:cs="Arial"/>
          <w:lang w:val="en-ZA"/>
        </w:rPr>
        <w:t>The business must be registered for Income Tax and other applicable taxes related to running a business in South Africa</w:t>
      </w:r>
    </w:p>
    <w:p w:rsidR="00845F5B" w:rsidRPr="005D19F8" w:rsidRDefault="00845F5B" w:rsidP="005D19F8">
      <w:pPr>
        <w:pStyle w:val="ListParagraph"/>
        <w:numPr>
          <w:ilvl w:val="1"/>
          <w:numId w:val="6"/>
        </w:numPr>
        <w:spacing w:after="0" w:line="240" w:lineRule="auto"/>
        <w:jc w:val="both"/>
        <w:rPr>
          <w:rFonts w:ascii="Arial" w:hAnsi="Arial" w:cs="Arial"/>
          <w:b/>
          <w:szCs w:val="24"/>
        </w:rPr>
      </w:pPr>
      <w:r w:rsidRPr="005D19F8">
        <w:rPr>
          <w:rFonts w:ascii="Arial" w:eastAsia="Calibri" w:hAnsi="Arial" w:cs="Arial"/>
          <w:lang w:val="en-ZA"/>
        </w:rPr>
        <w:t>The registration process should also include registration of employees with the Unemployment Insurance Fund, Compensation Commission etc.</w:t>
      </w:r>
    </w:p>
    <w:p w:rsidR="00845F5B" w:rsidRPr="005D19F8" w:rsidRDefault="00845F5B" w:rsidP="005D19F8">
      <w:pPr>
        <w:pStyle w:val="ListParagraph"/>
        <w:numPr>
          <w:ilvl w:val="1"/>
          <w:numId w:val="6"/>
        </w:numPr>
        <w:spacing w:after="0" w:line="240" w:lineRule="auto"/>
        <w:jc w:val="both"/>
        <w:rPr>
          <w:rFonts w:ascii="Arial" w:hAnsi="Arial" w:cs="Arial"/>
          <w:b/>
          <w:szCs w:val="24"/>
        </w:rPr>
      </w:pPr>
      <w:r w:rsidRPr="005D19F8">
        <w:rPr>
          <w:rFonts w:ascii="Arial" w:eastAsia="Calibri" w:hAnsi="Arial" w:cs="Arial"/>
          <w:lang w:val="en-ZA"/>
        </w:rPr>
        <w:t>They must be in possession of a valid Operating License or receipt as proof of application for an operating license.</w:t>
      </w:r>
    </w:p>
    <w:p w:rsidR="00845F5B" w:rsidRPr="00B64DD9" w:rsidRDefault="00845F5B" w:rsidP="005D19F8">
      <w:pPr>
        <w:spacing w:after="0" w:line="240" w:lineRule="auto"/>
        <w:ind w:left="851"/>
        <w:rPr>
          <w:rFonts w:ascii="Arial" w:hAnsi="Arial" w:cs="Arial"/>
          <w:b/>
          <w:szCs w:val="24"/>
        </w:rPr>
      </w:pPr>
    </w:p>
    <w:p w:rsidR="005D19F8" w:rsidRDefault="00845F5B" w:rsidP="005D19F8">
      <w:pPr>
        <w:spacing w:after="0" w:line="240" w:lineRule="auto"/>
        <w:ind w:left="360"/>
        <w:jc w:val="both"/>
        <w:rPr>
          <w:rFonts w:ascii="Arial" w:eastAsia="Calibri" w:hAnsi="Arial" w:cs="Arial"/>
          <w:lang w:val="en-ZA"/>
        </w:rPr>
      </w:pPr>
      <w:r w:rsidRPr="00B64DD9">
        <w:rPr>
          <w:rFonts w:ascii="Arial" w:eastAsia="Calibri" w:hAnsi="Arial" w:cs="Arial"/>
          <w:lang w:val="en-ZA"/>
        </w:rPr>
        <w:t xml:space="preserve">The </w:t>
      </w:r>
      <w:r w:rsidR="00B64DD9">
        <w:rPr>
          <w:rFonts w:ascii="Arial" w:eastAsia="Calibri" w:hAnsi="Arial" w:cs="Arial"/>
          <w:lang w:val="en-ZA"/>
        </w:rPr>
        <w:t xml:space="preserve">qualifying criteria was </w:t>
      </w:r>
      <w:r w:rsidR="00E229A4">
        <w:rPr>
          <w:rFonts w:ascii="Arial" w:eastAsia="Calibri" w:hAnsi="Arial" w:cs="Arial"/>
          <w:lang w:val="en-ZA"/>
        </w:rPr>
        <w:t>developed</w:t>
      </w:r>
      <w:r w:rsidR="00B64DD9">
        <w:rPr>
          <w:rFonts w:ascii="Arial" w:eastAsia="Calibri" w:hAnsi="Arial" w:cs="Arial"/>
          <w:lang w:val="en-ZA"/>
        </w:rPr>
        <w:t xml:space="preserve"> as </w:t>
      </w:r>
      <w:r w:rsidRPr="00B64DD9">
        <w:rPr>
          <w:rFonts w:ascii="Arial" w:eastAsia="Calibri" w:hAnsi="Arial" w:cs="Arial"/>
          <w:lang w:val="en-ZA"/>
        </w:rPr>
        <w:t xml:space="preserve">an opportunity </w:t>
      </w:r>
      <w:r w:rsidR="00B64DD9">
        <w:rPr>
          <w:rFonts w:ascii="Arial" w:eastAsia="Calibri" w:hAnsi="Arial" w:cs="Arial"/>
          <w:lang w:val="en-ZA"/>
        </w:rPr>
        <w:t>to</w:t>
      </w:r>
      <w:r w:rsidRPr="00B64DD9">
        <w:rPr>
          <w:rFonts w:ascii="Arial" w:eastAsia="Calibri" w:hAnsi="Arial" w:cs="Arial"/>
          <w:lang w:val="en-ZA"/>
        </w:rPr>
        <w:t xml:space="preserve"> formalis</w:t>
      </w:r>
      <w:r w:rsidR="00B64DD9">
        <w:rPr>
          <w:rFonts w:ascii="Arial" w:eastAsia="Calibri" w:hAnsi="Arial" w:cs="Arial"/>
          <w:lang w:val="en-ZA"/>
        </w:rPr>
        <w:t>e</w:t>
      </w:r>
      <w:r w:rsidRPr="00B64DD9">
        <w:rPr>
          <w:rFonts w:ascii="Arial" w:eastAsia="Calibri" w:hAnsi="Arial" w:cs="Arial"/>
          <w:lang w:val="en-ZA"/>
        </w:rPr>
        <w:t xml:space="preserve"> the taxi industry.  The benefits of using the relief process as a springboard towards formalisation is that, once the industry is formalised, it would be equipped for future participation in, amongst others, subsidisation. </w:t>
      </w:r>
      <w:r w:rsidR="00B64DD9">
        <w:rPr>
          <w:rFonts w:ascii="Arial" w:eastAsia="Calibri" w:hAnsi="Arial" w:cs="Arial"/>
          <w:lang w:val="en-ZA"/>
        </w:rPr>
        <w:t>In this regard, t</w:t>
      </w:r>
      <w:r w:rsidRPr="00B64DD9">
        <w:rPr>
          <w:rFonts w:ascii="Arial" w:eastAsia="Calibri" w:hAnsi="Arial" w:cs="Arial"/>
          <w:lang w:val="en-ZA"/>
        </w:rPr>
        <w:t>he Department solicited the services of the South African Revenue Service as the vendor and Implementation Agency to administer the</w:t>
      </w:r>
      <w:r w:rsidR="005D19F8">
        <w:rPr>
          <w:rFonts w:ascii="Arial" w:eastAsia="Calibri" w:hAnsi="Arial" w:cs="Arial"/>
          <w:lang w:val="en-ZA"/>
        </w:rPr>
        <w:t xml:space="preserve"> disbursement of the</w:t>
      </w:r>
      <w:r w:rsidRPr="00B64DD9">
        <w:rPr>
          <w:rFonts w:ascii="Arial" w:eastAsia="Calibri" w:hAnsi="Arial" w:cs="Arial"/>
          <w:lang w:val="en-ZA"/>
        </w:rPr>
        <w:t xml:space="preserve"> relief </w:t>
      </w:r>
      <w:r w:rsidR="00B64DD9">
        <w:rPr>
          <w:rFonts w:ascii="Arial" w:eastAsia="Calibri" w:hAnsi="Arial" w:cs="Arial"/>
          <w:lang w:val="en-ZA"/>
        </w:rPr>
        <w:t>funds</w:t>
      </w:r>
      <w:r w:rsidRPr="00B64DD9">
        <w:rPr>
          <w:rFonts w:ascii="Arial" w:eastAsia="Calibri" w:hAnsi="Arial" w:cs="Arial"/>
          <w:lang w:val="en-ZA"/>
        </w:rPr>
        <w:t xml:space="preserve"> primarily due to their experience and capacity in dealing with such systems but also to authenticate the registration of these operators as business entities.  </w:t>
      </w:r>
      <w:r w:rsidR="005D19F8">
        <w:rPr>
          <w:rFonts w:ascii="Arial" w:eastAsia="Calibri" w:hAnsi="Arial" w:cs="Arial"/>
          <w:lang w:val="en-ZA"/>
        </w:rPr>
        <w:t>Regardless of</w:t>
      </w:r>
      <w:r w:rsidR="00B64DD9" w:rsidRPr="00B64DD9">
        <w:rPr>
          <w:rFonts w:ascii="Arial" w:eastAsia="Calibri" w:hAnsi="Arial" w:cs="Arial"/>
          <w:lang w:val="en-ZA"/>
        </w:rPr>
        <w:t xml:space="preserve"> extensive consultation</w:t>
      </w:r>
      <w:r w:rsidR="00E229A4">
        <w:rPr>
          <w:rFonts w:ascii="Arial" w:eastAsia="Calibri" w:hAnsi="Arial" w:cs="Arial"/>
          <w:lang w:val="en-ZA"/>
        </w:rPr>
        <w:t>s</w:t>
      </w:r>
      <w:r w:rsidR="005D19F8">
        <w:rPr>
          <w:rFonts w:ascii="Arial" w:eastAsia="Calibri" w:hAnsi="Arial" w:cs="Arial"/>
          <w:lang w:val="en-ZA"/>
        </w:rPr>
        <w:t>between</w:t>
      </w:r>
      <w:r w:rsidR="00B64DD9" w:rsidRPr="00B64DD9">
        <w:rPr>
          <w:rFonts w:ascii="Arial" w:eastAsia="Calibri" w:hAnsi="Arial" w:cs="Arial"/>
          <w:lang w:val="en-ZA"/>
        </w:rPr>
        <w:t xml:space="preserve"> the Department</w:t>
      </w:r>
      <w:r w:rsidR="005D19F8">
        <w:rPr>
          <w:rFonts w:ascii="Arial" w:eastAsia="Calibri" w:hAnsi="Arial" w:cs="Arial"/>
          <w:lang w:val="en-ZA"/>
        </w:rPr>
        <w:t xml:space="preserve"> and the taxi industry,</w:t>
      </w:r>
      <w:r w:rsidR="00B64DD9" w:rsidRPr="00B64DD9">
        <w:rPr>
          <w:rFonts w:ascii="Arial" w:eastAsia="Calibri" w:hAnsi="Arial" w:cs="Arial"/>
          <w:lang w:val="en-ZA"/>
        </w:rPr>
        <w:t xml:space="preserve"> the industry objected the conditions put in place </w:t>
      </w:r>
      <w:r w:rsidR="00E229A4">
        <w:rPr>
          <w:rFonts w:ascii="Arial" w:eastAsia="Calibri" w:hAnsi="Arial" w:cs="Arial"/>
          <w:lang w:val="en-ZA"/>
        </w:rPr>
        <w:t>as qualifying criteria</w:t>
      </w:r>
      <w:r w:rsidR="00B64DD9" w:rsidRPr="00B64DD9">
        <w:rPr>
          <w:rFonts w:ascii="Arial" w:eastAsia="Calibri" w:hAnsi="Arial" w:cs="Arial"/>
          <w:lang w:val="en-ZA"/>
        </w:rPr>
        <w:t xml:space="preserve"> arguing that the conditions were too stringen</w:t>
      </w:r>
      <w:r w:rsidR="005D19F8">
        <w:rPr>
          <w:rFonts w:ascii="Arial" w:eastAsia="Calibri" w:hAnsi="Arial" w:cs="Arial"/>
          <w:lang w:val="en-ZA"/>
        </w:rPr>
        <w:t>t</w:t>
      </w:r>
      <w:r w:rsidR="00B64DD9" w:rsidRPr="00B64DD9">
        <w:rPr>
          <w:rFonts w:ascii="Arial" w:eastAsia="Calibri" w:hAnsi="Arial" w:cs="Arial"/>
          <w:lang w:val="en-ZA"/>
        </w:rPr>
        <w:t xml:space="preserve">.  The relief process has since stalled </w:t>
      </w:r>
      <w:r w:rsidR="005D19F8">
        <w:rPr>
          <w:rFonts w:ascii="Arial" w:eastAsia="Calibri" w:hAnsi="Arial" w:cs="Arial"/>
          <w:lang w:val="en-ZA"/>
        </w:rPr>
        <w:t xml:space="preserve">and the funds have not been distributed </w:t>
      </w:r>
      <w:r w:rsidR="00E229A4">
        <w:rPr>
          <w:rFonts w:ascii="Arial" w:eastAsia="Calibri" w:hAnsi="Arial" w:cs="Arial"/>
          <w:lang w:val="en-ZA"/>
        </w:rPr>
        <w:t>to date</w:t>
      </w:r>
      <w:r w:rsidR="005D19F8">
        <w:rPr>
          <w:rFonts w:ascii="Arial" w:eastAsia="Calibri" w:hAnsi="Arial" w:cs="Arial"/>
          <w:lang w:val="en-ZA"/>
        </w:rPr>
        <w:t>.</w:t>
      </w:r>
    </w:p>
    <w:p w:rsidR="005D19F8" w:rsidRDefault="005D19F8" w:rsidP="005D19F8">
      <w:pPr>
        <w:spacing w:after="0" w:line="240" w:lineRule="auto"/>
        <w:jc w:val="both"/>
        <w:rPr>
          <w:rFonts w:ascii="Arial" w:eastAsia="Calibri" w:hAnsi="Arial" w:cs="Arial"/>
          <w:lang w:val="en-ZA"/>
        </w:rPr>
      </w:pPr>
    </w:p>
    <w:p w:rsidR="00B64DD9" w:rsidRPr="005D19F8" w:rsidRDefault="005D19F8" w:rsidP="005D19F8">
      <w:pPr>
        <w:pStyle w:val="ListParagraph"/>
        <w:numPr>
          <w:ilvl w:val="0"/>
          <w:numId w:val="6"/>
        </w:numPr>
        <w:spacing w:after="0" w:line="240" w:lineRule="auto"/>
        <w:jc w:val="both"/>
        <w:rPr>
          <w:rFonts w:ascii="Arial" w:eastAsia="Calibri" w:hAnsi="Arial" w:cs="Arial"/>
          <w:lang w:val="en-ZA"/>
        </w:rPr>
      </w:pPr>
      <w:r w:rsidRPr="005D19F8">
        <w:rPr>
          <w:rFonts w:ascii="Arial" w:eastAsia="Calibri" w:hAnsi="Arial" w:cs="Arial"/>
          <w:lang w:val="en-ZA"/>
        </w:rPr>
        <w:t>Therefore:</w:t>
      </w:r>
    </w:p>
    <w:p w:rsidR="005D19F8" w:rsidRDefault="005D19F8" w:rsidP="005D19F8">
      <w:pPr>
        <w:spacing w:after="0" w:line="240" w:lineRule="auto"/>
        <w:jc w:val="both"/>
        <w:rPr>
          <w:rFonts w:ascii="Arial" w:hAnsi="Arial" w:cs="Arial"/>
          <w:b/>
          <w:szCs w:val="24"/>
        </w:rPr>
      </w:pPr>
    </w:p>
    <w:p w:rsidR="005D19F8" w:rsidRPr="00E229A4" w:rsidRDefault="005D19F8" w:rsidP="005D19F8">
      <w:pPr>
        <w:pStyle w:val="ListParagraph"/>
        <w:numPr>
          <w:ilvl w:val="0"/>
          <w:numId w:val="5"/>
        </w:numPr>
        <w:spacing w:after="0" w:line="240" w:lineRule="auto"/>
        <w:jc w:val="both"/>
        <w:rPr>
          <w:rFonts w:ascii="Arial" w:hAnsi="Arial" w:cs="Arial"/>
          <w:szCs w:val="24"/>
        </w:rPr>
      </w:pPr>
      <w:r w:rsidRPr="00E229A4">
        <w:rPr>
          <w:rFonts w:ascii="Arial" w:hAnsi="Arial" w:cs="Arial"/>
          <w:szCs w:val="24"/>
        </w:rPr>
        <w:t>I)  No taxi owner has benefited from the scheme to date</w:t>
      </w:r>
    </w:p>
    <w:p w:rsidR="005D19F8" w:rsidRPr="00E229A4" w:rsidRDefault="005D19F8" w:rsidP="005D19F8">
      <w:pPr>
        <w:pStyle w:val="ListParagraph"/>
        <w:spacing w:after="0" w:line="240" w:lineRule="auto"/>
        <w:jc w:val="both"/>
        <w:rPr>
          <w:rFonts w:ascii="Arial" w:hAnsi="Arial" w:cs="Arial"/>
          <w:szCs w:val="24"/>
        </w:rPr>
      </w:pPr>
      <w:r w:rsidRPr="00E229A4">
        <w:rPr>
          <w:rFonts w:ascii="Arial" w:hAnsi="Arial" w:cs="Arial"/>
          <w:szCs w:val="24"/>
        </w:rPr>
        <w:t xml:space="preserve">ii) Qualifying criteria </w:t>
      </w:r>
      <w:r w:rsidR="00E229A4" w:rsidRPr="00E229A4">
        <w:rPr>
          <w:rFonts w:ascii="Arial" w:hAnsi="Arial" w:cs="Arial"/>
          <w:szCs w:val="24"/>
        </w:rPr>
        <w:t>are</w:t>
      </w:r>
      <w:r w:rsidRPr="00E229A4">
        <w:rPr>
          <w:rFonts w:ascii="Arial" w:hAnsi="Arial" w:cs="Arial"/>
          <w:szCs w:val="24"/>
        </w:rPr>
        <w:t xml:space="preserve"> as per 1.1 to 1.4 above</w:t>
      </w:r>
    </w:p>
    <w:p w:rsidR="005D19F8" w:rsidRPr="00E229A4" w:rsidRDefault="00E229A4" w:rsidP="00E229A4">
      <w:pPr>
        <w:pStyle w:val="ListParagraph"/>
        <w:numPr>
          <w:ilvl w:val="0"/>
          <w:numId w:val="5"/>
        </w:numPr>
        <w:spacing w:after="0" w:line="240" w:lineRule="auto"/>
        <w:jc w:val="both"/>
        <w:rPr>
          <w:rFonts w:ascii="Arial" w:hAnsi="Arial" w:cs="Arial"/>
          <w:b/>
          <w:szCs w:val="24"/>
        </w:rPr>
      </w:pPr>
      <w:r w:rsidRPr="00E229A4">
        <w:rPr>
          <w:rFonts w:ascii="Arial" w:hAnsi="Arial" w:cs="Arial"/>
          <w:szCs w:val="24"/>
        </w:rPr>
        <w:t xml:space="preserve"> Funds have not been disbursed todate</w:t>
      </w:r>
    </w:p>
    <w:p w:rsidR="005D19F8" w:rsidRDefault="005D19F8" w:rsidP="005D19F8">
      <w:pPr>
        <w:pStyle w:val="ListParagraph"/>
        <w:spacing w:line="360" w:lineRule="auto"/>
        <w:rPr>
          <w:rFonts w:ascii="Arial" w:hAnsi="Arial" w:cs="Arial"/>
        </w:rPr>
      </w:pPr>
    </w:p>
    <w:sectPr w:rsidR="005D19F8"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D3B" w:rsidRDefault="00024D3B" w:rsidP="00DB1508">
      <w:pPr>
        <w:spacing w:after="0" w:line="240" w:lineRule="auto"/>
      </w:pPr>
      <w:r>
        <w:separator/>
      </w:r>
    </w:p>
  </w:endnote>
  <w:endnote w:type="continuationSeparator" w:id="1">
    <w:p w:rsidR="00024D3B" w:rsidRDefault="00024D3B"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B432F7">
        <w:pPr>
          <w:pStyle w:val="Footer"/>
          <w:jc w:val="right"/>
        </w:pPr>
        <w:r>
          <w:fldChar w:fldCharType="begin"/>
        </w:r>
        <w:r w:rsidR="00F762E7">
          <w:instrText xml:space="preserve"> PAGE   \* MERGEFORMAT </w:instrText>
        </w:r>
        <w:r>
          <w:fldChar w:fldCharType="separate"/>
        </w:r>
        <w:r w:rsidR="00422959">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D3B" w:rsidRDefault="00024D3B" w:rsidP="00DB1508">
      <w:pPr>
        <w:spacing w:after="0" w:line="240" w:lineRule="auto"/>
      </w:pPr>
      <w:r>
        <w:separator/>
      </w:r>
    </w:p>
  </w:footnote>
  <w:footnote w:type="continuationSeparator" w:id="1">
    <w:p w:rsidR="00024D3B" w:rsidRDefault="00024D3B"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9800760"/>
    <w:multiLevelType w:val="multilevel"/>
    <w:tmpl w:val="F80ECEA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275529"/>
    <w:multiLevelType w:val="hybridMultilevel"/>
    <w:tmpl w:val="91F638EA"/>
    <w:lvl w:ilvl="0" w:tplc="1C09000F">
      <w:start w:val="1"/>
      <w:numFmt w:val="decimal"/>
      <w:lvlText w:val="%1."/>
      <w:lvlJc w:val="left"/>
      <w:pPr>
        <w:ind w:left="1344" w:hanging="360"/>
      </w:pPr>
    </w:lvl>
    <w:lvl w:ilvl="1" w:tplc="1C090019" w:tentative="1">
      <w:start w:val="1"/>
      <w:numFmt w:val="lowerLetter"/>
      <w:lvlText w:val="%2."/>
      <w:lvlJc w:val="left"/>
      <w:pPr>
        <w:ind w:left="2064" w:hanging="360"/>
      </w:pPr>
    </w:lvl>
    <w:lvl w:ilvl="2" w:tplc="1C09001B" w:tentative="1">
      <w:start w:val="1"/>
      <w:numFmt w:val="lowerRoman"/>
      <w:lvlText w:val="%3."/>
      <w:lvlJc w:val="right"/>
      <w:pPr>
        <w:ind w:left="2784" w:hanging="180"/>
      </w:pPr>
    </w:lvl>
    <w:lvl w:ilvl="3" w:tplc="1C09000F" w:tentative="1">
      <w:start w:val="1"/>
      <w:numFmt w:val="decimal"/>
      <w:lvlText w:val="%4."/>
      <w:lvlJc w:val="left"/>
      <w:pPr>
        <w:ind w:left="3504" w:hanging="360"/>
      </w:pPr>
    </w:lvl>
    <w:lvl w:ilvl="4" w:tplc="1C090019" w:tentative="1">
      <w:start w:val="1"/>
      <w:numFmt w:val="lowerLetter"/>
      <w:lvlText w:val="%5."/>
      <w:lvlJc w:val="left"/>
      <w:pPr>
        <w:ind w:left="4224" w:hanging="360"/>
      </w:pPr>
    </w:lvl>
    <w:lvl w:ilvl="5" w:tplc="1C09001B" w:tentative="1">
      <w:start w:val="1"/>
      <w:numFmt w:val="lowerRoman"/>
      <w:lvlText w:val="%6."/>
      <w:lvlJc w:val="right"/>
      <w:pPr>
        <w:ind w:left="4944" w:hanging="180"/>
      </w:pPr>
    </w:lvl>
    <w:lvl w:ilvl="6" w:tplc="1C09000F" w:tentative="1">
      <w:start w:val="1"/>
      <w:numFmt w:val="decimal"/>
      <w:lvlText w:val="%7."/>
      <w:lvlJc w:val="left"/>
      <w:pPr>
        <w:ind w:left="5664" w:hanging="360"/>
      </w:pPr>
    </w:lvl>
    <w:lvl w:ilvl="7" w:tplc="1C090019" w:tentative="1">
      <w:start w:val="1"/>
      <w:numFmt w:val="lowerLetter"/>
      <w:lvlText w:val="%8."/>
      <w:lvlJc w:val="left"/>
      <w:pPr>
        <w:ind w:left="6384" w:hanging="360"/>
      </w:pPr>
    </w:lvl>
    <w:lvl w:ilvl="8" w:tplc="1C09001B" w:tentative="1">
      <w:start w:val="1"/>
      <w:numFmt w:val="lowerRoman"/>
      <w:lvlText w:val="%9."/>
      <w:lvlJc w:val="right"/>
      <w:pPr>
        <w:ind w:left="7104" w:hanging="180"/>
      </w:pPr>
    </w:lvl>
  </w:abstractNum>
  <w:abstractNum w:abstractNumId="3">
    <w:nsid w:val="31512CC6"/>
    <w:multiLevelType w:val="hybridMultilevel"/>
    <w:tmpl w:val="6032E2FC"/>
    <w:lvl w:ilvl="0" w:tplc="9CE81B18">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C70997"/>
    <w:multiLevelType w:val="multilevel"/>
    <w:tmpl w:val="379CA77C"/>
    <w:lvl w:ilvl="0">
      <w:start w:val="1"/>
      <w:numFmt w:val="decimal"/>
      <w:lvlText w:val="%1."/>
      <w:lvlJc w:val="left"/>
      <w:pPr>
        <w:ind w:left="360" w:hanging="360"/>
      </w:pPr>
      <w:rPr>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4D3B"/>
    <w:rsid w:val="00026012"/>
    <w:rsid w:val="00026FD9"/>
    <w:rsid w:val="00031989"/>
    <w:rsid w:val="000333D9"/>
    <w:rsid w:val="00033F33"/>
    <w:rsid w:val="00040779"/>
    <w:rsid w:val="00041985"/>
    <w:rsid w:val="00044AC4"/>
    <w:rsid w:val="00046227"/>
    <w:rsid w:val="0005130F"/>
    <w:rsid w:val="00051C53"/>
    <w:rsid w:val="00052736"/>
    <w:rsid w:val="0005391D"/>
    <w:rsid w:val="00055222"/>
    <w:rsid w:val="00055A79"/>
    <w:rsid w:val="00062800"/>
    <w:rsid w:val="0006503B"/>
    <w:rsid w:val="00065792"/>
    <w:rsid w:val="00067AC5"/>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7F5"/>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17D"/>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688E"/>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5DDD"/>
    <w:rsid w:val="003F6E43"/>
    <w:rsid w:val="003F6EAC"/>
    <w:rsid w:val="003F7CE2"/>
    <w:rsid w:val="004016C1"/>
    <w:rsid w:val="00402A44"/>
    <w:rsid w:val="0040578A"/>
    <w:rsid w:val="0040684E"/>
    <w:rsid w:val="0041625A"/>
    <w:rsid w:val="00420BFA"/>
    <w:rsid w:val="00422671"/>
    <w:rsid w:val="00422959"/>
    <w:rsid w:val="00422CB0"/>
    <w:rsid w:val="0042351F"/>
    <w:rsid w:val="00423E34"/>
    <w:rsid w:val="00423E59"/>
    <w:rsid w:val="004253F6"/>
    <w:rsid w:val="00430277"/>
    <w:rsid w:val="004315C0"/>
    <w:rsid w:val="00431A19"/>
    <w:rsid w:val="00437C38"/>
    <w:rsid w:val="004421CD"/>
    <w:rsid w:val="00442A14"/>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136"/>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B3DB8"/>
    <w:rsid w:val="005B563B"/>
    <w:rsid w:val="005C057E"/>
    <w:rsid w:val="005C3AA4"/>
    <w:rsid w:val="005D19F8"/>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E46"/>
    <w:rsid w:val="0070201F"/>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5F5B"/>
    <w:rsid w:val="00847DF0"/>
    <w:rsid w:val="00850363"/>
    <w:rsid w:val="008503EE"/>
    <w:rsid w:val="00850CC7"/>
    <w:rsid w:val="008513C3"/>
    <w:rsid w:val="00853649"/>
    <w:rsid w:val="008540F9"/>
    <w:rsid w:val="00856F99"/>
    <w:rsid w:val="0086133C"/>
    <w:rsid w:val="008619F4"/>
    <w:rsid w:val="008668FA"/>
    <w:rsid w:val="00873FAB"/>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6B3"/>
    <w:rsid w:val="00926938"/>
    <w:rsid w:val="0092795A"/>
    <w:rsid w:val="00927C09"/>
    <w:rsid w:val="00930948"/>
    <w:rsid w:val="00930D2E"/>
    <w:rsid w:val="00935382"/>
    <w:rsid w:val="00935C43"/>
    <w:rsid w:val="00936505"/>
    <w:rsid w:val="0093674F"/>
    <w:rsid w:val="0093706D"/>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67651"/>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2F7"/>
    <w:rsid w:val="00B433E2"/>
    <w:rsid w:val="00B46353"/>
    <w:rsid w:val="00B47C13"/>
    <w:rsid w:val="00B524B2"/>
    <w:rsid w:val="00B55A92"/>
    <w:rsid w:val="00B56227"/>
    <w:rsid w:val="00B60B8E"/>
    <w:rsid w:val="00B621A4"/>
    <w:rsid w:val="00B621B1"/>
    <w:rsid w:val="00B64DD9"/>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3A6D"/>
    <w:rsid w:val="00BD65B7"/>
    <w:rsid w:val="00BE0525"/>
    <w:rsid w:val="00BE0C5A"/>
    <w:rsid w:val="00BE4A13"/>
    <w:rsid w:val="00BE4B02"/>
    <w:rsid w:val="00BE59DB"/>
    <w:rsid w:val="00BF349B"/>
    <w:rsid w:val="00BF68B6"/>
    <w:rsid w:val="00BF69C4"/>
    <w:rsid w:val="00BF6BB5"/>
    <w:rsid w:val="00BF6F4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07C56"/>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29A4"/>
    <w:rsid w:val="00E23729"/>
    <w:rsid w:val="00E24CB8"/>
    <w:rsid w:val="00E26225"/>
    <w:rsid w:val="00E2702D"/>
    <w:rsid w:val="00E30D7E"/>
    <w:rsid w:val="00E31670"/>
    <w:rsid w:val="00E31BF8"/>
    <w:rsid w:val="00E34060"/>
    <w:rsid w:val="00E37C58"/>
    <w:rsid w:val="00E41111"/>
    <w:rsid w:val="00E42375"/>
    <w:rsid w:val="00E42DAC"/>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5F1B"/>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A0C9-C596-454C-A93D-85D4C310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2020-09-16T12:02:00Z</cp:lastPrinted>
  <dcterms:created xsi:type="dcterms:W3CDTF">2020-10-01T12:40:00Z</dcterms:created>
  <dcterms:modified xsi:type="dcterms:W3CDTF">2020-10-01T12:40:00Z</dcterms:modified>
</cp:coreProperties>
</file>