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3634AE">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3634AE">
      <w:pPr>
        <w:ind w:left="284"/>
        <w:jc w:val="center"/>
        <w:rPr>
          <w:rFonts w:ascii="Tahoma" w:hAnsi="Tahoma" w:cs="Tahoma"/>
          <w:b/>
          <w:bCs/>
          <w:sz w:val="22"/>
          <w:szCs w:val="22"/>
          <w:lang w:val="en-ZA"/>
        </w:rPr>
      </w:pPr>
      <w:r w:rsidRPr="00987C9F">
        <w:rPr>
          <w:rFonts w:ascii="Tahoma" w:hAnsi="Tahoma" w:cs="Tahoma"/>
          <w:b/>
          <w:bCs/>
          <w:sz w:val="22"/>
          <w:szCs w:val="22"/>
          <w:lang w:val="en-ZA"/>
        </w:rPr>
        <w:t xml:space="preserve">QUESTION FOR </w:t>
      </w:r>
      <w:r w:rsidR="003634AE">
        <w:rPr>
          <w:rFonts w:ascii="Tahoma" w:hAnsi="Tahoma" w:cs="Tahoma"/>
          <w:b/>
          <w:bCs/>
          <w:sz w:val="22"/>
          <w:szCs w:val="22"/>
          <w:lang w:val="en-ZA"/>
        </w:rPr>
        <w:t xml:space="preserve">WRITTEN </w:t>
      </w:r>
      <w:r w:rsidRPr="00987C9F">
        <w:rPr>
          <w:rFonts w:ascii="Tahoma" w:hAnsi="Tahoma" w:cs="Tahoma"/>
          <w:b/>
          <w:bCs/>
          <w:sz w:val="22"/>
          <w:szCs w:val="22"/>
          <w:lang w:val="en-ZA"/>
        </w:rPr>
        <w:t>REPLY</w:t>
      </w:r>
    </w:p>
    <w:p w:rsidR="006512FA" w:rsidRDefault="008960B2" w:rsidP="003634AE">
      <w:pPr>
        <w:spacing w:line="312" w:lineRule="auto"/>
        <w:ind w:left="284"/>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 xml:space="preserve">PQ </w:t>
      </w:r>
      <w:r w:rsidR="004E3B5A">
        <w:rPr>
          <w:rFonts w:ascii="Tahoma" w:hAnsi="Tahoma" w:cs="Tahoma"/>
          <w:b/>
          <w:bCs/>
          <w:sz w:val="22"/>
          <w:szCs w:val="22"/>
          <w:lang w:val="en-ZA"/>
        </w:rPr>
        <w:t>20</w:t>
      </w:r>
      <w:r w:rsidR="00D53328">
        <w:rPr>
          <w:rFonts w:ascii="Tahoma" w:hAnsi="Tahoma" w:cs="Tahoma"/>
          <w:b/>
          <w:bCs/>
          <w:sz w:val="22"/>
          <w:szCs w:val="22"/>
          <w:lang w:val="en-ZA"/>
        </w:rPr>
        <w:t>6</w:t>
      </w:r>
      <w:r w:rsidR="004E3B5A">
        <w:rPr>
          <w:rFonts w:ascii="Tahoma" w:hAnsi="Tahoma" w:cs="Tahoma"/>
          <w:b/>
          <w:bCs/>
          <w:sz w:val="22"/>
          <w:szCs w:val="22"/>
          <w:lang w:val="en-ZA"/>
        </w:rPr>
        <w:t>7</w:t>
      </w:r>
    </w:p>
    <w:p w:rsidR="008960B2" w:rsidRPr="00987C9F" w:rsidRDefault="008960B2" w:rsidP="008F1057">
      <w:pPr>
        <w:ind w:left="284"/>
        <w:rPr>
          <w:rFonts w:ascii="Tahoma" w:hAnsi="Tahoma" w:cs="Tahoma"/>
          <w:b/>
          <w:bCs/>
          <w:sz w:val="22"/>
          <w:szCs w:val="22"/>
          <w:lang w:val="en-ZA"/>
        </w:rPr>
      </w:pPr>
    </w:p>
    <w:p w:rsidR="003042F7" w:rsidRDefault="002400C3" w:rsidP="008F1057">
      <w:pPr>
        <w:autoSpaceDE w:val="0"/>
        <w:autoSpaceDN w:val="0"/>
        <w:adjustRightInd w:val="0"/>
        <w:ind w:left="284"/>
        <w:rPr>
          <w:rFonts w:ascii="Arial" w:hAnsi="Arial" w:cs="Arial"/>
          <w:b/>
          <w:sz w:val="22"/>
          <w:szCs w:val="22"/>
        </w:rPr>
      </w:pPr>
      <w:r w:rsidRPr="002400C3">
        <w:rPr>
          <w:rFonts w:ascii="Arial" w:hAnsi="Arial" w:cs="Arial"/>
          <w:b/>
          <w:bCs/>
          <w:noProof/>
          <w:sz w:val="22"/>
          <w:szCs w:val="22"/>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1026"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">
            <v:imagedata r:id="rId9" o:title=""/>
          </v:shape>
        </w:pict>
      </w:r>
      <w:r w:rsidR="003042F7" w:rsidRPr="003127AD">
        <w:rPr>
          <w:rFonts w:ascii="Arial" w:hAnsi="Arial" w:cs="Arial"/>
          <w:b/>
          <w:sz w:val="22"/>
          <w:szCs w:val="22"/>
          <w:u w:val="single"/>
        </w:rPr>
        <w:t>QUESTION</w:t>
      </w:r>
      <w:r w:rsidR="003042F7" w:rsidRPr="003127AD">
        <w:rPr>
          <w:rFonts w:ascii="Arial" w:hAnsi="Arial" w:cs="Arial"/>
          <w:b/>
          <w:sz w:val="22"/>
          <w:szCs w:val="22"/>
        </w:rPr>
        <w:t>:</w:t>
      </w:r>
      <w:r w:rsidR="003478BD">
        <w:rPr>
          <w:rFonts w:ascii="Arial" w:hAnsi="Arial" w:cs="Arial"/>
          <w:b/>
          <w:sz w:val="22"/>
          <w:szCs w:val="22"/>
        </w:rPr>
        <w:t xml:space="preserve"> </w:t>
      </w:r>
    </w:p>
    <w:p w:rsidR="0030011B" w:rsidRPr="00D53328" w:rsidRDefault="004E3B5A" w:rsidP="00D53328">
      <w:pPr>
        <w:spacing w:before="100" w:beforeAutospacing="1" w:after="100" w:afterAutospacing="1"/>
        <w:ind w:left="270"/>
        <w:jc w:val="both"/>
        <w:outlineLvl w:val="0"/>
        <w:rPr>
          <w:rFonts w:ascii="Arial" w:hAnsi="Arial" w:cs="Arial"/>
          <w:b/>
          <w:bCs/>
          <w:color w:val="000000"/>
          <w:lang w:eastAsia="en-ZA"/>
        </w:rPr>
      </w:pPr>
      <w:r>
        <w:rPr>
          <w:rFonts w:ascii="Arial" w:hAnsi="Arial" w:cs="Arial"/>
          <w:b/>
          <w:bCs/>
          <w:lang w:val="en-GB"/>
        </w:rPr>
        <w:t>2</w:t>
      </w:r>
      <w:r w:rsidR="0030011B">
        <w:rPr>
          <w:rFonts w:ascii="Arial" w:hAnsi="Arial" w:cs="Arial"/>
          <w:b/>
          <w:bCs/>
          <w:lang w:val="en-GB"/>
        </w:rPr>
        <w:t>06</w:t>
      </w:r>
      <w:r>
        <w:rPr>
          <w:rFonts w:ascii="Arial" w:hAnsi="Arial" w:cs="Arial"/>
          <w:b/>
          <w:bCs/>
          <w:lang w:val="en-GB"/>
        </w:rPr>
        <w:t>7.</w:t>
      </w:r>
      <w:r w:rsidRPr="006744C0">
        <w:rPr>
          <w:b/>
          <w:bCs/>
          <w:lang w:val="en-GB"/>
        </w:rPr>
        <w:t xml:space="preserve">   </w:t>
      </w:r>
      <w:r w:rsidRPr="004E3B5A">
        <w:rPr>
          <w:rFonts w:ascii="Arial" w:hAnsi="Arial" w:cs="Arial"/>
          <w:b/>
          <w:bCs/>
          <w:lang w:val="en-GB"/>
        </w:rPr>
        <w:t>Mrs M O Clarke (DA)</w:t>
      </w:r>
      <w:r w:rsidR="00A26EC9">
        <w:rPr>
          <w:rFonts w:ascii="Arial" w:hAnsi="Arial" w:cs="Arial"/>
          <w:b/>
          <w:bCs/>
          <w:color w:val="000000"/>
          <w:lang w:eastAsia="en-ZA"/>
        </w:rPr>
        <w:t xml:space="preserve"> to ask the Minister of Public Enterprises:</w:t>
      </w:r>
    </w:p>
    <w:p w:rsidR="0030011B" w:rsidRPr="00D53328" w:rsidRDefault="0030011B" w:rsidP="00D53328">
      <w:pPr>
        <w:widowControl w:val="0"/>
        <w:numPr>
          <w:ilvl w:val="0"/>
          <w:numId w:val="28"/>
        </w:numPr>
        <w:suppressAutoHyphens/>
        <w:spacing w:before="120" w:after="120" w:line="276" w:lineRule="auto"/>
        <w:ind w:left="720" w:hanging="436"/>
        <w:jc w:val="both"/>
        <w:rPr>
          <w:rFonts w:ascii="Arial" w:eastAsia="Calibri" w:hAnsi="Arial" w:cs="Arial"/>
          <w:lang w:val="af-ZA"/>
        </w:rPr>
      </w:pPr>
      <w:r w:rsidRPr="00D53328">
        <w:rPr>
          <w:rFonts w:ascii="Arial" w:eastAsia="Calibri" w:hAnsi="Arial" w:cs="Arial"/>
          <w:lang w:val="af-ZA"/>
        </w:rPr>
        <w:t xml:space="preserve">What is the (a) total number of sub-contractors that are currently on site at the Kusile </w:t>
      </w:r>
      <w:r w:rsidR="00D53328">
        <w:rPr>
          <w:rFonts w:ascii="Arial" w:eastAsia="Calibri" w:hAnsi="Arial" w:cs="Arial"/>
          <w:lang w:val="af-ZA"/>
        </w:rPr>
        <w:t>P</w:t>
      </w:r>
      <w:r w:rsidRPr="00D53328">
        <w:rPr>
          <w:rFonts w:ascii="Arial" w:eastAsia="Calibri" w:hAnsi="Arial" w:cs="Arial"/>
          <w:lang w:val="af-ZA"/>
        </w:rPr>
        <w:t>ower Station project and (b) name of each sub-contractor;</w:t>
      </w:r>
    </w:p>
    <w:p w:rsidR="00D53328" w:rsidRPr="00D53328" w:rsidRDefault="00D53328" w:rsidP="00D53328">
      <w:pPr>
        <w:widowControl w:val="0"/>
        <w:suppressAutoHyphens/>
        <w:spacing w:before="120" w:after="120" w:line="276" w:lineRule="auto"/>
        <w:ind w:left="720"/>
        <w:jc w:val="both"/>
        <w:rPr>
          <w:rFonts w:ascii="Arial" w:eastAsia="Calibri" w:hAnsi="Arial" w:cs="Arial"/>
          <w:lang w:val="af-ZA"/>
        </w:rPr>
      </w:pPr>
    </w:p>
    <w:p w:rsidR="0030011B" w:rsidRDefault="00E26940" w:rsidP="00D53328">
      <w:pPr>
        <w:widowControl w:val="0"/>
        <w:numPr>
          <w:ilvl w:val="0"/>
          <w:numId w:val="28"/>
        </w:numPr>
        <w:suppressAutoHyphens/>
        <w:spacing w:before="120" w:after="120" w:line="276" w:lineRule="auto"/>
        <w:ind w:left="720" w:hanging="436"/>
        <w:jc w:val="both"/>
        <w:rPr>
          <w:rFonts w:ascii="Arial" w:eastAsia="Calibri" w:hAnsi="Arial" w:cs="Arial"/>
          <w:lang w:val="af-ZA"/>
        </w:rPr>
      </w:pPr>
      <w:r>
        <w:rPr>
          <w:rFonts w:ascii="Arial" w:eastAsia="Calibri" w:hAnsi="Arial" w:cs="Arial"/>
          <w:lang w:val="af-ZA"/>
        </w:rPr>
        <w:t>W</w:t>
      </w:r>
      <w:r w:rsidR="0030011B" w:rsidRPr="00D53328">
        <w:rPr>
          <w:rFonts w:ascii="Arial" w:eastAsia="Calibri" w:hAnsi="Arial" w:cs="Arial"/>
          <w:lang w:val="af-ZA"/>
        </w:rPr>
        <w:t>hether the contracts with all the sub-contractors are standard and include the penalty clause addendum; if not, why not; if so, what are the details of the penalty clause;</w:t>
      </w:r>
    </w:p>
    <w:p w:rsidR="00D53328" w:rsidRDefault="00D53328" w:rsidP="00D53328">
      <w:pPr>
        <w:pStyle w:val="ListParagraph"/>
        <w:rPr>
          <w:rFonts w:ascii="Arial" w:eastAsia="Calibri" w:hAnsi="Arial" w:cs="Arial"/>
          <w:lang w:val="af-ZA"/>
        </w:rPr>
      </w:pPr>
    </w:p>
    <w:p w:rsidR="0030011B" w:rsidRDefault="00E26940" w:rsidP="00D53328">
      <w:pPr>
        <w:widowControl w:val="0"/>
        <w:numPr>
          <w:ilvl w:val="0"/>
          <w:numId w:val="28"/>
        </w:numPr>
        <w:suppressAutoHyphens/>
        <w:spacing w:before="120" w:after="120" w:line="276" w:lineRule="auto"/>
        <w:ind w:left="720" w:hanging="436"/>
        <w:jc w:val="both"/>
        <w:rPr>
          <w:rFonts w:ascii="Arial" w:eastAsia="Calibri" w:hAnsi="Arial" w:cs="Arial"/>
          <w:lang w:val="af-ZA"/>
        </w:rPr>
      </w:pPr>
      <w:r>
        <w:rPr>
          <w:rFonts w:ascii="Arial" w:eastAsia="Calibri" w:hAnsi="Arial" w:cs="Arial"/>
          <w:lang w:val="af-ZA"/>
        </w:rPr>
        <w:t>W</w:t>
      </w:r>
      <w:r w:rsidR="0030011B" w:rsidRPr="00D53328">
        <w:rPr>
          <w:rFonts w:ascii="Arial" w:eastAsia="Calibri" w:hAnsi="Arial" w:cs="Arial"/>
          <w:lang w:val="af-ZA"/>
        </w:rPr>
        <w:t>what (a) is the full budget for the Kusile Power Station, (b) spend of the budget has been realised, (c) additional budget was approved and (d) amount was overspent;</w:t>
      </w:r>
    </w:p>
    <w:p w:rsidR="00D53328" w:rsidRDefault="00D53328" w:rsidP="00D53328">
      <w:pPr>
        <w:pStyle w:val="ListParagraph"/>
        <w:rPr>
          <w:rFonts w:ascii="Arial" w:eastAsia="Calibri" w:hAnsi="Arial" w:cs="Arial"/>
          <w:lang w:val="af-ZA"/>
        </w:rPr>
      </w:pPr>
    </w:p>
    <w:p w:rsidR="0030011B" w:rsidRDefault="00E26940" w:rsidP="00D53328">
      <w:pPr>
        <w:widowControl w:val="0"/>
        <w:numPr>
          <w:ilvl w:val="0"/>
          <w:numId w:val="28"/>
        </w:numPr>
        <w:suppressAutoHyphens/>
        <w:spacing w:before="120" w:after="120" w:line="276" w:lineRule="auto"/>
        <w:ind w:left="720" w:hanging="436"/>
        <w:jc w:val="both"/>
        <w:rPr>
          <w:rFonts w:ascii="Arial" w:eastAsia="Calibri" w:hAnsi="Arial" w:cs="Arial"/>
          <w:lang w:val="af-ZA"/>
        </w:rPr>
      </w:pPr>
      <w:r>
        <w:rPr>
          <w:rFonts w:ascii="Arial" w:eastAsia="Calibri" w:hAnsi="Arial" w:cs="Arial"/>
          <w:lang w:val="af-ZA"/>
        </w:rPr>
        <w:t>W</w:t>
      </w:r>
      <w:r w:rsidR="0030011B" w:rsidRPr="00D53328">
        <w:rPr>
          <w:rFonts w:ascii="Arial" w:eastAsia="Calibri" w:hAnsi="Arial" w:cs="Arial"/>
          <w:lang w:val="af-ZA"/>
        </w:rPr>
        <w:t>what is the (a) planned completion date of the project and (b) period that has gone over the set period of the contract;</w:t>
      </w:r>
    </w:p>
    <w:p w:rsidR="00D53328" w:rsidRDefault="00D53328" w:rsidP="00D53328">
      <w:pPr>
        <w:pStyle w:val="ListParagraph"/>
        <w:rPr>
          <w:rFonts w:ascii="Arial" w:eastAsia="Calibri" w:hAnsi="Arial" w:cs="Arial"/>
          <w:lang w:val="af-ZA"/>
        </w:rPr>
      </w:pPr>
    </w:p>
    <w:p w:rsidR="0030011B" w:rsidRPr="00D53328" w:rsidRDefault="0030011B" w:rsidP="00D53328">
      <w:pPr>
        <w:widowControl w:val="0"/>
        <w:numPr>
          <w:ilvl w:val="0"/>
          <w:numId w:val="28"/>
        </w:numPr>
        <w:suppressAutoHyphens/>
        <w:spacing w:before="120" w:after="120" w:line="276" w:lineRule="auto"/>
        <w:ind w:left="720" w:hanging="436"/>
        <w:jc w:val="both"/>
        <w:rPr>
          <w:rFonts w:ascii="Arial" w:eastAsia="Calibri" w:hAnsi="Arial" w:cs="Arial"/>
          <w:lang w:val="af-ZA"/>
        </w:rPr>
      </w:pPr>
      <w:r w:rsidRPr="00D53328">
        <w:rPr>
          <w:rFonts w:ascii="Arial" w:eastAsia="Calibri" w:hAnsi="Arial" w:cs="Arial"/>
          <w:lang w:val="af-ZA"/>
        </w:rPr>
        <w:t>(a) what is the amount spent on a monthly basis to provide (i) accommodation and (ii) meals for the specified contractors that are on site and (b) who is the supplier of the accommodation and meals?               </w:t>
      </w:r>
    </w:p>
    <w:p w:rsidR="005C1BFB" w:rsidRDefault="005C1BFB" w:rsidP="005C1BFB">
      <w:pPr>
        <w:spacing w:line="360" w:lineRule="auto"/>
        <w:ind w:left="720"/>
        <w:jc w:val="both"/>
        <w:outlineLvl w:val="0"/>
        <w:rPr>
          <w:rFonts w:ascii="Arial" w:hAnsi="Arial" w:cs="Arial"/>
          <w:lang w:val="en-GB"/>
        </w:rPr>
      </w:pPr>
    </w:p>
    <w:p w:rsidR="00A5793B" w:rsidRPr="00F80DD2" w:rsidRDefault="00F80DD2" w:rsidP="00F80DD2">
      <w:pPr>
        <w:spacing w:line="360" w:lineRule="auto"/>
        <w:ind w:left="284"/>
        <w:jc w:val="both"/>
        <w:outlineLvl w:val="0"/>
        <w:rPr>
          <w:rFonts w:ascii="Arial" w:hAnsi="Arial" w:cs="Arial"/>
        </w:rPr>
      </w:pPr>
      <w:r w:rsidRPr="00F80DD2">
        <w:rPr>
          <w:rFonts w:ascii="Arial" w:hAnsi="Arial" w:cs="Arial"/>
          <w:lang w:val="en-GB"/>
        </w:rPr>
        <w:t xml:space="preserve">                                                                     </w:t>
      </w:r>
    </w:p>
    <w:p w:rsidR="003634AE" w:rsidRDefault="003634AE">
      <w:pPr>
        <w:rPr>
          <w:rFonts w:ascii="Arial" w:hAnsi="Arial" w:cs="Arial"/>
          <w:b/>
        </w:rPr>
      </w:pPr>
      <w:r>
        <w:rPr>
          <w:rFonts w:ascii="Arial" w:hAnsi="Arial" w:cs="Arial"/>
          <w:b/>
        </w:rPr>
        <w:br w:type="page"/>
      </w:r>
    </w:p>
    <w:p w:rsidR="004E3B5A" w:rsidRPr="003634AE" w:rsidRDefault="003042F7" w:rsidP="004E3B5A">
      <w:pPr>
        <w:spacing w:line="360" w:lineRule="auto"/>
        <w:ind w:left="284"/>
        <w:jc w:val="both"/>
        <w:outlineLvl w:val="0"/>
        <w:rPr>
          <w:rFonts w:ascii="Arial" w:hAnsi="Arial" w:cs="Arial"/>
          <w:b/>
          <w:u w:val="single"/>
        </w:rPr>
      </w:pPr>
      <w:r w:rsidRPr="003634AE">
        <w:rPr>
          <w:rFonts w:ascii="Arial" w:hAnsi="Arial" w:cs="Arial"/>
          <w:b/>
          <w:u w:val="single"/>
        </w:rPr>
        <w:lastRenderedPageBreak/>
        <w:t>REPLY:</w:t>
      </w:r>
    </w:p>
    <w:p w:rsidR="00282D9C" w:rsidRDefault="00282D9C" w:rsidP="004E3B5A">
      <w:pPr>
        <w:spacing w:line="360" w:lineRule="auto"/>
        <w:ind w:left="284"/>
        <w:jc w:val="both"/>
        <w:outlineLvl w:val="0"/>
        <w:rPr>
          <w:rFonts w:ascii="Arial" w:hAnsi="Arial" w:cs="Arial"/>
          <w:b/>
        </w:rPr>
      </w:pPr>
      <w:r>
        <w:rPr>
          <w:rFonts w:ascii="Arial" w:hAnsi="Arial" w:cs="Arial"/>
          <w:b/>
        </w:rPr>
        <w:t>According to the information received from Eskom</w:t>
      </w:r>
    </w:p>
    <w:p w:rsidR="00D53328" w:rsidRPr="0089456A" w:rsidRDefault="00D53328" w:rsidP="005C1BFB">
      <w:pPr>
        <w:spacing w:line="276" w:lineRule="auto"/>
        <w:ind w:left="1440" w:hanging="1156"/>
        <w:jc w:val="both"/>
        <w:rPr>
          <w:rFonts w:ascii="Arial" w:eastAsia="Arial Unicode MS" w:hAnsi="Arial" w:cs="Arial"/>
          <w:sz w:val="22"/>
          <w:szCs w:val="22"/>
          <w:lang w:eastAsia="en-PH"/>
        </w:rPr>
      </w:pPr>
      <w:r w:rsidRPr="003F2FAC">
        <w:rPr>
          <w:rFonts w:ascii="Arial" w:eastAsia="Calibri" w:hAnsi="Arial" w:cs="Arial"/>
          <w:b/>
          <w:bCs/>
          <w:sz w:val="22"/>
          <w:szCs w:val="22"/>
        </w:rPr>
        <w:t>(1)</w:t>
      </w:r>
      <w:r>
        <w:rPr>
          <w:rFonts w:ascii="Arial" w:eastAsia="Calibri" w:hAnsi="Arial" w:cs="Arial"/>
          <w:b/>
          <w:bCs/>
          <w:sz w:val="22"/>
          <w:szCs w:val="22"/>
        </w:rPr>
        <w:t>(a)</w:t>
      </w:r>
      <w:proofErr w:type="gramStart"/>
      <w:r w:rsidR="005C1BFB">
        <w:rPr>
          <w:rFonts w:ascii="Arial" w:eastAsia="Calibri" w:hAnsi="Arial" w:cs="Arial"/>
          <w:b/>
          <w:bCs/>
          <w:sz w:val="22"/>
          <w:szCs w:val="22"/>
        </w:rPr>
        <w:t>&amp;</w:t>
      </w:r>
      <w:r>
        <w:rPr>
          <w:rFonts w:ascii="Arial" w:eastAsia="Calibri" w:hAnsi="Arial" w:cs="Arial"/>
          <w:b/>
          <w:bCs/>
          <w:sz w:val="22"/>
          <w:szCs w:val="22"/>
        </w:rPr>
        <w:t>(</w:t>
      </w:r>
      <w:proofErr w:type="gramEnd"/>
      <w:r>
        <w:rPr>
          <w:rFonts w:ascii="Arial" w:eastAsia="Calibri" w:hAnsi="Arial" w:cs="Arial"/>
          <w:b/>
          <w:bCs/>
          <w:sz w:val="22"/>
          <w:szCs w:val="22"/>
        </w:rPr>
        <w:t>b)</w:t>
      </w:r>
      <w:r w:rsidR="005C1BFB">
        <w:rPr>
          <w:rFonts w:ascii="Arial" w:eastAsia="Calibri" w:hAnsi="Arial" w:cs="Arial"/>
          <w:b/>
          <w:bCs/>
          <w:sz w:val="22"/>
          <w:szCs w:val="22"/>
        </w:rPr>
        <w:tab/>
      </w:r>
      <w:r w:rsidRPr="0089456A">
        <w:rPr>
          <w:rFonts w:ascii="Arial" w:eastAsia="Calibri" w:hAnsi="Arial" w:cs="Arial"/>
          <w:sz w:val="22"/>
          <w:szCs w:val="22"/>
        </w:rPr>
        <w:t xml:space="preserve">Eskom </w:t>
      </w:r>
      <w:r w:rsidRPr="0089456A">
        <w:rPr>
          <w:rFonts w:ascii="Arial" w:eastAsia="Arial Unicode MS" w:hAnsi="Arial" w:cs="Arial"/>
          <w:sz w:val="22"/>
          <w:szCs w:val="22"/>
          <w:lang w:eastAsia="en-PH"/>
        </w:rPr>
        <w:t>does not engage with the sub-contractors</w:t>
      </w:r>
      <w:r>
        <w:rPr>
          <w:rFonts w:ascii="Arial" w:eastAsia="Arial Unicode MS" w:hAnsi="Arial" w:cs="Arial"/>
          <w:sz w:val="22"/>
          <w:szCs w:val="22"/>
          <w:lang w:eastAsia="en-PH"/>
        </w:rPr>
        <w:t xml:space="preserve">, they are engaged by </w:t>
      </w:r>
      <w:r w:rsidRPr="0089456A">
        <w:rPr>
          <w:rFonts w:ascii="Arial" w:eastAsia="Arial Unicode MS" w:hAnsi="Arial" w:cs="Arial"/>
          <w:sz w:val="22"/>
          <w:szCs w:val="22"/>
          <w:lang w:eastAsia="en-PH"/>
        </w:rPr>
        <w:t>the principal contractors</w:t>
      </w:r>
      <w:r>
        <w:rPr>
          <w:rFonts w:ascii="Arial" w:eastAsia="Arial Unicode MS" w:hAnsi="Arial" w:cs="Arial"/>
          <w:sz w:val="22"/>
          <w:szCs w:val="22"/>
          <w:lang w:eastAsia="en-PH"/>
        </w:rPr>
        <w:t xml:space="preserve">. </w:t>
      </w:r>
      <w:r w:rsidRPr="0089456A">
        <w:rPr>
          <w:rFonts w:ascii="Arial" w:eastAsia="Arial Unicode MS" w:hAnsi="Arial" w:cs="Arial"/>
          <w:sz w:val="22"/>
          <w:szCs w:val="22"/>
          <w:lang w:eastAsia="en-PH"/>
        </w:rPr>
        <w:t xml:space="preserve">Eskom therefore cannot provide details </w:t>
      </w:r>
      <w:r>
        <w:rPr>
          <w:rFonts w:ascii="Arial" w:eastAsia="Arial Unicode MS" w:hAnsi="Arial" w:cs="Arial"/>
          <w:sz w:val="22"/>
          <w:szCs w:val="22"/>
          <w:lang w:eastAsia="en-PH"/>
        </w:rPr>
        <w:t>of</w:t>
      </w:r>
      <w:r w:rsidRPr="0089456A">
        <w:rPr>
          <w:rFonts w:ascii="Arial" w:eastAsia="Arial Unicode MS" w:hAnsi="Arial" w:cs="Arial"/>
          <w:sz w:val="22"/>
          <w:szCs w:val="22"/>
          <w:lang w:eastAsia="en-PH"/>
        </w:rPr>
        <w:t xml:space="preserve"> sub-contracto</w:t>
      </w:r>
      <w:r>
        <w:rPr>
          <w:rFonts w:ascii="Arial" w:eastAsia="Arial Unicode MS" w:hAnsi="Arial" w:cs="Arial"/>
          <w:sz w:val="22"/>
          <w:szCs w:val="22"/>
          <w:lang w:eastAsia="en-PH"/>
        </w:rPr>
        <w:t>r</w:t>
      </w:r>
      <w:r w:rsidRPr="0089456A">
        <w:rPr>
          <w:rFonts w:ascii="Arial" w:eastAsia="Arial Unicode MS" w:hAnsi="Arial" w:cs="Arial"/>
          <w:sz w:val="22"/>
          <w:szCs w:val="22"/>
          <w:lang w:eastAsia="en-PH"/>
        </w:rPr>
        <w:t>s.</w:t>
      </w:r>
    </w:p>
    <w:p w:rsidR="00D53328" w:rsidRPr="0089456A" w:rsidRDefault="00D53328" w:rsidP="005C1BFB">
      <w:pPr>
        <w:widowControl w:val="0"/>
        <w:suppressAutoHyphens/>
        <w:spacing w:before="120" w:after="120" w:line="276" w:lineRule="auto"/>
        <w:ind w:left="1440"/>
        <w:jc w:val="both"/>
        <w:rPr>
          <w:rFonts w:ascii="Arial" w:eastAsia="Arial Unicode MS" w:hAnsi="Arial" w:cs="Arial"/>
          <w:sz w:val="22"/>
          <w:szCs w:val="22"/>
          <w:lang w:eastAsia="en-PH"/>
        </w:rPr>
      </w:pPr>
      <w:r w:rsidRPr="0089456A">
        <w:rPr>
          <w:rFonts w:ascii="Arial" w:eastAsia="Arial Unicode MS" w:hAnsi="Arial" w:cs="Arial"/>
          <w:sz w:val="22"/>
          <w:szCs w:val="22"/>
          <w:lang w:eastAsia="en-PH"/>
        </w:rPr>
        <w:t xml:space="preserve">However, </w:t>
      </w:r>
      <w:bookmarkStart w:id="0" w:name="_Hlk82617340"/>
      <w:r w:rsidRPr="0089456A">
        <w:rPr>
          <w:rFonts w:ascii="Arial" w:eastAsia="Arial Unicode MS" w:hAnsi="Arial" w:cs="Arial"/>
          <w:sz w:val="22"/>
          <w:szCs w:val="22"/>
          <w:lang w:eastAsia="en-PH"/>
        </w:rPr>
        <w:t>there are 22 active principal construction and supply contract</w:t>
      </w:r>
      <w:r>
        <w:rPr>
          <w:rFonts w:ascii="Arial" w:eastAsia="Arial Unicode MS" w:hAnsi="Arial" w:cs="Arial"/>
          <w:sz w:val="22"/>
          <w:szCs w:val="22"/>
          <w:lang w:eastAsia="en-PH"/>
        </w:rPr>
        <w:t>s</w:t>
      </w:r>
      <w:r w:rsidRPr="0089456A">
        <w:rPr>
          <w:rFonts w:ascii="Arial" w:eastAsia="Arial Unicode MS" w:hAnsi="Arial" w:cs="Arial"/>
          <w:sz w:val="22"/>
          <w:szCs w:val="22"/>
          <w:lang w:eastAsia="en-PH"/>
        </w:rPr>
        <w:t xml:space="preserve"> </w:t>
      </w:r>
      <w:r>
        <w:rPr>
          <w:rFonts w:ascii="Arial" w:eastAsia="Arial Unicode MS" w:hAnsi="Arial" w:cs="Arial"/>
          <w:sz w:val="22"/>
          <w:szCs w:val="22"/>
          <w:lang w:eastAsia="en-PH"/>
        </w:rPr>
        <w:t>at</w:t>
      </w:r>
      <w:r w:rsidRPr="0089456A">
        <w:rPr>
          <w:rFonts w:ascii="Arial" w:eastAsia="Arial Unicode MS" w:hAnsi="Arial" w:cs="Arial"/>
          <w:sz w:val="22"/>
          <w:szCs w:val="22"/>
          <w:lang w:eastAsia="en-PH"/>
        </w:rPr>
        <w:t xml:space="preserve"> the </w:t>
      </w:r>
      <w:proofErr w:type="spellStart"/>
      <w:r w:rsidRPr="0089456A">
        <w:rPr>
          <w:rFonts w:ascii="Arial" w:eastAsia="Arial Unicode MS" w:hAnsi="Arial" w:cs="Arial"/>
          <w:sz w:val="22"/>
          <w:szCs w:val="22"/>
          <w:lang w:eastAsia="en-PH"/>
        </w:rPr>
        <w:t>Kusile</w:t>
      </w:r>
      <w:proofErr w:type="spellEnd"/>
      <w:r w:rsidRPr="0089456A">
        <w:rPr>
          <w:rFonts w:ascii="Arial" w:eastAsia="Arial Unicode MS" w:hAnsi="Arial" w:cs="Arial"/>
          <w:sz w:val="22"/>
          <w:szCs w:val="22"/>
          <w:lang w:eastAsia="en-PH"/>
        </w:rPr>
        <w:t xml:space="preserve"> project site.</w:t>
      </w:r>
      <w:bookmarkEnd w:id="0"/>
    </w:p>
    <w:p w:rsidR="00D53328" w:rsidRDefault="00D53328" w:rsidP="005C1BFB">
      <w:pPr>
        <w:widowControl w:val="0"/>
        <w:suppressAutoHyphens/>
        <w:ind w:left="1440" w:hanging="1156"/>
        <w:rPr>
          <w:rFonts w:ascii="Arial" w:eastAsia="Calibri" w:hAnsi="Arial" w:cs="Arial"/>
          <w:sz w:val="22"/>
          <w:szCs w:val="22"/>
        </w:rPr>
      </w:pPr>
      <w:r w:rsidRPr="003F2FAC">
        <w:rPr>
          <w:rFonts w:ascii="Arial" w:eastAsia="Calibri" w:hAnsi="Arial" w:cs="Arial"/>
          <w:b/>
          <w:bCs/>
          <w:sz w:val="22"/>
          <w:szCs w:val="22"/>
        </w:rPr>
        <w:t>(2)</w:t>
      </w:r>
      <w:r w:rsidR="005C1BFB">
        <w:rPr>
          <w:rFonts w:ascii="Arial" w:eastAsia="Calibri" w:hAnsi="Arial" w:cs="Arial"/>
          <w:b/>
          <w:bCs/>
          <w:sz w:val="22"/>
          <w:szCs w:val="22"/>
        </w:rPr>
        <w:tab/>
      </w:r>
      <w:r>
        <w:rPr>
          <w:rFonts w:ascii="Arial" w:eastAsia="Calibri" w:hAnsi="Arial" w:cs="Arial"/>
          <w:sz w:val="22"/>
          <w:szCs w:val="22"/>
        </w:rPr>
        <w:t>As mentioned above, Eskom does not engage with sub-contractors.</w:t>
      </w:r>
      <w:r w:rsidR="005C1BFB">
        <w:rPr>
          <w:rFonts w:ascii="Arial" w:eastAsia="Calibri" w:hAnsi="Arial" w:cs="Arial"/>
          <w:sz w:val="22"/>
          <w:szCs w:val="22"/>
        </w:rPr>
        <w:t xml:space="preserve"> </w:t>
      </w:r>
      <w:r>
        <w:rPr>
          <w:rFonts w:ascii="Arial" w:eastAsia="Calibri" w:hAnsi="Arial" w:cs="Arial"/>
          <w:sz w:val="22"/>
          <w:szCs w:val="22"/>
        </w:rPr>
        <w:t>However, for principal contractors:</w:t>
      </w:r>
    </w:p>
    <w:p w:rsidR="00D53328" w:rsidRPr="000E4A96" w:rsidRDefault="00D53328" w:rsidP="005C1BFB">
      <w:pPr>
        <w:widowControl w:val="0"/>
        <w:suppressAutoHyphens/>
        <w:spacing w:before="120" w:after="120" w:line="276" w:lineRule="auto"/>
        <w:ind w:left="1418"/>
        <w:jc w:val="both"/>
        <w:rPr>
          <w:rFonts w:ascii="Arial" w:eastAsia="Arial Unicode MS" w:hAnsi="Arial" w:cs="Arial"/>
          <w:sz w:val="22"/>
          <w:szCs w:val="22"/>
          <w:lang w:eastAsia="en-PH"/>
        </w:rPr>
      </w:pPr>
      <w:r w:rsidRPr="000E4A96">
        <w:rPr>
          <w:rFonts w:ascii="Arial" w:eastAsia="Arial Unicode MS" w:hAnsi="Arial" w:cs="Arial"/>
          <w:sz w:val="22"/>
          <w:szCs w:val="22"/>
          <w:lang w:eastAsia="en-PH"/>
        </w:rPr>
        <w:t>The contracts in place are either from the International Federation of Consulting Engineers (FIDIC) or New Engineering Contract (NEC) suite of contracts and include specific Eskom approved clauses. The contracts include specific penalty clauses for performance issues and delays. The penalty clauses and the quantum of the penalty vary from one contract to the next – the penalties generally vary between 5% and 10% of the contract value.</w:t>
      </w:r>
    </w:p>
    <w:p w:rsidR="00D53328" w:rsidRPr="000242C8" w:rsidRDefault="00D53328" w:rsidP="00D53328">
      <w:pPr>
        <w:widowControl w:val="0"/>
        <w:suppressAutoHyphens/>
        <w:rPr>
          <w:rFonts w:ascii="Arial" w:eastAsia="Calibri" w:hAnsi="Arial" w:cs="Arial"/>
          <w:sz w:val="22"/>
          <w:szCs w:val="22"/>
        </w:rPr>
      </w:pPr>
    </w:p>
    <w:p w:rsidR="00D53328" w:rsidRPr="000E4A96" w:rsidRDefault="00D53328" w:rsidP="005C1BFB">
      <w:pPr>
        <w:widowControl w:val="0"/>
        <w:suppressAutoHyphens/>
        <w:spacing w:line="276" w:lineRule="auto"/>
        <w:ind w:left="1418" w:hanging="1134"/>
        <w:jc w:val="both"/>
        <w:rPr>
          <w:rFonts w:ascii="Arial" w:eastAsia="Arial Unicode MS" w:hAnsi="Arial" w:cs="Arial"/>
          <w:sz w:val="22"/>
          <w:szCs w:val="22"/>
          <w:lang w:eastAsia="en-PH"/>
        </w:rPr>
      </w:pPr>
      <w:r w:rsidRPr="000E4A96">
        <w:rPr>
          <w:rFonts w:ascii="Arial" w:eastAsia="Arial Unicode MS" w:hAnsi="Arial" w:cs="Arial"/>
          <w:b/>
          <w:sz w:val="22"/>
          <w:szCs w:val="22"/>
          <w:lang w:eastAsia="en-PH"/>
        </w:rPr>
        <w:t xml:space="preserve">(3)(a) </w:t>
      </w:r>
      <w:r w:rsidR="005C1BFB">
        <w:rPr>
          <w:rFonts w:ascii="Arial" w:eastAsia="Arial Unicode MS" w:hAnsi="Arial" w:cs="Arial"/>
          <w:b/>
          <w:sz w:val="22"/>
          <w:szCs w:val="22"/>
          <w:lang w:eastAsia="en-PH"/>
        </w:rPr>
        <w:tab/>
      </w:r>
      <w:r w:rsidRPr="000E4A96">
        <w:rPr>
          <w:rFonts w:ascii="Arial" w:eastAsia="Arial Unicode MS" w:hAnsi="Arial" w:cs="Arial"/>
          <w:sz w:val="22"/>
          <w:szCs w:val="22"/>
          <w:lang w:eastAsia="en-PH"/>
        </w:rPr>
        <w:t xml:space="preserve">On 14 December 2015, the Eskom Board approved a budget of R161.40 billion for </w:t>
      </w:r>
      <w:proofErr w:type="spellStart"/>
      <w:r w:rsidRPr="000E4A96">
        <w:rPr>
          <w:rFonts w:ascii="Arial" w:eastAsia="Arial Unicode MS" w:hAnsi="Arial" w:cs="Arial"/>
          <w:sz w:val="22"/>
          <w:szCs w:val="22"/>
          <w:lang w:eastAsia="en-PH"/>
        </w:rPr>
        <w:t>Kusile</w:t>
      </w:r>
      <w:proofErr w:type="spellEnd"/>
      <w:r w:rsidRPr="000E4A96">
        <w:rPr>
          <w:rFonts w:ascii="Arial" w:eastAsia="Arial Unicode MS" w:hAnsi="Arial" w:cs="Arial"/>
          <w:sz w:val="22"/>
          <w:szCs w:val="22"/>
          <w:lang w:eastAsia="en-PH"/>
        </w:rPr>
        <w:t xml:space="preserve"> Power Station, excluding interest during construction (IDC).</w:t>
      </w:r>
    </w:p>
    <w:p w:rsidR="00D53328" w:rsidRPr="000E4A96" w:rsidRDefault="00D53328" w:rsidP="00D53328">
      <w:pPr>
        <w:widowControl w:val="0"/>
        <w:suppressAutoHyphens/>
        <w:spacing w:line="276" w:lineRule="auto"/>
        <w:jc w:val="both"/>
        <w:rPr>
          <w:rFonts w:ascii="Arial" w:eastAsia="Arial Unicode MS" w:hAnsi="Arial" w:cs="Arial"/>
          <w:b/>
          <w:sz w:val="22"/>
          <w:szCs w:val="22"/>
          <w:lang w:eastAsia="en-PH"/>
        </w:rPr>
      </w:pPr>
    </w:p>
    <w:p w:rsidR="00D53328" w:rsidRPr="000E4A96" w:rsidRDefault="00D53328" w:rsidP="005C1BFB">
      <w:pPr>
        <w:widowControl w:val="0"/>
        <w:suppressAutoHyphens/>
        <w:spacing w:line="276" w:lineRule="auto"/>
        <w:ind w:left="1418" w:hanging="1134"/>
        <w:jc w:val="both"/>
        <w:rPr>
          <w:rFonts w:ascii="Arial" w:eastAsia="Arial Unicode MS" w:hAnsi="Arial" w:cs="Arial"/>
          <w:sz w:val="22"/>
          <w:szCs w:val="22"/>
          <w:lang w:eastAsia="en-PH"/>
        </w:rPr>
      </w:pPr>
      <w:r w:rsidRPr="000E4A96">
        <w:rPr>
          <w:rFonts w:ascii="Arial" w:eastAsia="Arial Unicode MS" w:hAnsi="Arial" w:cs="Arial"/>
          <w:b/>
          <w:sz w:val="22"/>
          <w:szCs w:val="22"/>
          <w:lang w:eastAsia="en-PH"/>
        </w:rPr>
        <w:t>(3)(b)</w:t>
      </w:r>
      <w:r w:rsidR="005C1BFB">
        <w:rPr>
          <w:rFonts w:ascii="Arial" w:eastAsia="Arial Unicode MS" w:hAnsi="Arial" w:cs="Arial"/>
          <w:b/>
          <w:sz w:val="22"/>
          <w:szCs w:val="22"/>
          <w:lang w:eastAsia="en-PH"/>
        </w:rPr>
        <w:tab/>
      </w:r>
      <w:r w:rsidRPr="000E4A96">
        <w:rPr>
          <w:rFonts w:ascii="Arial" w:eastAsia="Arial Unicode MS" w:hAnsi="Arial" w:cs="Arial"/>
          <w:sz w:val="22"/>
          <w:szCs w:val="22"/>
          <w:lang w:eastAsia="en-PH"/>
        </w:rPr>
        <w:t xml:space="preserve">As at 31 July 2021, R142.93 billion (excluding interest during construction) was spent in relation to the budget. </w:t>
      </w:r>
    </w:p>
    <w:p w:rsidR="00D53328" w:rsidRPr="000E4A96" w:rsidRDefault="00D53328" w:rsidP="00D53328">
      <w:pPr>
        <w:widowControl w:val="0"/>
        <w:suppressAutoHyphens/>
        <w:spacing w:line="276" w:lineRule="auto"/>
        <w:jc w:val="both"/>
        <w:rPr>
          <w:rFonts w:ascii="Arial" w:eastAsia="Arial Unicode MS" w:hAnsi="Arial" w:cs="Arial"/>
          <w:b/>
          <w:sz w:val="22"/>
          <w:szCs w:val="22"/>
          <w:lang w:eastAsia="en-PH"/>
        </w:rPr>
      </w:pPr>
    </w:p>
    <w:p w:rsidR="00D53328" w:rsidRPr="000E4A96" w:rsidRDefault="00D53328" w:rsidP="005C1BFB">
      <w:pPr>
        <w:widowControl w:val="0"/>
        <w:suppressAutoHyphens/>
        <w:spacing w:line="276" w:lineRule="auto"/>
        <w:ind w:firstLine="284"/>
        <w:jc w:val="both"/>
        <w:rPr>
          <w:rFonts w:ascii="Arial" w:eastAsia="Arial Unicode MS" w:hAnsi="Arial" w:cs="Arial"/>
          <w:sz w:val="22"/>
          <w:szCs w:val="22"/>
          <w:lang w:eastAsia="en-PH"/>
        </w:rPr>
      </w:pPr>
      <w:r w:rsidRPr="000E4A96">
        <w:rPr>
          <w:rFonts w:ascii="Arial" w:eastAsia="Arial Unicode MS" w:hAnsi="Arial" w:cs="Arial"/>
          <w:b/>
          <w:sz w:val="22"/>
          <w:szCs w:val="22"/>
          <w:lang w:eastAsia="en-PH"/>
        </w:rPr>
        <w:t>(3)(c)</w:t>
      </w:r>
      <w:r w:rsidR="005C1BFB">
        <w:rPr>
          <w:rFonts w:ascii="Arial" w:eastAsia="Arial Unicode MS" w:hAnsi="Arial" w:cs="Arial"/>
          <w:b/>
          <w:sz w:val="22"/>
          <w:szCs w:val="22"/>
          <w:lang w:eastAsia="en-PH"/>
        </w:rPr>
        <w:tab/>
      </w:r>
      <w:r w:rsidRPr="000E4A96">
        <w:rPr>
          <w:rFonts w:ascii="Arial" w:eastAsia="Arial Unicode MS" w:hAnsi="Arial" w:cs="Arial"/>
          <w:sz w:val="22"/>
          <w:szCs w:val="22"/>
          <w:lang w:eastAsia="en-PH"/>
        </w:rPr>
        <w:t>No additional budget was approved.</w:t>
      </w:r>
    </w:p>
    <w:p w:rsidR="00D53328" w:rsidRPr="000E4A96" w:rsidRDefault="00D53328" w:rsidP="00D53328">
      <w:pPr>
        <w:widowControl w:val="0"/>
        <w:suppressAutoHyphens/>
        <w:spacing w:line="276" w:lineRule="auto"/>
        <w:jc w:val="both"/>
        <w:rPr>
          <w:rFonts w:ascii="Arial" w:eastAsia="Arial Unicode MS" w:hAnsi="Arial" w:cs="Arial"/>
          <w:b/>
          <w:sz w:val="22"/>
          <w:szCs w:val="22"/>
          <w:lang w:eastAsia="en-PH"/>
        </w:rPr>
      </w:pPr>
    </w:p>
    <w:p w:rsidR="00D53328" w:rsidRPr="000E4A96" w:rsidRDefault="00D53328" w:rsidP="005C1BFB">
      <w:pPr>
        <w:widowControl w:val="0"/>
        <w:suppressAutoHyphens/>
        <w:spacing w:line="276" w:lineRule="auto"/>
        <w:ind w:left="1418" w:hanging="1134"/>
        <w:jc w:val="both"/>
        <w:rPr>
          <w:rFonts w:ascii="Arial" w:eastAsia="Arial Unicode MS" w:hAnsi="Arial" w:cs="Arial"/>
          <w:sz w:val="22"/>
          <w:szCs w:val="22"/>
          <w:lang w:eastAsia="en-PH"/>
        </w:rPr>
      </w:pPr>
      <w:r w:rsidRPr="000E4A96">
        <w:rPr>
          <w:rFonts w:ascii="Arial" w:eastAsia="Arial Unicode MS" w:hAnsi="Arial" w:cs="Arial"/>
          <w:b/>
          <w:sz w:val="22"/>
          <w:szCs w:val="22"/>
          <w:lang w:eastAsia="en-PH"/>
        </w:rPr>
        <w:t>(3)(d)</w:t>
      </w:r>
      <w:r w:rsidR="005C1BFB">
        <w:rPr>
          <w:rFonts w:ascii="Arial" w:eastAsia="Arial Unicode MS" w:hAnsi="Arial" w:cs="Arial"/>
          <w:b/>
          <w:sz w:val="22"/>
          <w:szCs w:val="22"/>
          <w:lang w:eastAsia="en-PH"/>
        </w:rPr>
        <w:tab/>
      </w:r>
      <w:r w:rsidRPr="000E4A96">
        <w:rPr>
          <w:rFonts w:ascii="Arial" w:eastAsia="Arial Unicode MS" w:hAnsi="Arial" w:cs="Arial"/>
          <w:sz w:val="22"/>
          <w:szCs w:val="22"/>
          <w:lang w:eastAsia="en-PH"/>
        </w:rPr>
        <w:t>No amount was overspent.</w:t>
      </w:r>
    </w:p>
    <w:p w:rsidR="00D53328" w:rsidRPr="000E4A96" w:rsidRDefault="00D53328" w:rsidP="00D53328">
      <w:pPr>
        <w:widowControl w:val="0"/>
        <w:suppressAutoHyphens/>
        <w:spacing w:line="276" w:lineRule="auto"/>
        <w:jc w:val="both"/>
        <w:rPr>
          <w:rFonts w:ascii="Arial" w:eastAsia="Arial Unicode MS" w:hAnsi="Arial" w:cs="Arial"/>
          <w:b/>
          <w:sz w:val="22"/>
          <w:szCs w:val="22"/>
          <w:lang w:eastAsia="en-PH"/>
        </w:rPr>
      </w:pPr>
    </w:p>
    <w:p w:rsidR="00D53328" w:rsidRPr="000E4A96" w:rsidRDefault="00D53328" w:rsidP="005C1BFB">
      <w:pPr>
        <w:widowControl w:val="0"/>
        <w:suppressAutoHyphens/>
        <w:spacing w:line="276" w:lineRule="auto"/>
        <w:ind w:left="1418" w:hanging="1134"/>
        <w:jc w:val="both"/>
        <w:rPr>
          <w:rFonts w:ascii="Arial" w:eastAsia="Arial Unicode MS" w:hAnsi="Arial" w:cs="Arial"/>
          <w:sz w:val="22"/>
          <w:szCs w:val="22"/>
          <w:lang w:eastAsia="en-PH"/>
        </w:rPr>
      </w:pPr>
      <w:r w:rsidRPr="000E4A96">
        <w:rPr>
          <w:rFonts w:ascii="Arial" w:eastAsia="Arial Unicode MS" w:hAnsi="Arial" w:cs="Arial"/>
          <w:b/>
          <w:sz w:val="22"/>
          <w:szCs w:val="22"/>
          <w:lang w:eastAsia="en-PH"/>
        </w:rPr>
        <w:t>(4)(a)</w:t>
      </w:r>
      <w:r w:rsidR="005C1BFB">
        <w:rPr>
          <w:rFonts w:ascii="Arial" w:eastAsia="Arial Unicode MS" w:hAnsi="Arial" w:cs="Arial"/>
          <w:b/>
          <w:sz w:val="22"/>
          <w:szCs w:val="22"/>
          <w:lang w:eastAsia="en-PH"/>
        </w:rPr>
        <w:tab/>
      </w:r>
      <w:r w:rsidRPr="000E4A96">
        <w:rPr>
          <w:rFonts w:ascii="Arial" w:eastAsia="Arial Unicode MS" w:hAnsi="Arial" w:cs="Arial"/>
          <w:sz w:val="22"/>
          <w:szCs w:val="22"/>
          <w:lang w:eastAsia="en-PH"/>
        </w:rPr>
        <w:t>On 9 June 2020, Eskom Board approved a time extension only from 30 September 2022 to 31 May 2024 for commercial operation of the last unit (</w:t>
      </w:r>
      <w:proofErr w:type="spellStart"/>
      <w:r w:rsidRPr="000E4A96">
        <w:rPr>
          <w:rFonts w:ascii="Arial" w:eastAsia="Arial Unicode MS" w:hAnsi="Arial" w:cs="Arial"/>
          <w:sz w:val="22"/>
          <w:szCs w:val="22"/>
          <w:lang w:eastAsia="en-PH"/>
        </w:rPr>
        <w:t>Kusile</w:t>
      </w:r>
      <w:proofErr w:type="spellEnd"/>
      <w:r w:rsidRPr="000E4A96">
        <w:rPr>
          <w:rFonts w:ascii="Arial" w:eastAsia="Arial Unicode MS" w:hAnsi="Arial" w:cs="Arial"/>
          <w:sz w:val="22"/>
          <w:szCs w:val="22"/>
          <w:lang w:eastAsia="en-PH"/>
        </w:rPr>
        <w:t xml:space="preserve"> unit 6).  </w:t>
      </w:r>
    </w:p>
    <w:p w:rsidR="00D53328" w:rsidRPr="000E4A96" w:rsidRDefault="00D53328" w:rsidP="00D53328">
      <w:pPr>
        <w:widowControl w:val="0"/>
        <w:suppressAutoHyphens/>
        <w:spacing w:line="276" w:lineRule="auto"/>
        <w:jc w:val="both"/>
        <w:rPr>
          <w:rFonts w:ascii="Arial" w:eastAsia="Arial Unicode MS" w:hAnsi="Arial" w:cs="Arial"/>
          <w:b/>
          <w:sz w:val="22"/>
          <w:szCs w:val="22"/>
          <w:lang w:eastAsia="en-PH"/>
        </w:rPr>
      </w:pPr>
    </w:p>
    <w:p w:rsidR="00D53328" w:rsidRPr="000E4A96" w:rsidRDefault="00D53328" w:rsidP="005C1BFB">
      <w:pPr>
        <w:widowControl w:val="0"/>
        <w:suppressAutoHyphens/>
        <w:spacing w:line="276" w:lineRule="auto"/>
        <w:ind w:left="1418" w:hanging="1134"/>
        <w:jc w:val="both"/>
        <w:rPr>
          <w:rFonts w:ascii="Arial" w:eastAsia="Arial Unicode MS" w:hAnsi="Arial" w:cs="Arial"/>
          <w:sz w:val="22"/>
          <w:szCs w:val="22"/>
          <w:lang w:eastAsia="en-PH"/>
        </w:rPr>
      </w:pPr>
      <w:r w:rsidRPr="000E4A96">
        <w:rPr>
          <w:rFonts w:ascii="Arial" w:eastAsia="Arial Unicode MS" w:hAnsi="Arial" w:cs="Arial"/>
          <w:b/>
          <w:sz w:val="22"/>
          <w:szCs w:val="22"/>
          <w:lang w:eastAsia="en-PH"/>
        </w:rPr>
        <w:t>(4)(b)</w:t>
      </w:r>
      <w:r w:rsidR="005C1BFB">
        <w:rPr>
          <w:rFonts w:ascii="Arial" w:eastAsia="Arial Unicode MS" w:hAnsi="Arial" w:cs="Arial"/>
          <w:b/>
          <w:sz w:val="22"/>
          <w:szCs w:val="22"/>
          <w:lang w:eastAsia="en-PH"/>
        </w:rPr>
        <w:tab/>
      </w:r>
      <w:r w:rsidRPr="000E4A96">
        <w:rPr>
          <w:rFonts w:ascii="Arial" w:eastAsia="Arial Unicode MS" w:hAnsi="Arial" w:cs="Arial"/>
          <w:sz w:val="22"/>
          <w:szCs w:val="22"/>
          <w:lang w:eastAsia="en-PH"/>
        </w:rPr>
        <w:t xml:space="preserve">The approved project period is still valid and has not been exceeded (see 4a above). </w:t>
      </w:r>
    </w:p>
    <w:p w:rsidR="00D53328" w:rsidRPr="000E4A96" w:rsidRDefault="00D53328" w:rsidP="00D53328">
      <w:pPr>
        <w:widowControl w:val="0"/>
        <w:suppressAutoHyphens/>
        <w:spacing w:line="276" w:lineRule="auto"/>
        <w:jc w:val="both"/>
        <w:rPr>
          <w:rFonts w:ascii="Arial" w:eastAsia="Arial Unicode MS" w:hAnsi="Arial" w:cs="Arial"/>
          <w:b/>
          <w:sz w:val="22"/>
          <w:szCs w:val="22"/>
          <w:lang w:eastAsia="en-PH"/>
        </w:rPr>
      </w:pPr>
    </w:p>
    <w:p w:rsidR="00D53328" w:rsidRPr="000E4A96" w:rsidRDefault="00D53328" w:rsidP="005C1BFB">
      <w:pPr>
        <w:widowControl w:val="0"/>
        <w:suppressAutoHyphens/>
        <w:spacing w:line="276" w:lineRule="auto"/>
        <w:ind w:left="1418" w:hanging="992"/>
        <w:jc w:val="both"/>
        <w:rPr>
          <w:rFonts w:ascii="Arial" w:eastAsia="Arial Unicode MS" w:hAnsi="Arial" w:cs="Arial"/>
          <w:sz w:val="22"/>
          <w:szCs w:val="22"/>
          <w:lang w:eastAsia="en-PH"/>
        </w:rPr>
      </w:pPr>
      <w:r w:rsidRPr="000E4A96">
        <w:rPr>
          <w:rFonts w:ascii="Arial" w:eastAsia="Arial Unicode MS" w:hAnsi="Arial" w:cs="Arial"/>
          <w:b/>
          <w:sz w:val="22"/>
          <w:szCs w:val="22"/>
          <w:lang w:eastAsia="en-PH"/>
        </w:rPr>
        <w:t>(5)(a)(</w:t>
      </w:r>
      <w:proofErr w:type="spellStart"/>
      <w:r w:rsidRPr="000E4A96">
        <w:rPr>
          <w:rFonts w:ascii="Arial" w:eastAsia="Arial Unicode MS" w:hAnsi="Arial" w:cs="Arial"/>
          <w:b/>
          <w:sz w:val="22"/>
          <w:szCs w:val="22"/>
          <w:lang w:eastAsia="en-PH"/>
        </w:rPr>
        <w:t>i</w:t>
      </w:r>
      <w:proofErr w:type="spellEnd"/>
      <w:r w:rsidRPr="000E4A96">
        <w:rPr>
          <w:rFonts w:ascii="Arial" w:eastAsia="Arial Unicode MS" w:hAnsi="Arial" w:cs="Arial"/>
          <w:b/>
          <w:sz w:val="22"/>
          <w:szCs w:val="22"/>
          <w:lang w:eastAsia="en-PH"/>
        </w:rPr>
        <w:t>)</w:t>
      </w:r>
      <w:r w:rsidR="005C1BFB">
        <w:rPr>
          <w:rFonts w:ascii="Arial" w:eastAsia="Arial Unicode MS" w:hAnsi="Arial" w:cs="Arial"/>
          <w:b/>
          <w:sz w:val="22"/>
          <w:szCs w:val="22"/>
          <w:lang w:eastAsia="en-PH"/>
        </w:rPr>
        <w:tab/>
      </w:r>
      <w:r w:rsidRPr="000E4A96">
        <w:rPr>
          <w:rFonts w:ascii="Arial" w:eastAsia="Arial Unicode MS" w:hAnsi="Arial" w:cs="Arial"/>
          <w:sz w:val="22"/>
          <w:szCs w:val="22"/>
          <w:lang w:eastAsia="en-PH"/>
        </w:rPr>
        <w:t>The average monthly spend on accommodation is R5.27 million, including value-added tax (VAT).</w:t>
      </w:r>
    </w:p>
    <w:p w:rsidR="00D53328" w:rsidRPr="000E4A96" w:rsidRDefault="00D53328" w:rsidP="00D53328">
      <w:pPr>
        <w:widowControl w:val="0"/>
        <w:suppressAutoHyphens/>
        <w:spacing w:line="276" w:lineRule="auto"/>
        <w:jc w:val="both"/>
        <w:rPr>
          <w:rFonts w:ascii="Arial" w:eastAsia="Arial Unicode MS" w:hAnsi="Arial" w:cs="Arial"/>
          <w:b/>
          <w:sz w:val="22"/>
          <w:szCs w:val="22"/>
          <w:lang w:eastAsia="en-PH"/>
        </w:rPr>
      </w:pPr>
    </w:p>
    <w:p w:rsidR="00D53328" w:rsidRDefault="00D53328" w:rsidP="005C1BFB">
      <w:pPr>
        <w:widowControl w:val="0"/>
        <w:suppressAutoHyphens/>
        <w:spacing w:line="276" w:lineRule="auto"/>
        <w:ind w:left="1418" w:hanging="992"/>
        <w:jc w:val="both"/>
        <w:rPr>
          <w:rFonts w:ascii="Arial" w:eastAsia="Arial Unicode MS" w:hAnsi="Arial" w:cs="Arial"/>
          <w:sz w:val="22"/>
          <w:szCs w:val="22"/>
          <w:lang w:eastAsia="en-PH"/>
        </w:rPr>
      </w:pPr>
      <w:r w:rsidRPr="000E4A96">
        <w:rPr>
          <w:rFonts w:ascii="Arial" w:eastAsia="Arial Unicode MS" w:hAnsi="Arial" w:cs="Arial"/>
          <w:b/>
          <w:sz w:val="22"/>
          <w:szCs w:val="22"/>
          <w:lang w:eastAsia="en-PH"/>
        </w:rPr>
        <w:t>(5)(a)(ii)</w:t>
      </w:r>
      <w:r w:rsidR="005C1BFB">
        <w:rPr>
          <w:rFonts w:ascii="Arial" w:eastAsia="Arial Unicode MS" w:hAnsi="Arial" w:cs="Arial"/>
          <w:b/>
          <w:sz w:val="22"/>
          <w:szCs w:val="22"/>
          <w:lang w:eastAsia="en-PH"/>
        </w:rPr>
        <w:tab/>
      </w:r>
      <w:r w:rsidRPr="000E4A96">
        <w:rPr>
          <w:rFonts w:ascii="Arial" w:eastAsia="Arial Unicode MS" w:hAnsi="Arial" w:cs="Arial"/>
          <w:sz w:val="22"/>
          <w:szCs w:val="22"/>
          <w:lang w:eastAsia="en-PH"/>
        </w:rPr>
        <w:t>The average monthly spend on meals is R7.55 million, including VAT, which includes meals for residents at Kendal Village.</w:t>
      </w:r>
    </w:p>
    <w:p w:rsidR="00E26940" w:rsidRDefault="00E26940" w:rsidP="005C1BFB">
      <w:pPr>
        <w:widowControl w:val="0"/>
        <w:suppressAutoHyphens/>
        <w:spacing w:line="276" w:lineRule="auto"/>
        <w:ind w:left="1418" w:hanging="992"/>
        <w:jc w:val="both"/>
        <w:rPr>
          <w:rFonts w:ascii="Arial" w:eastAsia="Arial Unicode MS" w:hAnsi="Arial" w:cs="Arial"/>
          <w:sz w:val="22"/>
          <w:szCs w:val="22"/>
          <w:lang w:eastAsia="en-PH"/>
        </w:rPr>
      </w:pPr>
    </w:p>
    <w:p w:rsidR="00D53328" w:rsidRPr="000E4A96" w:rsidRDefault="00D53328" w:rsidP="00E26940">
      <w:pPr>
        <w:widowControl w:val="0"/>
        <w:suppressAutoHyphens/>
        <w:spacing w:line="276" w:lineRule="auto"/>
        <w:ind w:left="1418" w:hanging="992"/>
        <w:jc w:val="both"/>
        <w:rPr>
          <w:rFonts w:ascii="Arial" w:eastAsia="Arial Unicode MS" w:hAnsi="Arial" w:cs="Arial"/>
          <w:sz w:val="22"/>
          <w:szCs w:val="22"/>
          <w:lang w:eastAsia="en-PH"/>
        </w:rPr>
      </w:pPr>
      <w:r w:rsidRPr="000E4A96">
        <w:rPr>
          <w:rFonts w:ascii="Arial" w:eastAsia="Arial Unicode MS" w:hAnsi="Arial" w:cs="Arial"/>
          <w:b/>
          <w:sz w:val="22"/>
          <w:szCs w:val="22"/>
          <w:lang w:eastAsia="en-PH"/>
        </w:rPr>
        <w:t>(5)(b)</w:t>
      </w:r>
      <w:r w:rsidR="00E26940">
        <w:rPr>
          <w:rFonts w:ascii="Arial" w:eastAsia="Arial Unicode MS" w:hAnsi="Arial" w:cs="Arial"/>
          <w:b/>
          <w:sz w:val="22"/>
          <w:szCs w:val="22"/>
          <w:lang w:eastAsia="en-PH"/>
        </w:rPr>
        <w:tab/>
      </w:r>
      <w:r w:rsidRPr="000E4A96">
        <w:rPr>
          <w:rFonts w:ascii="Arial" w:eastAsia="Arial Unicode MS" w:hAnsi="Arial" w:cs="Arial"/>
          <w:sz w:val="22"/>
          <w:szCs w:val="22"/>
          <w:lang w:eastAsia="en-PH"/>
        </w:rPr>
        <w:t xml:space="preserve">The current suppliers </w:t>
      </w:r>
      <w:r w:rsidRPr="004A3D4E">
        <w:rPr>
          <w:rFonts w:ascii="Arial" w:eastAsia="Arial Unicode MS" w:hAnsi="Arial" w:cs="Arial"/>
          <w:sz w:val="22"/>
          <w:szCs w:val="22"/>
          <w:lang w:eastAsia="en-PH"/>
        </w:rPr>
        <w:t>of accommodation are</w:t>
      </w:r>
      <w:r w:rsidRPr="000E4A96">
        <w:rPr>
          <w:rFonts w:ascii="Arial" w:eastAsia="Arial Unicode MS" w:hAnsi="Arial" w:cs="Arial"/>
          <w:sz w:val="22"/>
          <w:szCs w:val="22"/>
          <w:lang w:eastAsia="en-PH"/>
        </w:rPr>
        <w:t xml:space="preserve">: </w:t>
      </w:r>
    </w:p>
    <w:p w:rsidR="00D53328" w:rsidRPr="000E4A96" w:rsidRDefault="00D53328" w:rsidP="00E26940">
      <w:pPr>
        <w:widowControl w:val="0"/>
        <w:numPr>
          <w:ilvl w:val="0"/>
          <w:numId w:val="29"/>
        </w:numPr>
        <w:suppressAutoHyphens/>
        <w:spacing w:line="276" w:lineRule="auto"/>
        <w:ind w:left="1418" w:firstLine="0"/>
        <w:jc w:val="both"/>
        <w:rPr>
          <w:rFonts w:ascii="Arial" w:eastAsia="Arial Unicode MS" w:hAnsi="Arial" w:cs="Arial"/>
          <w:sz w:val="22"/>
          <w:szCs w:val="22"/>
          <w:lang w:eastAsia="en-PH"/>
        </w:rPr>
      </w:pPr>
      <w:r w:rsidRPr="000E4A96">
        <w:rPr>
          <w:rFonts w:ascii="Arial" w:eastAsia="Arial Unicode MS" w:hAnsi="Arial" w:cs="Arial"/>
          <w:sz w:val="22"/>
          <w:szCs w:val="22"/>
          <w:lang w:eastAsia="en-PH"/>
        </w:rPr>
        <w:t xml:space="preserve">Combined Accommodation (Kendal Village and </w:t>
      </w:r>
      <w:proofErr w:type="spellStart"/>
      <w:r w:rsidRPr="000E4A96">
        <w:rPr>
          <w:rFonts w:ascii="Arial" w:eastAsia="Arial Unicode MS" w:hAnsi="Arial" w:cs="Arial"/>
          <w:sz w:val="22"/>
          <w:szCs w:val="22"/>
          <w:lang w:eastAsia="en-PH"/>
        </w:rPr>
        <w:t>Khaya</w:t>
      </w:r>
      <w:proofErr w:type="spellEnd"/>
      <w:r w:rsidRPr="000E4A96">
        <w:rPr>
          <w:rFonts w:ascii="Arial" w:eastAsia="Arial Unicode MS" w:hAnsi="Arial" w:cs="Arial"/>
          <w:sz w:val="22"/>
          <w:szCs w:val="22"/>
          <w:lang w:eastAsia="en-PH"/>
        </w:rPr>
        <w:t xml:space="preserve"> Resort), </w:t>
      </w:r>
    </w:p>
    <w:p w:rsidR="00D53328" w:rsidRPr="000E4A96" w:rsidRDefault="00D53328" w:rsidP="00E26940">
      <w:pPr>
        <w:widowControl w:val="0"/>
        <w:numPr>
          <w:ilvl w:val="0"/>
          <w:numId w:val="29"/>
        </w:numPr>
        <w:suppressAutoHyphens/>
        <w:spacing w:line="276" w:lineRule="auto"/>
        <w:ind w:left="1418" w:firstLine="0"/>
        <w:jc w:val="both"/>
        <w:rPr>
          <w:rFonts w:ascii="Arial" w:eastAsia="Arial Unicode MS" w:hAnsi="Arial" w:cs="Arial"/>
          <w:sz w:val="22"/>
          <w:szCs w:val="22"/>
          <w:lang w:eastAsia="en-PH"/>
        </w:rPr>
      </w:pPr>
      <w:proofErr w:type="spellStart"/>
      <w:r w:rsidRPr="000E4A96">
        <w:rPr>
          <w:rFonts w:ascii="Arial" w:eastAsia="Arial Unicode MS" w:hAnsi="Arial" w:cs="Arial"/>
          <w:sz w:val="22"/>
          <w:szCs w:val="22"/>
          <w:lang w:eastAsia="en-PH"/>
        </w:rPr>
        <w:t>Raziserve</w:t>
      </w:r>
      <w:proofErr w:type="spellEnd"/>
      <w:r w:rsidRPr="000E4A96">
        <w:rPr>
          <w:rFonts w:ascii="Arial" w:eastAsia="Arial Unicode MS" w:hAnsi="Arial" w:cs="Arial"/>
          <w:sz w:val="22"/>
          <w:szCs w:val="22"/>
          <w:lang w:eastAsia="en-PH"/>
        </w:rPr>
        <w:t xml:space="preserve"> (Nan </w:t>
      </w:r>
      <w:proofErr w:type="spellStart"/>
      <w:r w:rsidRPr="000E4A96">
        <w:rPr>
          <w:rFonts w:ascii="Arial" w:eastAsia="Arial Unicode MS" w:hAnsi="Arial" w:cs="Arial"/>
          <w:sz w:val="22"/>
          <w:szCs w:val="22"/>
          <w:lang w:eastAsia="en-PH"/>
        </w:rPr>
        <w:t>Hau</w:t>
      </w:r>
      <w:proofErr w:type="spellEnd"/>
      <w:r w:rsidRPr="000E4A96">
        <w:rPr>
          <w:rFonts w:ascii="Arial" w:eastAsia="Arial Unicode MS" w:hAnsi="Arial" w:cs="Arial"/>
          <w:sz w:val="22"/>
          <w:szCs w:val="22"/>
          <w:lang w:eastAsia="en-PH"/>
        </w:rPr>
        <w:t xml:space="preserve"> and Cathy Hostel), </w:t>
      </w:r>
    </w:p>
    <w:p w:rsidR="00D53328" w:rsidRPr="000E4A96" w:rsidRDefault="00D53328" w:rsidP="00E26940">
      <w:pPr>
        <w:widowControl w:val="0"/>
        <w:numPr>
          <w:ilvl w:val="0"/>
          <w:numId w:val="29"/>
        </w:numPr>
        <w:suppressAutoHyphens/>
        <w:spacing w:line="276" w:lineRule="auto"/>
        <w:ind w:left="1418" w:firstLine="0"/>
        <w:jc w:val="both"/>
        <w:rPr>
          <w:rFonts w:ascii="Arial" w:eastAsia="Arial Unicode MS" w:hAnsi="Arial" w:cs="Arial"/>
          <w:sz w:val="22"/>
          <w:szCs w:val="22"/>
          <w:lang w:eastAsia="en-PH"/>
        </w:rPr>
      </w:pPr>
      <w:r w:rsidRPr="000E4A96">
        <w:rPr>
          <w:rFonts w:ascii="Arial" w:eastAsia="Arial Unicode MS" w:hAnsi="Arial" w:cs="Arial"/>
          <w:sz w:val="22"/>
          <w:szCs w:val="22"/>
          <w:lang w:eastAsia="en-PH"/>
        </w:rPr>
        <w:t>Cross Atlantic Properties 219</w:t>
      </w:r>
      <w:r>
        <w:rPr>
          <w:rFonts w:ascii="Arial" w:eastAsia="Arial Unicode MS" w:hAnsi="Arial" w:cs="Arial"/>
          <w:sz w:val="22"/>
          <w:szCs w:val="22"/>
          <w:lang w:eastAsia="en-PH"/>
        </w:rPr>
        <w:t>,</w:t>
      </w:r>
      <w:r w:rsidRPr="000E4A96">
        <w:rPr>
          <w:rFonts w:ascii="Arial" w:eastAsia="Arial Unicode MS" w:hAnsi="Arial" w:cs="Arial"/>
          <w:sz w:val="22"/>
          <w:szCs w:val="22"/>
          <w:lang w:eastAsia="en-PH"/>
        </w:rPr>
        <w:t xml:space="preserve"> and </w:t>
      </w:r>
    </w:p>
    <w:p w:rsidR="00D53328" w:rsidRPr="000E4A96" w:rsidRDefault="00D53328" w:rsidP="00E26940">
      <w:pPr>
        <w:widowControl w:val="0"/>
        <w:numPr>
          <w:ilvl w:val="0"/>
          <w:numId w:val="29"/>
        </w:numPr>
        <w:suppressAutoHyphens/>
        <w:spacing w:line="276" w:lineRule="auto"/>
        <w:ind w:left="1418" w:firstLine="0"/>
        <w:jc w:val="both"/>
        <w:rPr>
          <w:rFonts w:ascii="Arial" w:eastAsia="Arial Unicode MS" w:hAnsi="Arial" w:cs="Arial"/>
          <w:sz w:val="22"/>
          <w:szCs w:val="22"/>
          <w:lang w:eastAsia="en-PH"/>
        </w:rPr>
      </w:pPr>
      <w:r w:rsidRPr="000E4A96">
        <w:rPr>
          <w:rFonts w:ascii="Arial" w:eastAsia="Arial Unicode MS" w:hAnsi="Arial" w:cs="Arial"/>
          <w:sz w:val="22"/>
          <w:szCs w:val="22"/>
          <w:lang w:eastAsia="en-PH"/>
        </w:rPr>
        <w:t xml:space="preserve">T L </w:t>
      </w:r>
      <w:proofErr w:type="spellStart"/>
      <w:r w:rsidRPr="000E4A96">
        <w:rPr>
          <w:rFonts w:ascii="Arial" w:eastAsia="Arial Unicode MS" w:hAnsi="Arial" w:cs="Arial"/>
          <w:sz w:val="22"/>
          <w:szCs w:val="22"/>
          <w:lang w:eastAsia="en-PH"/>
        </w:rPr>
        <w:t>Marule</w:t>
      </w:r>
      <w:proofErr w:type="spellEnd"/>
      <w:r w:rsidRPr="000E4A96">
        <w:rPr>
          <w:rFonts w:ascii="Arial" w:eastAsia="Arial Unicode MS" w:hAnsi="Arial" w:cs="Arial"/>
          <w:sz w:val="22"/>
          <w:szCs w:val="22"/>
          <w:lang w:eastAsia="en-PH"/>
        </w:rPr>
        <w:t xml:space="preserve"> Property Developer (Villa </w:t>
      </w:r>
      <w:proofErr w:type="spellStart"/>
      <w:r w:rsidRPr="000E4A96">
        <w:rPr>
          <w:rFonts w:ascii="Arial" w:eastAsia="Arial Unicode MS" w:hAnsi="Arial" w:cs="Arial"/>
          <w:sz w:val="22"/>
          <w:szCs w:val="22"/>
          <w:lang w:eastAsia="en-PH"/>
        </w:rPr>
        <w:t>Shekina</w:t>
      </w:r>
      <w:proofErr w:type="spellEnd"/>
      <w:r w:rsidRPr="000E4A96">
        <w:rPr>
          <w:rFonts w:ascii="Arial" w:eastAsia="Arial Unicode MS" w:hAnsi="Arial" w:cs="Arial"/>
          <w:sz w:val="22"/>
          <w:szCs w:val="22"/>
          <w:lang w:eastAsia="en-PH"/>
        </w:rPr>
        <w:t>).</w:t>
      </w:r>
    </w:p>
    <w:p w:rsidR="00D53328" w:rsidRPr="000E4A96" w:rsidRDefault="00D53328" w:rsidP="00D53328">
      <w:pPr>
        <w:widowControl w:val="0"/>
        <w:suppressAutoHyphens/>
        <w:spacing w:line="276" w:lineRule="auto"/>
        <w:jc w:val="both"/>
        <w:rPr>
          <w:rFonts w:ascii="Arial" w:eastAsia="Arial Unicode MS" w:hAnsi="Arial" w:cs="Arial"/>
          <w:sz w:val="22"/>
          <w:szCs w:val="22"/>
          <w:lang w:eastAsia="en-PH"/>
        </w:rPr>
      </w:pPr>
    </w:p>
    <w:p w:rsidR="00D53328" w:rsidRDefault="00D53328" w:rsidP="00E26940">
      <w:pPr>
        <w:widowControl w:val="0"/>
        <w:suppressAutoHyphens/>
        <w:spacing w:line="276" w:lineRule="auto"/>
        <w:ind w:left="698" w:firstLine="720"/>
        <w:jc w:val="both"/>
        <w:rPr>
          <w:rFonts w:ascii="Arial" w:eastAsia="Arial Unicode MS" w:hAnsi="Arial" w:cs="Arial"/>
          <w:sz w:val="22"/>
          <w:szCs w:val="22"/>
          <w:lang w:eastAsia="en-PH"/>
        </w:rPr>
      </w:pPr>
      <w:r w:rsidRPr="000E4A96">
        <w:rPr>
          <w:rFonts w:ascii="Arial" w:eastAsia="Arial Unicode MS" w:hAnsi="Arial" w:cs="Arial"/>
          <w:sz w:val="22"/>
          <w:szCs w:val="22"/>
          <w:lang w:eastAsia="en-PH"/>
        </w:rPr>
        <w:t xml:space="preserve">The current </w:t>
      </w:r>
      <w:r w:rsidRPr="004A3D4E">
        <w:rPr>
          <w:rFonts w:ascii="Arial" w:eastAsia="Arial Unicode MS" w:hAnsi="Arial" w:cs="Arial"/>
          <w:sz w:val="22"/>
          <w:szCs w:val="22"/>
          <w:lang w:eastAsia="en-PH"/>
        </w:rPr>
        <w:t>supplier of meals is:</w:t>
      </w:r>
      <w:r w:rsidRPr="000E4A96">
        <w:rPr>
          <w:rFonts w:ascii="Arial" w:eastAsia="Arial Unicode MS" w:hAnsi="Arial" w:cs="Arial"/>
          <w:sz w:val="22"/>
          <w:szCs w:val="22"/>
          <w:lang w:eastAsia="en-PH"/>
        </w:rPr>
        <w:t xml:space="preserve"> </w:t>
      </w:r>
      <w:proofErr w:type="spellStart"/>
      <w:r w:rsidRPr="000E4A96">
        <w:rPr>
          <w:rFonts w:ascii="Arial" w:eastAsia="Arial Unicode MS" w:hAnsi="Arial" w:cs="Arial"/>
          <w:sz w:val="22"/>
          <w:szCs w:val="22"/>
          <w:lang w:eastAsia="en-PH"/>
        </w:rPr>
        <w:t>Tsebo</w:t>
      </w:r>
      <w:proofErr w:type="spellEnd"/>
      <w:r w:rsidRPr="000E4A96">
        <w:rPr>
          <w:rFonts w:ascii="Arial" w:eastAsia="Arial Unicode MS" w:hAnsi="Arial" w:cs="Arial"/>
          <w:sz w:val="22"/>
          <w:szCs w:val="22"/>
          <w:lang w:eastAsia="en-PH"/>
        </w:rPr>
        <w:t xml:space="preserve"> Solutions Group ATS (Pty) Ltd.</w:t>
      </w:r>
    </w:p>
    <w:p w:rsidR="00CF5328" w:rsidRPr="000E4A96" w:rsidRDefault="00CF5328" w:rsidP="00D53328">
      <w:pPr>
        <w:widowControl w:val="0"/>
        <w:suppressAutoHyphens/>
        <w:spacing w:line="276" w:lineRule="auto"/>
        <w:jc w:val="both"/>
        <w:rPr>
          <w:rFonts w:ascii="Arial" w:eastAsia="Arial Unicode MS" w:hAnsi="Arial" w:cs="Arial"/>
          <w:sz w:val="22"/>
          <w:szCs w:val="22"/>
          <w:lang w:eastAsia="en-PH"/>
        </w:rPr>
      </w:pPr>
    </w:p>
    <w:p w:rsidR="00553E81" w:rsidRDefault="00553E81" w:rsidP="008F1057">
      <w:pPr>
        <w:ind w:left="284"/>
        <w:contextualSpacing/>
        <w:rPr>
          <w:rFonts w:ascii="Arial" w:hAnsi="Arial" w:cs="Arial"/>
          <w:b/>
          <w:bCs/>
          <w:lang w:val="en-ZA"/>
        </w:rPr>
      </w:pPr>
    </w:p>
    <w:p w:rsidR="00E26940" w:rsidRDefault="00E26940" w:rsidP="00E26940">
      <w:pPr>
        <w:spacing w:line="276" w:lineRule="auto"/>
        <w:jc w:val="both"/>
        <w:rPr>
          <w:rFonts w:ascii="Arial" w:eastAsia="Calibri" w:hAnsi="Arial" w:cs="Arial"/>
          <w:b/>
          <w:bCs/>
          <w:sz w:val="22"/>
          <w:szCs w:val="22"/>
          <w:u w:val="single"/>
        </w:rPr>
      </w:pPr>
    </w:p>
    <w:p w:rsidR="003634AE" w:rsidRDefault="003634AE" w:rsidP="00E26940">
      <w:pPr>
        <w:spacing w:line="276" w:lineRule="auto"/>
        <w:ind w:firstLine="284"/>
        <w:jc w:val="both"/>
        <w:rPr>
          <w:rFonts w:ascii="Arial" w:eastAsia="Calibri" w:hAnsi="Arial" w:cs="Arial"/>
          <w:b/>
          <w:bCs/>
          <w:sz w:val="22"/>
          <w:szCs w:val="22"/>
          <w:u w:val="single"/>
        </w:rPr>
      </w:pPr>
    </w:p>
    <w:p w:rsidR="003634AE" w:rsidRDefault="003634AE" w:rsidP="00E26940">
      <w:pPr>
        <w:spacing w:line="276" w:lineRule="auto"/>
        <w:ind w:firstLine="284"/>
        <w:jc w:val="both"/>
        <w:rPr>
          <w:rFonts w:ascii="Arial" w:eastAsia="Calibri" w:hAnsi="Arial" w:cs="Arial"/>
          <w:b/>
          <w:bCs/>
          <w:sz w:val="22"/>
          <w:szCs w:val="22"/>
          <w:u w:val="single"/>
        </w:rPr>
      </w:pPr>
    </w:p>
    <w:p w:rsidR="000B5F1C" w:rsidRDefault="000B5F1C">
      <w:pPr>
        <w:rPr>
          <w:rFonts w:ascii="Arial" w:eastAsia="Calibri" w:hAnsi="Arial" w:cs="Arial"/>
          <w:b/>
          <w:bCs/>
          <w:sz w:val="22"/>
          <w:szCs w:val="22"/>
          <w:u w:val="single"/>
        </w:rPr>
      </w:pPr>
      <w:r>
        <w:rPr>
          <w:rFonts w:ascii="Arial" w:eastAsia="Calibri" w:hAnsi="Arial" w:cs="Arial"/>
          <w:b/>
          <w:bCs/>
          <w:sz w:val="22"/>
          <w:szCs w:val="22"/>
          <w:u w:val="single"/>
        </w:rPr>
        <w:br w:type="page"/>
      </w:r>
    </w:p>
    <w:p w:rsidR="00E26940" w:rsidRPr="004A3D4E" w:rsidRDefault="00E26940" w:rsidP="00E26940">
      <w:pPr>
        <w:spacing w:line="276" w:lineRule="auto"/>
        <w:ind w:firstLine="284"/>
        <w:jc w:val="both"/>
        <w:rPr>
          <w:rFonts w:ascii="Arial" w:eastAsia="Calibri" w:hAnsi="Arial" w:cs="Arial"/>
          <w:b/>
          <w:bCs/>
          <w:sz w:val="22"/>
          <w:szCs w:val="22"/>
          <w:u w:val="single"/>
        </w:rPr>
      </w:pPr>
      <w:bookmarkStart w:id="1" w:name="_GoBack"/>
      <w:bookmarkEnd w:id="1"/>
      <w:r w:rsidRPr="004A3D4E">
        <w:rPr>
          <w:rFonts w:ascii="Arial" w:eastAsia="Calibri" w:hAnsi="Arial" w:cs="Arial"/>
          <w:b/>
          <w:bCs/>
          <w:sz w:val="22"/>
          <w:szCs w:val="22"/>
          <w:u w:val="single"/>
        </w:rPr>
        <w:t>Additional Information:</w:t>
      </w:r>
    </w:p>
    <w:p w:rsidR="00E26940" w:rsidRDefault="00E26940" w:rsidP="00E26940">
      <w:pPr>
        <w:spacing w:line="276" w:lineRule="auto"/>
        <w:jc w:val="both"/>
        <w:rPr>
          <w:rFonts w:ascii="Arial" w:eastAsia="Calibri" w:hAnsi="Arial" w:cs="Arial"/>
          <w:sz w:val="22"/>
          <w:szCs w:val="22"/>
        </w:rPr>
      </w:pPr>
    </w:p>
    <w:p w:rsidR="00E26940" w:rsidRDefault="00E26940" w:rsidP="00E26940">
      <w:pPr>
        <w:pStyle w:val="ListParagraph"/>
        <w:numPr>
          <w:ilvl w:val="0"/>
          <w:numId w:val="30"/>
        </w:numPr>
        <w:shd w:val="clear" w:color="auto" w:fill="FFFFFF"/>
        <w:ind w:left="284" w:firstLine="0"/>
        <w:rPr>
          <w:rFonts w:ascii="Arial" w:eastAsia="Calibri" w:hAnsi="Arial" w:cs="Arial"/>
          <w:sz w:val="22"/>
          <w:szCs w:val="22"/>
        </w:rPr>
      </w:pPr>
      <w:r w:rsidRPr="004A3D4E">
        <w:rPr>
          <w:rFonts w:ascii="Arial" w:eastAsia="Calibri" w:hAnsi="Arial" w:cs="Arial"/>
          <w:sz w:val="22"/>
          <w:szCs w:val="22"/>
        </w:rPr>
        <w:t xml:space="preserve">We provide a list </w:t>
      </w:r>
      <w:r>
        <w:rPr>
          <w:rFonts w:ascii="Arial" w:eastAsia="Calibri" w:hAnsi="Arial" w:cs="Arial"/>
          <w:sz w:val="22"/>
          <w:szCs w:val="22"/>
        </w:rPr>
        <w:t xml:space="preserve">of </w:t>
      </w:r>
      <w:r w:rsidRPr="004A3D4E">
        <w:rPr>
          <w:rFonts w:ascii="Arial" w:eastAsia="Calibri" w:hAnsi="Arial" w:cs="Arial"/>
          <w:sz w:val="22"/>
          <w:szCs w:val="22"/>
        </w:rPr>
        <w:t xml:space="preserve">contractors with whom Eskom has active principal construction and supply </w:t>
      </w:r>
      <w:r>
        <w:rPr>
          <w:rFonts w:ascii="Arial" w:eastAsia="Calibri" w:hAnsi="Arial" w:cs="Arial"/>
          <w:sz w:val="22"/>
          <w:szCs w:val="22"/>
        </w:rPr>
        <w:t xml:space="preserve">  </w:t>
      </w:r>
    </w:p>
    <w:p w:rsidR="00E26940" w:rsidRPr="004A3D4E" w:rsidRDefault="00E26940" w:rsidP="00E26940">
      <w:pPr>
        <w:pStyle w:val="ListParagraph"/>
        <w:shd w:val="clear" w:color="auto" w:fill="FFFFFF"/>
        <w:ind w:left="709"/>
        <w:rPr>
          <w:rFonts w:ascii="Arial" w:eastAsia="Calibri" w:hAnsi="Arial" w:cs="Arial"/>
          <w:sz w:val="22"/>
          <w:szCs w:val="22"/>
        </w:rPr>
      </w:pPr>
      <w:r>
        <w:rPr>
          <w:rFonts w:ascii="Arial" w:eastAsia="Calibri" w:hAnsi="Arial" w:cs="Arial"/>
          <w:sz w:val="22"/>
          <w:szCs w:val="22"/>
        </w:rPr>
        <w:t xml:space="preserve"> </w:t>
      </w:r>
      <w:proofErr w:type="gramStart"/>
      <w:r w:rsidRPr="004A3D4E">
        <w:rPr>
          <w:rFonts w:ascii="Arial" w:eastAsia="Calibri" w:hAnsi="Arial" w:cs="Arial"/>
          <w:sz w:val="22"/>
          <w:szCs w:val="22"/>
        </w:rPr>
        <w:t>contracts</w:t>
      </w:r>
      <w:proofErr w:type="gramEnd"/>
      <w:r w:rsidRPr="004A3D4E">
        <w:rPr>
          <w:rFonts w:ascii="Arial" w:eastAsia="Calibri" w:hAnsi="Arial" w:cs="Arial"/>
          <w:sz w:val="22"/>
          <w:szCs w:val="22"/>
        </w:rPr>
        <w:t xml:space="preserve"> </w:t>
      </w:r>
      <w:r>
        <w:rPr>
          <w:rFonts w:ascii="Arial" w:eastAsia="Calibri" w:hAnsi="Arial" w:cs="Arial"/>
          <w:sz w:val="22"/>
          <w:szCs w:val="22"/>
        </w:rPr>
        <w:t>at</w:t>
      </w:r>
      <w:r w:rsidRPr="004A3D4E">
        <w:rPr>
          <w:rFonts w:ascii="Arial" w:eastAsia="Calibri" w:hAnsi="Arial" w:cs="Arial"/>
          <w:sz w:val="22"/>
          <w:szCs w:val="22"/>
        </w:rPr>
        <w:t xml:space="preserve"> the </w:t>
      </w:r>
      <w:proofErr w:type="spellStart"/>
      <w:r w:rsidRPr="004A3D4E">
        <w:rPr>
          <w:rFonts w:ascii="Arial" w:eastAsia="Calibri" w:hAnsi="Arial" w:cs="Arial"/>
          <w:sz w:val="22"/>
          <w:szCs w:val="22"/>
        </w:rPr>
        <w:t>Kusile</w:t>
      </w:r>
      <w:proofErr w:type="spellEnd"/>
      <w:r w:rsidRPr="004A3D4E">
        <w:rPr>
          <w:rFonts w:ascii="Arial" w:eastAsia="Calibri" w:hAnsi="Arial" w:cs="Arial"/>
          <w:sz w:val="22"/>
          <w:szCs w:val="22"/>
        </w:rPr>
        <w:t xml:space="preserve"> project site.  </w:t>
      </w:r>
    </w:p>
    <w:p w:rsidR="00E26940" w:rsidRDefault="00E26940" w:rsidP="00E26940">
      <w:pPr>
        <w:shd w:val="clear" w:color="auto" w:fill="FFFFFF"/>
        <w:rPr>
          <w:rFonts w:ascii="Arial" w:eastAsia="Calibri" w:hAnsi="Arial" w:cs="Arial"/>
          <w:sz w:val="22"/>
          <w:szCs w:val="22"/>
        </w:rPr>
      </w:pPr>
    </w:p>
    <w:p w:rsidR="00E26940" w:rsidRPr="004A3D4E" w:rsidRDefault="00E26940" w:rsidP="00E26940">
      <w:pPr>
        <w:shd w:val="clear" w:color="auto" w:fill="FFFFFF"/>
        <w:ind w:left="709"/>
        <w:rPr>
          <w:rFonts w:ascii="Arial" w:eastAsia="Calibri" w:hAnsi="Arial" w:cs="Arial"/>
          <w:sz w:val="22"/>
          <w:szCs w:val="22"/>
        </w:rPr>
      </w:pPr>
      <w:r>
        <w:rPr>
          <w:rFonts w:ascii="Arial" w:eastAsia="Calibri" w:hAnsi="Arial" w:cs="Arial"/>
          <w:sz w:val="22"/>
          <w:szCs w:val="22"/>
        </w:rPr>
        <w:t xml:space="preserve">It is to be noted that there are 22 principal contracts with 17 contractors because some contractors have two or more contracts e.g. </w:t>
      </w:r>
      <w:proofErr w:type="spellStart"/>
      <w:r>
        <w:rPr>
          <w:rFonts w:ascii="Arial" w:eastAsia="Calibri" w:hAnsi="Arial" w:cs="Arial"/>
          <w:sz w:val="22"/>
          <w:szCs w:val="22"/>
        </w:rPr>
        <w:t>Alstom</w:t>
      </w:r>
      <w:proofErr w:type="spellEnd"/>
      <w:r>
        <w:rPr>
          <w:rFonts w:ascii="Arial" w:eastAsia="Calibri" w:hAnsi="Arial" w:cs="Arial"/>
          <w:sz w:val="22"/>
          <w:szCs w:val="22"/>
        </w:rPr>
        <w:t xml:space="preserve"> has two contracts; </w:t>
      </w:r>
      <w:r w:rsidRPr="004A3D4E">
        <w:rPr>
          <w:rFonts w:ascii="Arial" w:eastAsia="Calibri" w:hAnsi="Arial" w:cs="Arial"/>
          <w:sz w:val="22"/>
          <w:szCs w:val="22"/>
        </w:rPr>
        <w:t>ABB has two contract</w:t>
      </w:r>
      <w:r>
        <w:rPr>
          <w:rFonts w:ascii="Arial" w:eastAsia="Calibri" w:hAnsi="Arial" w:cs="Arial"/>
          <w:sz w:val="22"/>
          <w:szCs w:val="22"/>
        </w:rPr>
        <w:t>s</w:t>
      </w:r>
      <w:r w:rsidRPr="004A3D4E">
        <w:rPr>
          <w:rFonts w:ascii="Arial" w:eastAsia="Calibri" w:hAnsi="Arial" w:cs="Arial"/>
          <w:sz w:val="22"/>
          <w:szCs w:val="22"/>
        </w:rPr>
        <w:t xml:space="preserve"> and </w:t>
      </w:r>
      <w:proofErr w:type="spellStart"/>
      <w:r w:rsidRPr="004A3D4E">
        <w:rPr>
          <w:rFonts w:ascii="Arial" w:eastAsia="Calibri" w:hAnsi="Arial" w:cs="Arial"/>
          <w:sz w:val="22"/>
          <w:szCs w:val="22"/>
        </w:rPr>
        <w:t>Tenova</w:t>
      </w:r>
      <w:proofErr w:type="spellEnd"/>
      <w:r w:rsidRPr="004A3D4E">
        <w:rPr>
          <w:rFonts w:ascii="Arial" w:eastAsia="Calibri" w:hAnsi="Arial" w:cs="Arial"/>
          <w:sz w:val="22"/>
          <w:szCs w:val="22"/>
        </w:rPr>
        <w:t xml:space="preserve"> Mining and M</w:t>
      </w:r>
      <w:r>
        <w:rPr>
          <w:rFonts w:ascii="Arial" w:eastAsia="Calibri" w:hAnsi="Arial" w:cs="Arial"/>
          <w:sz w:val="22"/>
          <w:szCs w:val="22"/>
        </w:rPr>
        <w:t>i</w:t>
      </w:r>
      <w:r w:rsidRPr="004A3D4E">
        <w:rPr>
          <w:rFonts w:ascii="Arial" w:eastAsia="Calibri" w:hAnsi="Arial" w:cs="Arial"/>
          <w:sz w:val="22"/>
          <w:szCs w:val="22"/>
        </w:rPr>
        <w:t>nerals has three contracts. </w:t>
      </w:r>
    </w:p>
    <w:p w:rsidR="00E26940" w:rsidRDefault="00E26940" w:rsidP="00E26940">
      <w:pPr>
        <w:spacing w:line="276" w:lineRule="auto"/>
        <w:ind w:left="709"/>
        <w:jc w:val="both"/>
        <w:rPr>
          <w:rFonts w:ascii="Arial" w:eastAsia="Calibri" w:hAnsi="Arial" w:cs="Arial"/>
          <w:sz w:val="22"/>
          <w:szCs w:val="22"/>
        </w:rPr>
      </w:pPr>
    </w:p>
    <w:p w:rsidR="00E26940" w:rsidRDefault="00E26940" w:rsidP="00E26940">
      <w:pPr>
        <w:spacing w:line="276" w:lineRule="auto"/>
        <w:ind w:left="709"/>
        <w:jc w:val="both"/>
        <w:rPr>
          <w:rFonts w:ascii="Arial" w:eastAsia="Calibri" w:hAnsi="Arial" w:cs="Arial"/>
          <w:sz w:val="22"/>
          <w:szCs w:val="22"/>
        </w:rPr>
      </w:pPr>
      <w:r>
        <w:rPr>
          <w:rFonts w:ascii="Arial" w:eastAsia="Calibri" w:hAnsi="Arial" w:cs="Arial"/>
          <w:sz w:val="22"/>
          <w:szCs w:val="22"/>
        </w:rPr>
        <w:t>The 17 principal contractors are as follows:</w:t>
      </w:r>
    </w:p>
    <w:p w:rsidR="00E26940" w:rsidRDefault="00E26940" w:rsidP="00E26940">
      <w:pPr>
        <w:spacing w:line="276" w:lineRule="auto"/>
        <w:ind w:left="284"/>
        <w:jc w:val="both"/>
        <w:rPr>
          <w:rFonts w:ascii="Arial" w:eastAsia="Calibri" w:hAnsi="Arial" w:cs="Arial"/>
          <w:sz w:val="22"/>
          <w:szCs w:val="22"/>
        </w:rPr>
      </w:pPr>
    </w:p>
    <w:tbl>
      <w:tblPr>
        <w:tblStyle w:val="TableGrid"/>
        <w:tblpPr w:leftFromText="180" w:rightFromText="180" w:vertAnchor="text" w:horzAnchor="margin" w:tblpXSpec="center" w:tblpY="236"/>
        <w:tblW w:w="0" w:type="auto"/>
        <w:tblLook w:val="04A0"/>
      </w:tblPr>
      <w:tblGrid>
        <w:gridCol w:w="4724"/>
        <w:gridCol w:w="4202"/>
      </w:tblGrid>
      <w:tr w:rsidR="00E26940" w:rsidRPr="00295E49" w:rsidTr="00E26940">
        <w:trPr>
          <w:trHeight w:val="460"/>
        </w:trPr>
        <w:tc>
          <w:tcPr>
            <w:tcW w:w="4724" w:type="dxa"/>
          </w:tcPr>
          <w:p w:rsidR="00E26940" w:rsidRPr="00295E49" w:rsidRDefault="00E26940" w:rsidP="00E26940">
            <w:pPr>
              <w:pStyle w:val="ListParagraph"/>
              <w:widowControl w:val="0"/>
              <w:numPr>
                <w:ilvl w:val="0"/>
                <w:numId w:val="31"/>
              </w:numPr>
              <w:suppressAutoHyphens/>
              <w:jc w:val="both"/>
              <w:rPr>
                <w:rFonts w:ascii="Arial" w:eastAsia="Arial Unicode MS" w:hAnsi="Arial" w:cs="Arial"/>
                <w:sz w:val="20"/>
                <w:szCs w:val="20"/>
                <w:lang w:val="en-US" w:eastAsia="en-PH"/>
              </w:rPr>
            </w:pPr>
            <w:r w:rsidRPr="00295E49">
              <w:rPr>
                <w:rFonts w:ascii="Arial" w:eastAsia="Arial Unicode MS" w:hAnsi="Arial" w:cs="Arial"/>
                <w:sz w:val="20"/>
                <w:szCs w:val="20"/>
                <w:lang w:val="en-US" w:eastAsia="en-PH"/>
              </w:rPr>
              <w:t>MHI Power ZAF (Pty) Ltd and Mitsubishi Power Europe GmbH</w:t>
            </w:r>
          </w:p>
        </w:tc>
        <w:tc>
          <w:tcPr>
            <w:tcW w:w="4202" w:type="dxa"/>
          </w:tcPr>
          <w:p w:rsidR="00E26940" w:rsidRPr="00295E49" w:rsidRDefault="00E26940" w:rsidP="00E26940">
            <w:pPr>
              <w:pStyle w:val="ListParagraph"/>
              <w:widowControl w:val="0"/>
              <w:numPr>
                <w:ilvl w:val="0"/>
                <w:numId w:val="31"/>
              </w:numPr>
              <w:suppressAutoHyphens/>
              <w:jc w:val="both"/>
              <w:rPr>
                <w:rFonts w:ascii="Arial" w:eastAsia="Arial Unicode MS" w:hAnsi="Arial" w:cs="Arial"/>
                <w:sz w:val="20"/>
                <w:szCs w:val="20"/>
                <w:lang w:val="en-US" w:eastAsia="en-PH"/>
              </w:rPr>
            </w:pPr>
            <w:r w:rsidRPr="00295E49">
              <w:rPr>
                <w:rFonts w:ascii="Arial" w:eastAsia="Arial Unicode MS" w:hAnsi="Arial" w:cs="Arial"/>
                <w:sz w:val="20"/>
                <w:szCs w:val="20"/>
                <w:lang w:val="en-US" w:eastAsia="en-PH"/>
              </w:rPr>
              <w:t xml:space="preserve">Aveng Africa </w:t>
            </w:r>
          </w:p>
        </w:tc>
      </w:tr>
      <w:tr w:rsidR="00E26940" w:rsidRPr="00295E49" w:rsidTr="00E26940">
        <w:trPr>
          <w:trHeight w:val="460"/>
        </w:trPr>
        <w:tc>
          <w:tcPr>
            <w:tcW w:w="4724" w:type="dxa"/>
          </w:tcPr>
          <w:p w:rsidR="00E26940" w:rsidRPr="00295E49" w:rsidRDefault="00E26940" w:rsidP="00E26940">
            <w:pPr>
              <w:pStyle w:val="ListParagraph"/>
              <w:widowControl w:val="0"/>
              <w:numPr>
                <w:ilvl w:val="0"/>
                <w:numId w:val="31"/>
              </w:numPr>
              <w:suppressAutoHyphens/>
              <w:jc w:val="both"/>
              <w:rPr>
                <w:rFonts w:ascii="Arial" w:eastAsia="Arial Unicode MS" w:hAnsi="Arial" w:cs="Arial"/>
                <w:sz w:val="20"/>
                <w:szCs w:val="20"/>
                <w:lang w:val="en-US" w:eastAsia="en-PH"/>
              </w:rPr>
            </w:pPr>
            <w:proofErr w:type="spellStart"/>
            <w:r w:rsidRPr="00295E49">
              <w:rPr>
                <w:rFonts w:ascii="Arial" w:eastAsia="Arial Unicode MS" w:hAnsi="Arial" w:cs="Arial"/>
                <w:sz w:val="20"/>
                <w:szCs w:val="20"/>
                <w:lang w:val="en-US" w:eastAsia="en-PH"/>
              </w:rPr>
              <w:t>Alstom</w:t>
            </w:r>
            <w:proofErr w:type="spellEnd"/>
            <w:r w:rsidRPr="00295E49">
              <w:rPr>
                <w:rFonts w:ascii="Arial" w:eastAsia="Arial Unicode MS" w:hAnsi="Arial" w:cs="Arial"/>
                <w:sz w:val="20"/>
                <w:szCs w:val="20"/>
                <w:lang w:val="en-US" w:eastAsia="en-PH"/>
              </w:rPr>
              <w:t xml:space="preserve"> S and E Africa (General Electric) </w:t>
            </w:r>
          </w:p>
        </w:tc>
        <w:tc>
          <w:tcPr>
            <w:tcW w:w="4202" w:type="dxa"/>
          </w:tcPr>
          <w:p w:rsidR="00E26940" w:rsidRPr="00295E49" w:rsidRDefault="00E26940" w:rsidP="00E26940">
            <w:pPr>
              <w:pStyle w:val="ListParagraph"/>
              <w:widowControl w:val="0"/>
              <w:numPr>
                <w:ilvl w:val="0"/>
                <w:numId w:val="31"/>
              </w:numPr>
              <w:suppressAutoHyphens/>
              <w:jc w:val="both"/>
              <w:rPr>
                <w:rFonts w:ascii="Arial" w:eastAsia="Arial Unicode MS" w:hAnsi="Arial" w:cs="Arial"/>
                <w:sz w:val="20"/>
                <w:szCs w:val="20"/>
                <w:lang w:val="en-US" w:eastAsia="en-PH"/>
              </w:rPr>
            </w:pPr>
            <w:r w:rsidRPr="00295E49">
              <w:rPr>
                <w:rFonts w:ascii="Arial" w:eastAsia="Arial Unicode MS" w:hAnsi="Arial" w:cs="Arial"/>
                <w:sz w:val="20"/>
                <w:szCs w:val="20"/>
                <w:lang w:val="en-US" w:eastAsia="en-PH"/>
              </w:rPr>
              <w:t xml:space="preserve">Ingersoll Rand South Africa  </w:t>
            </w:r>
          </w:p>
        </w:tc>
      </w:tr>
      <w:tr w:rsidR="00E26940" w:rsidRPr="00295E49" w:rsidTr="00E26940">
        <w:trPr>
          <w:trHeight w:val="460"/>
        </w:trPr>
        <w:tc>
          <w:tcPr>
            <w:tcW w:w="4724" w:type="dxa"/>
          </w:tcPr>
          <w:p w:rsidR="00E26940" w:rsidRPr="00295E49" w:rsidRDefault="00E26940" w:rsidP="00E26940">
            <w:pPr>
              <w:pStyle w:val="ListParagraph"/>
              <w:widowControl w:val="0"/>
              <w:numPr>
                <w:ilvl w:val="0"/>
                <w:numId w:val="31"/>
              </w:numPr>
              <w:suppressAutoHyphens/>
              <w:jc w:val="both"/>
              <w:rPr>
                <w:rFonts w:ascii="Arial" w:eastAsia="Arial Unicode MS" w:hAnsi="Arial" w:cs="Arial"/>
                <w:sz w:val="20"/>
                <w:szCs w:val="20"/>
                <w:lang w:val="en-US" w:eastAsia="en-PH"/>
              </w:rPr>
            </w:pPr>
            <w:proofErr w:type="spellStart"/>
            <w:r w:rsidRPr="00295E49">
              <w:rPr>
                <w:rFonts w:ascii="Arial" w:eastAsia="Arial Unicode MS" w:hAnsi="Arial" w:cs="Arial"/>
                <w:sz w:val="20"/>
                <w:szCs w:val="20"/>
                <w:lang w:val="en-US" w:eastAsia="en-PH"/>
              </w:rPr>
              <w:t>Kusile</w:t>
            </w:r>
            <w:proofErr w:type="spellEnd"/>
            <w:r w:rsidRPr="00295E49">
              <w:rPr>
                <w:rFonts w:ascii="Arial" w:eastAsia="Arial Unicode MS" w:hAnsi="Arial" w:cs="Arial"/>
                <w:sz w:val="20"/>
                <w:szCs w:val="20"/>
                <w:lang w:val="en-US" w:eastAsia="en-PH"/>
              </w:rPr>
              <w:t xml:space="preserve"> Civil Works JV</w:t>
            </w:r>
          </w:p>
        </w:tc>
        <w:tc>
          <w:tcPr>
            <w:tcW w:w="4202" w:type="dxa"/>
          </w:tcPr>
          <w:p w:rsidR="00E26940" w:rsidRDefault="00E26940" w:rsidP="00E26940">
            <w:pPr>
              <w:pStyle w:val="ListParagraph"/>
              <w:widowControl w:val="0"/>
              <w:numPr>
                <w:ilvl w:val="0"/>
                <w:numId w:val="31"/>
              </w:numPr>
              <w:suppressAutoHyphens/>
              <w:jc w:val="both"/>
              <w:rPr>
                <w:rFonts w:ascii="Arial" w:eastAsia="Arial Unicode MS" w:hAnsi="Arial" w:cs="Arial"/>
                <w:sz w:val="20"/>
                <w:szCs w:val="20"/>
                <w:lang w:val="en-US" w:eastAsia="en-PH"/>
              </w:rPr>
            </w:pPr>
            <w:r w:rsidRPr="00295E49">
              <w:rPr>
                <w:rFonts w:ascii="Arial" w:eastAsia="Arial Unicode MS" w:hAnsi="Arial" w:cs="Arial"/>
                <w:sz w:val="20"/>
                <w:szCs w:val="20"/>
                <w:lang w:val="en-US" w:eastAsia="en-PH"/>
              </w:rPr>
              <w:t>PDNA Industrial Projects</w:t>
            </w:r>
          </w:p>
          <w:p w:rsidR="00E26940" w:rsidRPr="00295E49" w:rsidRDefault="00E26940" w:rsidP="00E26940">
            <w:pPr>
              <w:pStyle w:val="ListParagraph"/>
              <w:widowControl w:val="0"/>
              <w:numPr>
                <w:ilvl w:val="0"/>
                <w:numId w:val="31"/>
              </w:numPr>
              <w:suppressAutoHyphens/>
              <w:jc w:val="both"/>
              <w:rPr>
                <w:rFonts w:ascii="Arial" w:eastAsia="Arial Unicode MS" w:hAnsi="Arial" w:cs="Arial"/>
                <w:sz w:val="20"/>
                <w:szCs w:val="20"/>
                <w:lang w:val="en-US" w:eastAsia="en-PH"/>
              </w:rPr>
            </w:pPr>
            <w:r w:rsidRPr="00295E49">
              <w:rPr>
                <w:rFonts w:ascii="Arial" w:eastAsia="Arial Unicode MS" w:hAnsi="Arial" w:cs="Arial"/>
                <w:sz w:val="20"/>
                <w:szCs w:val="20"/>
                <w:lang w:val="en-US" w:eastAsia="en-PH"/>
              </w:rPr>
              <w:t xml:space="preserve"> (Mott Macdonald) </w:t>
            </w:r>
          </w:p>
        </w:tc>
      </w:tr>
      <w:tr w:rsidR="00E26940" w:rsidRPr="00295E49" w:rsidTr="00E26940">
        <w:trPr>
          <w:trHeight w:val="460"/>
        </w:trPr>
        <w:tc>
          <w:tcPr>
            <w:tcW w:w="4724" w:type="dxa"/>
          </w:tcPr>
          <w:p w:rsidR="00E26940" w:rsidRPr="00295E49" w:rsidRDefault="00E26940" w:rsidP="00E26940">
            <w:pPr>
              <w:pStyle w:val="ListParagraph"/>
              <w:widowControl w:val="0"/>
              <w:numPr>
                <w:ilvl w:val="0"/>
                <w:numId w:val="31"/>
              </w:numPr>
              <w:suppressAutoHyphens/>
              <w:jc w:val="both"/>
              <w:rPr>
                <w:rFonts w:ascii="Arial" w:eastAsia="Arial Unicode MS" w:hAnsi="Arial" w:cs="Arial"/>
                <w:sz w:val="20"/>
                <w:szCs w:val="20"/>
                <w:lang w:val="en-US" w:eastAsia="en-PH"/>
              </w:rPr>
            </w:pPr>
            <w:r w:rsidRPr="00295E49">
              <w:rPr>
                <w:rFonts w:ascii="Arial" w:eastAsia="Arial Unicode MS" w:hAnsi="Arial" w:cs="Arial"/>
                <w:sz w:val="20"/>
                <w:szCs w:val="20"/>
                <w:lang w:val="en-US" w:eastAsia="en-PH"/>
              </w:rPr>
              <w:t xml:space="preserve">Eskom </w:t>
            </w:r>
            <w:proofErr w:type="spellStart"/>
            <w:r w:rsidRPr="00295E49">
              <w:rPr>
                <w:rFonts w:ascii="Arial" w:eastAsia="Arial Unicode MS" w:hAnsi="Arial" w:cs="Arial"/>
                <w:sz w:val="20"/>
                <w:szCs w:val="20"/>
                <w:lang w:val="en-US" w:eastAsia="en-PH"/>
              </w:rPr>
              <w:t>Rotek</w:t>
            </w:r>
            <w:proofErr w:type="spellEnd"/>
            <w:r w:rsidRPr="00295E49">
              <w:rPr>
                <w:rFonts w:ascii="Arial" w:eastAsia="Arial Unicode MS" w:hAnsi="Arial" w:cs="Arial"/>
                <w:sz w:val="20"/>
                <w:szCs w:val="20"/>
                <w:lang w:val="en-US" w:eastAsia="en-PH"/>
              </w:rPr>
              <w:t xml:space="preserve"> Industries </w:t>
            </w:r>
          </w:p>
        </w:tc>
        <w:tc>
          <w:tcPr>
            <w:tcW w:w="4202" w:type="dxa"/>
          </w:tcPr>
          <w:p w:rsidR="00E26940" w:rsidRPr="00295E49" w:rsidRDefault="00E26940" w:rsidP="00E26940">
            <w:pPr>
              <w:pStyle w:val="ListParagraph"/>
              <w:widowControl w:val="0"/>
              <w:numPr>
                <w:ilvl w:val="0"/>
                <w:numId w:val="31"/>
              </w:numPr>
              <w:suppressAutoHyphens/>
              <w:jc w:val="both"/>
              <w:rPr>
                <w:rFonts w:ascii="Arial" w:eastAsia="Arial Unicode MS" w:hAnsi="Arial" w:cs="Arial"/>
                <w:sz w:val="20"/>
                <w:szCs w:val="20"/>
                <w:lang w:val="en-US" w:eastAsia="en-PH"/>
              </w:rPr>
            </w:pPr>
            <w:r w:rsidRPr="00295E49">
              <w:rPr>
                <w:rFonts w:ascii="Arial" w:eastAsia="Arial Unicode MS" w:hAnsi="Arial" w:cs="Arial"/>
                <w:sz w:val="20"/>
                <w:szCs w:val="20"/>
                <w:lang w:val="en-US" w:eastAsia="en-PH"/>
              </w:rPr>
              <w:t xml:space="preserve">Zest Electric Motors </w:t>
            </w:r>
          </w:p>
        </w:tc>
      </w:tr>
      <w:tr w:rsidR="00E26940" w:rsidRPr="00295E49" w:rsidTr="00E26940">
        <w:trPr>
          <w:trHeight w:val="460"/>
        </w:trPr>
        <w:tc>
          <w:tcPr>
            <w:tcW w:w="4724" w:type="dxa"/>
          </w:tcPr>
          <w:p w:rsidR="00E26940" w:rsidRPr="00295E49" w:rsidRDefault="00E26940" w:rsidP="00E26940">
            <w:pPr>
              <w:pStyle w:val="ListParagraph"/>
              <w:widowControl w:val="0"/>
              <w:numPr>
                <w:ilvl w:val="0"/>
                <w:numId w:val="31"/>
              </w:numPr>
              <w:suppressAutoHyphens/>
              <w:jc w:val="both"/>
              <w:rPr>
                <w:rFonts w:ascii="Arial" w:eastAsia="Arial Unicode MS" w:hAnsi="Arial" w:cs="Arial"/>
                <w:sz w:val="20"/>
                <w:szCs w:val="20"/>
                <w:lang w:val="en-US" w:eastAsia="en-PH"/>
              </w:rPr>
            </w:pPr>
            <w:r w:rsidRPr="00295E49">
              <w:rPr>
                <w:rFonts w:ascii="Arial" w:eastAsia="Arial Unicode MS" w:hAnsi="Arial" w:cs="Arial"/>
                <w:sz w:val="20"/>
                <w:szCs w:val="20"/>
                <w:lang w:val="en-US" w:eastAsia="en-PH"/>
              </w:rPr>
              <w:t xml:space="preserve">Siemens </w:t>
            </w:r>
          </w:p>
        </w:tc>
        <w:tc>
          <w:tcPr>
            <w:tcW w:w="4202" w:type="dxa"/>
          </w:tcPr>
          <w:p w:rsidR="00E26940" w:rsidRPr="00295E49" w:rsidRDefault="00E26940" w:rsidP="00E26940">
            <w:pPr>
              <w:pStyle w:val="ListParagraph"/>
              <w:widowControl w:val="0"/>
              <w:numPr>
                <w:ilvl w:val="0"/>
                <w:numId w:val="31"/>
              </w:numPr>
              <w:suppressAutoHyphens/>
              <w:jc w:val="both"/>
              <w:rPr>
                <w:rFonts w:ascii="Arial" w:eastAsia="Arial Unicode MS" w:hAnsi="Arial" w:cs="Arial"/>
                <w:sz w:val="20"/>
                <w:szCs w:val="20"/>
                <w:lang w:val="en-US" w:eastAsia="en-PH"/>
              </w:rPr>
            </w:pPr>
            <w:r w:rsidRPr="00295E49">
              <w:rPr>
                <w:rFonts w:ascii="Arial" w:eastAsia="Arial Unicode MS" w:hAnsi="Arial" w:cs="Arial"/>
                <w:sz w:val="20"/>
                <w:szCs w:val="20"/>
                <w:lang w:val="en-US" w:eastAsia="en-PH"/>
              </w:rPr>
              <w:t xml:space="preserve">Static Power </w:t>
            </w:r>
          </w:p>
        </w:tc>
      </w:tr>
      <w:tr w:rsidR="00E26940" w:rsidRPr="00295E49" w:rsidTr="00E26940">
        <w:trPr>
          <w:trHeight w:val="460"/>
        </w:trPr>
        <w:tc>
          <w:tcPr>
            <w:tcW w:w="4724" w:type="dxa"/>
          </w:tcPr>
          <w:p w:rsidR="00E26940" w:rsidRPr="00295E49" w:rsidRDefault="00E26940" w:rsidP="00E26940">
            <w:pPr>
              <w:pStyle w:val="ListParagraph"/>
              <w:widowControl w:val="0"/>
              <w:numPr>
                <w:ilvl w:val="0"/>
                <w:numId w:val="31"/>
              </w:numPr>
              <w:suppressAutoHyphens/>
              <w:jc w:val="both"/>
              <w:rPr>
                <w:rFonts w:ascii="Arial" w:eastAsia="Arial Unicode MS" w:hAnsi="Arial" w:cs="Arial"/>
                <w:sz w:val="20"/>
                <w:szCs w:val="20"/>
                <w:lang w:val="en-US" w:eastAsia="en-PH"/>
              </w:rPr>
            </w:pPr>
            <w:r w:rsidRPr="00295E49">
              <w:rPr>
                <w:rFonts w:ascii="Arial" w:eastAsia="Arial Unicode MS" w:hAnsi="Arial" w:cs="Arial"/>
                <w:sz w:val="20"/>
                <w:szCs w:val="20"/>
                <w:lang w:val="en-US" w:eastAsia="en-PH"/>
              </w:rPr>
              <w:t>S</w:t>
            </w:r>
            <w:r>
              <w:rPr>
                <w:rFonts w:ascii="Arial" w:eastAsia="Arial Unicode MS" w:hAnsi="Arial" w:cs="Arial"/>
                <w:sz w:val="20"/>
                <w:szCs w:val="20"/>
                <w:lang w:val="en-US" w:eastAsia="en-PH"/>
              </w:rPr>
              <w:t>S</w:t>
            </w:r>
            <w:r w:rsidRPr="00295E49">
              <w:rPr>
                <w:rFonts w:ascii="Arial" w:eastAsia="Arial Unicode MS" w:hAnsi="Arial" w:cs="Arial"/>
                <w:sz w:val="20"/>
                <w:szCs w:val="20"/>
                <w:lang w:val="en-US" w:eastAsia="en-PH"/>
              </w:rPr>
              <w:t>BR (</w:t>
            </w:r>
            <w:proofErr w:type="spellStart"/>
            <w:r w:rsidRPr="00295E49">
              <w:rPr>
                <w:rFonts w:ascii="Arial" w:eastAsia="Arial Unicode MS" w:hAnsi="Arial" w:cs="Arial"/>
                <w:sz w:val="20"/>
                <w:szCs w:val="20"/>
                <w:lang w:val="en-US" w:eastAsia="en-PH"/>
              </w:rPr>
              <w:t>Stefanutti</w:t>
            </w:r>
            <w:proofErr w:type="spellEnd"/>
            <w:r w:rsidRPr="00295E49">
              <w:rPr>
                <w:rFonts w:ascii="Arial" w:eastAsia="Arial Unicode MS" w:hAnsi="Arial" w:cs="Arial"/>
                <w:sz w:val="20"/>
                <w:szCs w:val="20"/>
                <w:lang w:val="en-US" w:eastAsia="en-PH"/>
              </w:rPr>
              <w:t xml:space="preserve"> Stocks Basil Read Joint Venture) </w:t>
            </w:r>
          </w:p>
        </w:tc>
        <w:tc>
          <w:tcPr>
            <w:tcW w:w="4202" w:type="dxa"/>
          </w:tcPr>
          <w:p w:rsidR="00E26940" w:rsidRPr="00295E49" w:rsidRDefault="00E26940" w:rsidP="00E26940">
            <w:pPr>
              <w:pStyle w:val="ListParagraph"/>
              <w:widowControl w:val="0"/>
              <w:numPr>
                <w:ilvl w:val="0"/>
                <w:numId w:val="31"/>
              </w:numPr>
              <w:suppressAutoHyphens/>
              <w:jc w:val="both"/>
              <w:rPr>
                <w:rFonts w:ascii="Arial" w:eastAsia="Arial Unicode MS" w:hAnsi="Arial" w:cs="Arial"/>
                <w:sz w:val="20"/>
                <w:szCs w:val="20"/>
                <w:lang w:val="en-US" w:eastAsia="en-PH"/>
              </w:rPr>
            </w:pPr>
            <w:r w:rsidRPr="00295E49">
              <w:rPr>
                <w:rFonts w:ascii="Arial" w:eastAsia="Arial Unicode MS" w:hAnsi="Arial" w:cs="Arial"/>
                <w:sz w:val="20"/>
                <w:szCs w:val="20"/>
                <w:lang w:val="en-US" w:eastAsia="en-PH"/>
              </w:rPr>
              <w:t xml:space="preserve">Honeywell Automation </w:t>
            </w:r>
          </w:p>
        </w:tc>
      </w:tr>
      <w:tr w:rsidR="00E26940" w:rsidRPr="00295E49" w:rsidTr="00E26940">
        <w:trPr>
          <w:trHeight w:val="460"/>
        </w:trPr>
        <w:tc>
          <w:tcPr>
            <w:tcW w:w="4724" w:type="dxa"/>
          </w:tcPr>
          <w:p w:rsidR="00E26940" w:rsidRPr="00295E49" w:rsidRDefault="00E26940" w:rsidP="00E26940">
            <w:pPr>
              <w:pStyle w:val="ListParagraph"/>
              <w:widowControl w:val="0"/>
              <w:numPr>
                <w:ilvl w:val="0"/>
                <w:numId w:val="31"/>
              </w:numPr>
              <w:suppressAutoHyphens/>
              <w:jc w:val="both"/>
              <w:rPr>
                <w:rFonts w:ascii="Arial" w:eastAsia="Arial Unicode MS" w:hAnsi="Arial" w:cs="Arial"/>
                <w:sz w:val="20"/>
                <w:szCs w:val="20"/>
                <w:lang w:val="en-US" w:eastAsia="en-PH"/>
              </w:rPr>
            </w:pPr>
            <w:r w:rsidRPr="00295E49">
              <w:rPr>
                <w:rFonts w:ascii="Arial" w:eastAsia="Arial Unicode MS" w:hAnsi="Arial" w:cs="Arial"/>
                <w:sz w:val="20"/>
                <w:szCs w:val="20"/>
                <w:lang w:val="en-US" w:eastAsia="en-PH"/>
              </w:rPr>
              <w:t xml:space="preserve">Industrial Water Cooling </w:t>
            </w:r>
          </w:p>
        </w:tc>
        <w:tc>
          <w:tcPr>
            <w:tcW w:w="4202" w:type="dxa"/>
          </w:tcPr>
          <w:p w:rsidR="00E26940" w:rsidRPr="00295E49" w:rsidRDefault="00E26940" w:rsidP="00E26940">
            <w:pPr>
              <w:pStyle w:val="ListParagraph"/>
              <w:widowControl w:val="0"/>
              <w:numPr>
                <w:ilvl w:val="0"/>
                <w:numId w:val="31"/>
              </w:numPr>
              <w:suppressAutoHyphens/>
              <w:jc w:val="both"/>
              <w:rPr>
                <w:rFonts w:ascii="Arial" w:eastAsia="Arial Unicode MS" w:hAnsi="Arial" w:cs="Arial"/>
                <w:sz w:val="20"/>
                <w:szCs w:val="20"/>
                <w:lang w:val="en-US" w:eastAsia="en-PH"/>
              </w:rPr>
            </w:pPr>
            <w:r w:rsidRPr="00295E49">
              <w:rPr>
                <w:rFonts w:ascii="Arial" w:eastAsia="Arial Unicode MS" w:hAnsi="Arial" w:cs="Arial"/>
                <w:sz w:val="20"/>
                <w:szCs w:val="20"/>
                <w:lang w:val="en-US" w:eastAsia="en-PH"/>
              </w:rPr>
              <w:t xml:space="preserve">ACI Technical Services </w:t>
            </w:r>
          </w:p>
        </w:tc>
      </w:tr>
      <w:tr w:rsidR="00E26940" w:rsidRPr="00295E49" w:rsidTr="00E26940">
        <w:trPr>
          <w:trHeight w:val="460"/>
        </w:trPr>
        <w:tc>
          <w:tcPr>
            <w:tcW w:w="4724" w:type="dxa"/>
          </w:tcPr>
          <w:p w:rsidR="00E26940" w:rsidRPr="00295E49" w:rsidRDefault="00E26940" w:rsidP="00E26940">
            <w:pPr>
              <w:pStyle w:val="ListParagraph"/>
              <w:widowControl w:val="0"/>
              <w:numPr>
                <w:ilvl w:val="0"/>
                <w:numId w:val="31"/>
              </w:numPr>
              <w:suppressAutoHyphens/>
              <w:jc w:val="both"/>
              <w:rPr>
                <w:rFonts w:ascii="Arial" w:eastAsia="Arial Unicode MS" w:hAnsi="Arial" w:cs="Arial"/>
                <w:sz w:val="20"/>
                <w:szCs w:val="20"/>
                <w:lang w:val="en-US" w:eastAsia="en-PH"/>
              </w:rPr>
            </w:pPr>
            <w:r w:rsidRPr="00295E49">
              <w:rPr>
                <w:rFonts w:ascii="Arial" w:eastAsia="Arial Unicode MS" w:hAnsi="Arial" w:cs="Arial"/>
                <w:sz w:val="20"/>
                <w:szCs w:val="20"/>
                <w:lang w:val="en-US" w:eastAsia="en-PH"/>
              </w:rPr>
              <w:t xml:space="preserve">ABB South Africa </w:t>
            </w:r>
          </w:p>
        </w:tc>
        <w:tc>
          <w:tcPr>
            <w:tcW w:w="4202" w:type="dxa"/>
          </w:tcPr>
          <w:p w:rsidR="00E26940" w:rsidRPr="00295E49" w:rsidRDefault="00E26940" w:rsidP="00E26940">
            <w:pPr>
              <w:pStyle w:val="ListParagraph"/>
              <w:widowControl w:val="0"/>
              <w:numPr>
                <w:ilvl w:val="0"/>
                <w:numId w:val="31"/>
              </w:numPr>
              <w:suppressAutoHyphens/>
              <w:jc w:val="both"/>
              <w:rPr>
                <w:rFonts w:ascii="Arial" w:eastAsia="Arial Unicode MS" w:hAnsi="Arial" w:cs="Arial"/>
                <w:sz w:val="20"/>
                <w:szCs w:val="20"/>
                <w:lang w:val="en-US" w:eastAsia="en-PH"/>
              </w:rPr>
            </w:pPr>
            <w:proofErr w:type="spellStart"/>
            <w:r w:rsidRPr="00295E49">
              <w:rPr>
                <w:rFonts w:ascii="Arial" w:eastAsia="Arial Unicode MS" w:hAnsi="Arial" w:cs="Arial"/>
                <w:sz w:val="20"/>
                <w:szCs w:val="20"/>
                <w:lang w:val="en-US" w:eastAsia="en-PH"/>
              </w:rPr>
              <w:t>Actom</w:t>
            </w:r>
            <w:proofErr w:type="spellEnd"/>
            <w:r w:rsidRPr="00295E49">
              <w:rPr>
                <w:rFonts w:ascii="Arial" w:eastAsia="Arial Unicode MS" w:hAnsi="Arial" w:cs="Arial"/>
                <w:sz w:val="20"/>
                <w:szCs w:val="20"/>
                <w:lang w:val="en-US" w:eastAsia="en-PH"/>
              </w:rPr>
              <w:t xml:space="preserve"> Contracting, a division of </w:t>
            </w:r>
            <w:proofErr w:type="spellStart"/>
            <w:r w:rsidRPr="00295E49">
              <w:rPr>
                <w:rFonts w:ascii="Arial" w:eastAsia="Arial Unicode MS" w:hAnsi="Arial" w:cs="Arial"/>
                <w:sz w:val="20"/>
                <w:szCs w:val="20"/>
                <w:lang w:val="en-US" w:eastAsia="en-PH"/>
              </w:rPr>
              <w:t>Actom</w:t>
            </w:r>
            <w:proofErr w:type="spellEnd"/>
          </w:p>
        </w:tc>
      </w:tr>
      <w:tr w:rsidR="00E26940" w:rsidRPr="00295E49" w:rsidTr="00E26940">
        <w:trPr>
          <w:trHeight w:val="460"/>
        </w:trPr>
        <w:tc>
          <w:tcPr>
            <w:tcW w:w="4724" w:type="dxa"/>
          </w:tcPr>
          <w:p w:rsidR="00E26940" w:rsidRPr="00295E49" w:rsidRDefault="00E26940" w:rsidP="00E26940">
            <w:pPr>
              <w:pStyle w:val="ListParagraph"/>
              <w:widowControl w:val="0"/>
              <w:numPr>
                <w:ilvl w:val="0"/>
                <w:numId w:val="31"/>
              </w:numPr>
              <w:suppressAutoHyphens/>
              <w:jc w:val="both"/>
              <w:rPr>
                <w:rFonts w:ascii="Arial" w:eastAsia="Arial Unicode MS" w:hAnsi="Arial" w:cs="Arial"/>
                <w:sz w:val="20"/>
                <w:szCs w:val="20"/>
                <w:lang w:val="en-US" w:eastAsia="en-PH"/>
              </w:rPr>
            </w:pPr>
            <w:proofErr w:type="spellStart"/>
            <w:r w:rsidRPr="00295E49">
              <w:rPr>
                <w:rFonts w:ascii="Arial" w:eastAsia="Arial Unicode MS" w:hAnsi="Arial" w:cs="Arial"/>
                <w:sz w:val="20"/>
                <w:szCs w:val="20"/>
                <w:lang w:val="en-US" w:eastAsia="en-PH"/>
              </w:rPr>
              <w:t>Tenova</w:t>
            </w:r>
            <w:proofErr w:type="spellEnd"/>
            <w:r w:rsidRPr="00295E49">
              <w:rPr>
                <w:rFonts w:ascii="Arial" w:eastAsia="Arial Unicode MS" w:hAnsi="Arial" w:cs="Arial"/>
                <w:sz w:val="20"/>
                <w:szCs w:val="20"/>
                <w:lang w:val="en-US" w:eastAsia="en-PH"/>
              </w:rPr>
              <w:t xml:space="preserve"> Mining </w:t>
            </w:r>
            <w:r>
              <w:rPr>
                <w:rFonts w:ascii="Arial" w:eastAsia="Arial Unicode MS" w:hAnsi="Arial" w:cs="Arial"/>
                <w:sz w:val="20"/>
                <w:szCs w:val="20"/>
                <w:lang w:val="en-US" w:eastAsia="en-PH"/>
              </w:rPr>
              <w:t>a</w:t>
            </w:r>
            <w:r w:rsidRPr="00295E49">
              <w:rPr>
                <w:rFonts w:ascii="Arial" w:eastAsia="Arial Unicode MS" w:hAnsi="Arial" w:cs="Arial"/>
                <w:sz w:val="20"/>
                <w:szCs w:val="20"/>
                <w:lang w:val="en-US" w:eastAsia="en-PH"/>
              </w:rPr>
              <w:t>nd Minerals</w:t>
            </w:r>
          </w:p>
        </w:tc>
        <w:tc>
          <w:tcPr>
            <w:tcW w:w="4202" w:type="dxa"/>
          </w:tcPr>
          <w:p w:rsidR="00E26940" w:rsidRPr="00295E49" w:rsidRDefault="00E26940" w:rsidP="00E26940">
            <w:pPr>
              <w:pStyle w:val="ListParagraph"/>
              <w:widowControl w:val="0"/>
              <w:suppressAutoHyphens/>
              <w:jc w:val="both"/>
              <w:rPr>
                <w:rFonts w:ascii="Arial" w:eastAsia="Arial Unicode MS" w:hAnsi="Arial" w:cs="Arial"/>
                <w:sz w:val="20"/>
                <w:szCs w:val="20"/>
                <w:lang w:val="en-US" w:eastAsia="en-PH"/>
              </w:rPr>
            </w:pPr>
          </w:p>
        </w:tc>
      </w:tr>
    </w:tbl>
    <w:p w:rsidR="00E26940" w:rsidRDefault="00E26940" w:rsidP="00E26940">
      <w:pPr>
        <w:spacing w:line="276" w:lineRule="auto"/>
        <w:ind w:left="284"/>
        <w:jc w:val="both"/>
        <w:rPr>
          <w:rFonts w:ascii="Arial" w:eastAsia="Calibri" w:hAnsi="Arial" w:cs="Arial"/>
          <w:sz w:val="22"/>
          <w:szCs w:val="22"/>
        </w:rPr>
      </w:pPr>
    </w:p>
    <w:p w:rsidR="00E26940" w:rsidRDefault="00E26940" w:rsidP="008F1057">
      <w:pPr>
        <w:ind w:left="284"/>
        <w:contextualSpacing/>
        <w:rPr>
          <w:rFonts w:ascii="Arial" w:hAnsi="Arial" w:cs="Arial"/>
          <w:b/>
          <w:bCs/>
          <w:lang w:val="en-ZA"/>
        </w:rPr>
      </w:pPr>
    </w:p>
    <w:p w:rsidR="005C1BFB" w:rsidRDefault="005C1BFB" w:rsidP="008F1057">
      <w:pPr>
        <w:ind w:left="284"/>
        <w:contextualSpacing/>
        <w:rPr>
          <w:rFonts w:ascii="Arial" w:hAnsi="Arial" w:cs="Arial"/>
          <w:b/>
          <w:bCs/>
          <w:lang w:val="en-ZA"/>
        </w:rPr>
      </w:pPr>
    </w:p>
    <w:p w:rsidR="005C1BFB" w:rsidRDefault="005C1BFB" w:rsidP="008F1057">
      <w:pPr>
        <w:ind w:left="284"/>
        <w:contextualSpacing/>
        <w:rPr>
          <w:rFonts w:ascii="Arial" w:hAnsi="Arial" w:cs="Arial"/>
          <w:b/>
          <w:bCs/>
          <w:lang w:val="en-ZA"/>
        </w:rPr>
      </w:pPr>
    </w:p>
    <w:p w:rsidR="005C1BFB" w:rsidRDefault="005C1BFB" w:rsidP="008F1057">
      <w:pPr>
        <w:ind w:left="284"/>
        <w:contextualSpacing/>
        <w:rPr>
          <w:rFonts w:ascii="Arial" w:hAnsi="Arial" w:cs="Arial"/>
          <w:b/>
          <w:bCs/>
          <w:lang w:val="en-ZA"/>
        </w:rPr>
      </w:pPr>
    </w:p>
    <w:p w:rsidR="005C1BFB" w:rsidRDefault="005C1BFB" w:rsidP="008F1057">
      <w:pPr>
        <w:ind w:left="284"/>
        <w:contextualSpacing/>
        <w:rPr>
          <w:rFonts w:ascii="Arial" w:hAnsi="Arial" w:cs="Arial"/>
          <w:b/>
          <w:bCs/>
          <w:lang w:val="en-ZA"/>
        </w:rPr>
      </w:pPr>
    </w:p>
    <w:p w:rsidR="005C1BFB" w:rsidRDefault="005C1BFB" w:rsidP="008F1057">
      <w:pPr>
        <w:ind w:left="284"/>
        <w:contextualSpacing/>
        <w:rPr>
          <w:rFonts w:ascii="Arial" w:hAnsi="Arial" w:cs="Arial"/>
          <w:b/>
          <w:bCs/>
          <w:lang w:val="en-ZA"/>
        </w:rPr>
      </w:pPr>
    </w:p>
    <w:p w:rsidR="005C1BFB" w:rsidRDefault="005C1BFB" w:rsidP="008F1057">
      <w:pPr>
        <w:ind w:left="284"/>
        <w:contextualSpacing/>
        <w:rPr>
          <w:rFonts w:ascii="Arial" w:hAnsi="Arial" w:cs="Arial"/>
          <w:b/>
          <w:bCs/>
          <w:lang w:val="en-ZA"/>
        </w:rPr>
      </w:pPr>
    </w:p>
    <w:p w:rsidR="005C1BFB" w:rsidRDefault="005C1BFB" w:rsidP="008F1057">
      <w:pPr>
        <w:ind w:left="284"/>
        <w:contextualSpacing/>
        <w:rPr>
          <w:rFonts w:ascii="Arial" w:hAnsi="Arial" w:cs="Arial"/>
          <w:b/>
          <w:bCs/>
          <w:lang w:val="en-ZA"/>
        </w:rPr>
      </w:pPr>
    </w:p>
    <w:p w:rsidR="005C1BFB" w:rsidRDefault="005C1BFB" w:rsidP="008F1057">
      <w:pPr>
        <w:ind w:left="284"/>
        <w:contextualSpacing/>
        <w:rPr>
          <w:rFonts w:ascii="Arial" w:hAnsi="Arial" w:cs="Arial"/>
          <w:b/>
          <w:bCs/>
          <w:lang w:val="en-ZA"/>
        </w:rPr>
      </w:pPr>
    </w:p>
    <w:p w:rsidR="005C1BFB" w:rsidRDefault="005C1BFB" w:rsidP="008F1057">
      <w:pPr>
        <w:ind w:left="284"/>
        <w:contextualSpacing/>
        <w:rPr>
          <w:rFonts w:ascii="Arial" w:hAnsi="Arial" w:cs="Arial"/>
          <w:b/>
          <w:bCs/>
          <w:lang w:val="en-ZA"/>
        </w:rPr>
      </w:pPr>
    </w:p>
    <w:p w:rsidR="005C1BFB" w:rsidRDefault="005C1BFB" w:rsidP="008F1057">
      <w:pPr>
        <w:ind w:left="284"/>
        <w:contextualSpacing/>
        <w:rPr>
          <w:rFonts w:ascii="Arial" w:hAnsi="Arial" w:cs="Arial"/>
          <w:b/>
          <w:bCs/>
          <w:lang w:val="en-ZA"/>
        </w:rPr>
      </w:pPr>
    </w:p>
    <w:p w:rsidR="005C1BFB" w:rsidRDefault="005C1BFB" w:rsidP="008F1057">
      <w:pPr>
        <w:ind w:left="284"/>
        <w:contextualSpacing/>
        <w:rPr>
          <w:rFonts w:ascii="Arial" w:hAnsi="Arial" w:cs="Arial"/>
          <w:b/>
          <w:bCs/>
          <w:lang w:val="en-ZA"/>
        </w:rPr>
      </w:pPr>
    </w:p>
    <w:p w:rsidR="005C1BFB" w:rsidRDefault="005C1BFB" w:rsidP="008F1057">
      <w:pPr>
        <w:ind w:left="284"/>
        <w:contextualSpacing/>
        <w:rPr>
          <w:rFonts w:ascii="Arial" w:hAnsi="Arial" w:cs="Arial"/>
          <w:b/>
          <w:bCs/>
          <w:lang w:val="en-ZA"/>
        </w:rPr>
      </w:pPr>
    </w:p>
    <w:p w:rsidR="005C1BFB" w:rsidRDefault="005C1BFB" w:rsidP="008F1057">
      <w:pPr>
        <w:ind w:left="284"/>
        <w:contextualSpacing/>
        <w:rPr>
          <w:rFonts w:ascii="Arial" w:hAnsi="Arial" w:cs="Arial"/>
          <w:b/>
          <w:bCs/>
          <w:lang w:val="en-ZA"/>
        </w:rPr>
      </w:pPr>
    </w:p>
    <w:p w:rsidR="00E26940" w:rsidRDefault="00E26940" w:rsidP="008F1057">
      <w:pPr>
        <w:ind w:left="284"/>
        <w:contextualSpacing/>
        <w:rPr>
          <w:rFonts w:ascii="Arial" w:hAnsi="Arial" w:cs="Arial"/>
          <w:b/>
          <w:bCs/>
          <w:lang w:val="en-ZA"/>
        </w:rPr>
      </w:pPr>
    </w:p>
    <w:p w:rsidR="00E26940" w:rsidRDefault="00E26940" w:rsidP="008F1057">
      <w:pPr>
        <w:ind w:left="284"/>
        <w:contextualSpacing/>
        <w:rPr>
          <w:rFonts w:ascii="Arial" w:hAnsi="Arial" w:cs="Arial"/>
          <w:b/>
          <w:bCs/>
          <w:lang w:val="en-ZA"/>
        </w:rPr>
      </w:pPr>
    </w:p>
    <w:p w:rsidR="00E26940" w:rsidRDefault="00E26940" w:rsidP="008F1057">
      <w:pPr>
        <w:ind w:left="284"/>
        <w:contextualSpacing/>
        <w:rPr>
          <w:rFonts w:ascii="Arial" w:hAnsi="Arial" w:cs="Arial"/>
          <w:b/>
          <w:bCs/>
          <w:lang w:val="en-ZA"/>
        </w:rPr>
      </w:pPr>
    </w:p>
    <w:p w:rsidR="00E26940" w:rsidRPr="004A3D4E" w:rsidRDefault="00E26940" w:rsidP="00E26940">
      <w:pPr>
        <w:pStyle w:val="ListParagraph"/>
        <w:numPr>
          <w:ilvl w:val="0"/>
          <w:numId w:val="30"/>
        </w:numPr>
        <w:spacing w:line="276" w:lineRule="auto"/>
        <w:ind w:left="284" w:firstLine="0"/>
        <w:jc w:val="both"/>
        <w:rPr>
          <w:rFonts w:ascii="Arial" w:eastAsia="Calibri" w:hAnsi="Arial" w:cs="Arial"/>
          <w:sz w:val="22"/>
          <w:szCs w:val="22"/>
        </w:rPr>
      </w:pPr>
      <w:r w:rsidRPr="004A3D4E">
        <w:rPr>
          <w:rFonts w:ascii="Arial" w:eastAsia="Calibri" w:hAnsi="Arial" w:cs="Arial"/>
          <w:sz w:val="22"/>
          <w:szCs w:val="22"/>
        </w:rPr>
        <w:t xml:space="preserve">We provide a historical view of all </w:t>
      </w:r>
      <w:proofErr w:type="spellStart"/>
      <w:r w:rsidRPr="004A3D4E">
        <w:rPr>
          <w:rFonts w:ascii="Arial" w:eastAsia="Calibri" w:hAnsi="Arial" w:cs="Arial"/>
          <w:sz w:val="22"/>
          <w:szCs w:val="22"/>
        </w:rPr>
        <w:t>Kusile</w:t>
      </w:r>
      <w:proofErr w:type="spellEnd"/>
      <w:r w:rsidRPr="004A3D4E">
        <w:rPr>
          <w:rFonts w:ascii="Arial" w:eastAsia="Calibri" w:hAnsi="Arial" w:cs="Arial"/>
          <w:sz w:val="22"/>
          <w:szCs w:val="22"/>
        </w:rPr>
        <w:t xml:space="preserve"> business case approvals:</w:t>
      </w:r>
    </w:p>
    <w:p w:rsidR="00E26940" w:rsidRDefault="00E26940" w:rsidP="008F1057">
      <w:pPr>
        <w:ind w:left="284"/>
        <w:contextualSpacing/>
        <w:rPr>
          <w:rFonts w:ascii="Arial" w:hAnsi="Arial" w:cs="Arial"/>
          <w:b/>
          <w:bCs/>
          <w:lang w:val="en-ZA"/>
        </w:rPr>
      </w:pPr>
    </w:p>
    <w:tbl>
      <w:tblPr>
        <w:tblW w:w="8931"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13"/>
        <w:gridCol w:w="2907"/>
        <w:gridCol w:w="2126"/>
        <w:gridCol w:w="1985"/>
      </w:tblGrid>
      <w:tr w:rsidR="00E26940" w:rsidRPr="0089456A" w:rsidTr="00E26940">
        <w:trPr>
          <w:trHeight w:val="398"/>
        </w:trPr>
        <w:tc>
          <w:tcPr>
            <w:tcW w:w="1913" w:type="dxa"/>
            <w:shd w:val="clear" w:color="auto" w:fill="F2F2F2"/>
            <w:tcMar>
              <w:top w:w="0" w:type="dxa"/>
              <w:left w:w="108" w:type="dxa"/>
              <w:bottom w:w="0" w:type="dxa"/>
              <w:right w:w="108" w:type="dxa"/>
            </w:tcMar>
            <w:vAlign w:val="center"/>
            <w:hideMark/>
          </w:tcPr>
          <w:p w:rsidR="00E26940" w:rsidRPr="0089456A" w:rsidRDefault="00E26940" w:rsidP="00E10C7D">
            <w:pPr>
              <w:jc w:val="center"/>
              <w:rPr>
                <w:rFonts w:ascii="Arial" w:hAnsi="Arial" w:cs="Arial"/>
                <w:b/>
                <w:bCs/>
                <w:sz w:val="18"/>
              </w:rPr>
            </w:pPr>
            <w:r w:rsidRPr="0089456A">
              <w:rPr>
                <w:rFonts w:ascii="Arial" w:hAnsi="Arial" w:cs="Arial"/>
                <w:b/>
                <w:bCs/>
                <w:sz w:val="18"/>
              </w:rPr>
              <w:t xml:space="preserve">ERA’s </w:t>
            </w:r>
          </w:p>
          <w:p w:rsidR="00E26940" w:rsidRPr="0089456A" w:rsidRDefault="00E26940" w:rsidP="00E10C7D">
            <w:pPr>
              <w:jc w:val="center"/>
              <w:rPr>
                <w:rFonts w:ascii="Arial" w:hAnsi="Arial" w:cs="Arial"/>
                <w:b/>
                <w:bCs/>
                <w:sz w:val="18"/>
              </w:rPr>
            </w:pPr>
            <w:r w:rsidRPr="0089456A">
              <w:rPr>
                <w:rFonts w:ascii="Arial" w:hAnsi="Arial" w:cs="Arial"/>
                <w:b/>
                <w:bCs/>
                <w:sz w:val="18"/>
              </w:rPr>
              <w:t>(Business Cases)</w:t>
            </w:r>
          </w:p>
        </w:tc>
        <w:tc>
          <w:tcPr>
            <w:tcW w:w="2907" w:type="dxa"/>
            <w:shd w:val="clear" w:color="auto" w:fill="F2F2F2"/>
            <w:tcMar>
              <w:top w:w="0" w:type="dxa"/>
              <w:left w:w="108" w:type="dxa"/>
              <w:bottom w:w="0" w:type="dxa"/>
              <w:right w:w="108" w:type="dxa"/>
            </w:tcMar>
            <w:vAlign w:val="center"/>
            <w:hideMark/>
          </w:tcPr>
          <w:p w:rsidR="00E26940" w:rsidRPr="0089456A" w:rsidRDefault="00E26940" w:rsidP="00E10C7D">
            <w:pPr>
              <w:jc w:val="center"/>
              <w:rPr>
                <w:rFonts w:ascii="Arial" w:hAnsi="Arial" w:cs="Arial"/>
                <w:b/>
                <w:bCs/>
                <w:sz w:val="18"/>
              </w:rPr>
            </w:pPr>
            <w:r w:rsidRPr="0089456A">
              <w:rPr>
                <w:rFonts w:ascii="Arial" w:hAnsi="Arial" w:cs="Arial"/>
                <w:b/>
                <w:bCs/>
                <w:sz w:val="18"/>
              </w:rPr>
              <w:t xml:space="preserve">ERA Value </w:t>
            </w:r>
          </w:p>
          <w:p w:rsidR="00E26940" w:rsidRPr="0089456A" w:rsidRDefault="00E26940" w:rsidP="00E10C7D">
            <w:pPr>
              <w:jc w:val="center"/>
              <w:rPr>
                <w:rFonts w:ascii="Arial" w:hAnsi="Arial" w:cs="Arial"/>
                <w:b/>
                <w:bCs/>
                <w:sz w:val="18"/>
              </w:rPr>
            </w:pPr>
            <w:r w:rsidRPr="0089456A">
              <w:rPr>
                <w:rFonts w:ascii="Arial" w:hAnsi="Arial" w:cs="Arial"/>
                <w:b/>
                <w:bCs/>
                <w:sz w:val="18"/>
              </w:rPr>
              <w:t>(excluding IDC)</w:t>
            </w:r>
          </w:p>
        </w:tc>
        <w:tc>
          <w:tcPr>
            <w:tcW w:w="2126" w:type="dxa"/>
            <w:shd w:val="clear" w:color="auto" w:fill="F2F2F2"/>
            <w:tcMar>
              <w:top w:w="0" w:type="dxa"/>
              <w:left w:w="108" w:type="dxa"/>
              <w:bottom w:w="0" w:type="dxa"/>
              <w:right w:w="108" w:type="dxa"/>
            </w:tcMar>
            <w:vAlign w:val="center"/>
            <w:hideMark/>
          </w:tcPr>
          <w:p w:rsidR="00E26940" w:rsidRPr="0089456A" w:rsidRDefault="00E26940" w:rsidP="00E10C7D">
            <w:pPr>
              <w:jc w:val="center"/>
              <w:rPr>
                <w:rFonts w:ascii="Arial" w:hAnsi="Arial" w:cs="Arial"/>
                <w:b/>
                <w:bCs/>
                <w:sz w:val="18"/>
              </w:rPr>
            </w:pPr>
            <w:r w:rsidRPr="0089456A">
              <w:rPr>
                <w:rFonts w:ascii="Arial" w:hAnsi="Arial" w:cs="Arial"/>
                <w:b/>
                <w:bCs/>
                <w:sz w:val="18"/>
              </w:rPr>
              <w:t>Approval Date</w:t>
            </w:r>
          </w:p>
        </w:tc>
        <w:tc>
          <w:tcPr>
            <w:tcW w:w="1985" w:type="dxa"/>
            <w:shd w:val="clear" w:color="auto" w:fill="F2F2F2"/>
            <w:tcMar>
              <w:top w:w="0" w:type="dxa"/>
              <w:left w:w="108" w:type="dxa"/>
              <w:bottom w:w="0" w:type="dxa"/>
              <w:right w:w="108" w:type="dxa"/>
            </w:tcMar>
            <w:vAlign w:val="center"/>
            <w:hideMark/>
          </w:tcPr>
          <w:p w:rsidR="00E26940" w:rsidRPr="0089456A" w:rsidRDefault="00E26940" w:rsidP="00E10C7D">
            <w:pPr>
              <w:jc w:val="center"/>
              <w:rPr>
                <w:rFonts w:ascii="Arial" w:hAnsi="Arial" w:cs="Arial"/>
                <w:b/>
                <w:bCs/>
                <w:sz w:val="18"/>
              </w:rPr>
            </w:pPr>
            <w:r w:rsidRPr="0089456A">
              <w:rPr>
                <w:rFonts w:ascii="Arial" w:hAnsi="Arial" w:cs="Arial"/>
                <w:b/>
                <w:bCs/>
                <w:sz w:val="18"/>
              </w:rPr>
              <w:t>Approved By</w:t>
            </w:r>
          </w:p>
        </w:tc>
      </w:tr>
      <w:tr w:rsidR="00E26940" w:rsidRPr="0089456A" w:rsidTr="00E26940">
        <w:trPr>
          <w:trHeight w:val="414"/>
        </w:trPr>
        <w:tc>
          <w:tcPr>
            <w:tcW w:w="1913" w:type="dxa"/>
            <w:tcMar>
              <w:top w:w="0" w:type="dxa"/>
              <w:left w:w="108" w:type="dxa"/>
              <w:bottom w:w="0" w:type="dxa"/>
              <w:right w:w="108" w:type="dxa"/>
            </w:tcMar>
            <w:vAlign w:val="center"/>
            <w:hideMark/>
          </w:tcPr>
          <w:p w:rsidR="00E26940" w:rsidRPr="0089456A" w:rsidRDefault="00E26940" w:rsidP="00E10C7D">
            <w:pPr>
              <w:jc w:val="center"/>
              <w:rPr>
                <w:rFonts w:ascii="Arial" w:hAnsi="Arial" w:cs="Arial"/>
                <w:sz w:val="20"/>
                <w:szCs w:val="20"/>
              </w:rPr>
            </w:pPr>
            <w:r w:rsidRPr="0089456A">
              <w:rPr>
                <w:rFonts w:ascii="Arial" w:hAnsi="Arial" w:cs="Arial"/>
                <w:sz w:val="20"/>
                <w:szCs w:val="20"/>
              </w:rPr>
              <w:t>ERA Rev. 0</w:t>
            </w:r>
          </w:p>
        </w:tc>
        <w:tc>
          <w:tcPr>
            <w:tcW w:w="2907" w:type="dxa"/>
            <w:tcMar>
              <w:top w:w="0" w:type="dxa"/>
              <w:left w:w="108" w:type="dxa"/>
              <w:bottom w:w="0" w:type="dxa"/>
              <w:right w:w="108" w:type="dxa"/>
            </w:tcMar>
            <w:vAlign w:val="center"/>
            <w:hideMark/>
          </w:tcPr>
          <w:p w:rsidR="00E26940" w:rsidRPr="0089456A" w:rsidRDefault="00E26940" w:rsidP="00E10C7D">
            <w:pPr>
              <w:jc w:val="center"/>
              <w:rPr>
                <w:rFonts w:ascii="Arial" w:hAnsi="Arial" w:cs="Arial"/>
                <w:sz w:val="20"/>
                <w:szCs w:val="20"/>
              </w:rPr>
            </w:pPr>
            <w:r w:rsidRPr="0089456A">
              <w:rPr>
                <w:rFonts w:ascii="Arial" w:hAnsi="Arial" w:cs="Arial"/>
                <w:sz w:val="20"/>
                <w:szCs w:val="20"/>
              </w:rPr>
              <w:t>R80.7Bn</w:t>
            </w:r>
          </w:p>
        </w:tc>
        <w:tc>
          <w:tcPr>
            <w:tcW w:w="2126" w:type="dxa"/>
            <w:tcMar>
              <w:top w:w="0" w:type="dxa"/>
              <w:left w:w="108" w:type="dxa"/>
              <w:bottom w:w="0" w:type="dxa"/>
              <w:right w:w="108" w:type="dxa"/>
            </w:tcMar>
            <w:vAlign w:val="center"/>
            <w:hideMark/>
          </w:tcPr>
          <w:p w:rsidR="00E26940" w:rsidRPr="0089456A" w:rsidRDefault="00E26940" w:rsidP="00E10C7D">
            <w:pPr>
              <w:jc w:val="center"/>
              <w:rPr>
                <w:rFonts w:ascii="Arial" w:hAnsi="Arial" w:cs="Arial"/>
                <w:sz w:val="20"/>
                <w:szCs w:val="20"/>
              </w:rPr>
            </w:pPr>
            <w:r w:rsidRPr="0089456A">
              <w:rPr>
                <w:rFonts w:ascii="Arial" w:hAnsi="Arial" w:cs="Arial"/>
                <w:sz w:val="20"/>
                <w:szCs w:val="20"/>
              </w:rPr>
              <w:t>March/April 2007</w:t>
            </w:r>
          </w:p>
        </w:tc>
        <w:tc>
          <w:tcPr>
            <w:tcW w:w="1985" w:type="dxa"/>
            <w:tcMar>
              <w:top w:w="0" w:type="dxa"/>
              <w:left w:w="108" w:type="dxa"/>
              <w:bottom w:w="0" w:type="dxa"/>
              <w:right w:w="108" w:type="dxa"/>
            </w:tcMar>
            <w:vAlign w:val="center"/>
            <w:hideMark/>
          </w:tcPr>
          <w:p w:rsidR="00E26940" w:rsidRPr="0089456A" w:rsidRDefault="00E26940" w:rsidP="00E10C7D">
            <w:pPr>
              <w:jc w:val="center"/>
              <w:rPr>
                <w:rFonts w:ascii="Arial" w:hAnsi="Arial" w:cs="Arial"/>
                <w:sz w:val="20"/>
                <w:szCs w:val="20"/>
              </w:rPr>
            </w:pPr>
            <w:r w:rsidRPr="0089456A">
              <w:rPr>
                <w:rFonts w:ascii="Arial" w:hAnsi="Arial" w:cs="Arial"/>
                <w:sz w:val="20"/>
                <w:szCs w:val="20"/>
              </w:rPr>
              <w:t>Eskom Board</w:t>
            </w:r>
          </w:p>
        </w:tc>
      </w:tr>
      <w:tr w:rsidR="00E26940" w:rsidRPr="0089456A" w:rsidTr="00E26940">
        <w:trPr>
          <w:trHeight w:val="414"/>
        </w:trPr>
        <w:tc>
          <w:tcPr>
            <w:tcW w:w="1913" w:type="dxa"/>
            <w:tcMar>
              <w:top w:w="0" w:type="dxa"/>
              <w:left w:w="108" w:type="dxa"/>
              <w:bottom w:w="0" w:type="dxa"/>
              <w:right w:w="108" w:type="dxa"/>
            </w:tcMar>
            <w:vAlign w:val="center"/>
            <w:hideMark/>
          </w:tcPr>
          <w:p w:rsidR="00E26940" w:rsidRPr="0089456A" w:rsidRDefault="00E26940" w:rsidP="00E10C7D">
            <w:pPr>
              <w:jc w:val="center"/>
              <w:rPr>
                <w:rFonts w:ascii="Arial" w:hAnsi="Arial" w:cs="Arial"/>
                <w:sz w:val="20"/>
                <w:szCs w:val="20"/>
              </w:rPr>
            </w:pPr>
            <w:r w:rsidRPr="0089456A">
              <w:rPr>
                <w:rFonts w:ascii="Arial" w:hAnsi="Arial" w:cs="Arial"/>
                <w:sz w:val="20"/>
                <w:szCs w:val="20"/>
              </w:rPr>
              <w:t>ERA Rev. 1</w:t>
            </w:r>
          </w:p>
        </w:tc>
        <w:tc>
          <w:tcPr>
            <w:tcW w:w="2907" w:type="dxa"/>
            <w:tcMar>
              <w:top w:w="0" w:type="dxa"/>
              <w:left w:w="108" w:type="dxa"/>
              <w:bottom w:w="0" w:type="dxa"/>
              <w:right w:w="108" w:type="dxa"/>
            </w:tcMar>
            <w:vAlign w:val="center"/>
            <w:hideMark/>
          </w:tcPr>
          <w:p w:rsidR="00E26940" w:rsidRPr="0089456A" w:rsidRDefault="00E26940" w:rsidP="00E10C7D">
            <w:pPr>
              <w:jc w:val="center"/>
              <w:rPr>
                <w:rFonts w:ascii="Arial" w:hAnsi="Arial" w:cs="Arial"/>
                <w:sz w:val="20"/>
                <w:szCs w:val="20"/>
              </w:rPr>
            </w:pPr>
            <w:r w:rsidRPr="0089456A">
              <w:rPr>
                <w:rFonts w:ascii="Arial" w:hAnsi="Arial" w:cs="Arial"/>
                <w:sz w:val="20"/>
                <w:szCs w:val="20"/>
              </w:rPr>
              <w:t>R103.9Bn</w:t>
            </w:r>
          </w:p>
        </w:tc>
        <w:tc>
          <w:tcPr>
            <w:tcW w:w="2126" w:type="dxa"/>
            <w:tcMar>
              <w:top w:w="0" w:type="dxa"/>
              <w:left w:w="108" w:type="dxa"/>
              <w:bottom w:w="0" w:type="dxa"/>
              <w:right w:w="108" w:type="dxa"/>
            </w:tcMar>
            <w:vAlign w:val="center"/>
            <w:hideMark/>
          </w:tcPr>
          <w:p w:rsidR="00E26940" w:rsidRPr="0089456A" w:rsidRDefault="00E26940" w:rsidP="00E10C7D">
            <w:pPr>
              <w:jc w:val="center"/>
              <w:rPr>
                <w:rFonts w:ascii="Arial" w:hAnsi="Arial" w:cs="Arial"/>
                <w:sz w:val="20"/>
                <w:szCs w:val="20"/>
              </w:rPr>
            </w:pPr>
            <w:r w:rsidRPr="0089456A">
              <w:rPr>
                <w:rFonts w:ascii="Arial" w:hAnsi="Arial" w:cs="Arial"/>
                <w:sz w:val="20"/>
                <w:szCs w:val="20"/>
              </w:rPr>
              <w:t>September 2009</w:t>
            </w:r>
          </w:p>
        </w:tc>
        <w:tc>
          <w:tcPr>
            <w:tcW w:w="1985" w:type="dxa"/>
            <w:tcMar>
              <w:top w:w="0" w:type="dxa"/>
              <w:left w:w="108" w:type="dxa"/>
              <w:bottom w:w="0" w:type="dxa"/>
              <w:right w:w="108" w:type="dxa"/>
            </w:tcMar>
            <w:vAlign w:val="center"/>
            <w:hideMark/>
          </w:tcPr>
          <w:p w:rsidR="00E26940" w:rsidRPr="0089456A" w:rsidRDefault="00E26940" w:rsidP="00E10C7D">
            <w:pPr>
              <w:jc w:val="center"/>
              <w:rPr>
                <w:rFonts w:ascii="Arial" w:hAnsi="Arial" w:cs="Arial"/>
                <w:sz w:val="20"/>
                <w:szCs w:val="20"/>
              </w:rPr>
            </w:pPr>
            <w:r w:rsidRPr="0089456A">
              <w:rPr>
                <w:rFonts w:ascii="Arial" w:hAnsi="Arial" w:cs="Arial"/>
                <w:sz w:val="20"/>
                <w:szCs w:val="20"/>
              </w:rPr>
              <w:t>Eskom Board</w:t>
            </w:r>
          </w:p>
        </w:tc>
      </w:tr>
      <w:tr w:rsidR="00E26940" w:rsidRPr="0089456A" w:rsidTr="00E26940">
        <w:trPr>
          <w:trHeight w:val="414"/>
        </w:trPr>
        <w:tc>
          <w:tcPr>
            <w:tcW w:w="1913" w:type="dxa"/>
            <w:tcMar>
              <w:top w:w="0" w:type="dxa"/>
              <w:left w:w="108" w:type="dxa"/>
              <w:bottom w:w="0" w:type="dxa"/>
              <w:right w:w="108" w:type="dxa"/>
            </w:tcMar>
            <w:vAlign w:val="center"/>
            <w:hideMark/>
          </w:tcPr>
          <w:p w:rsidR="00E26940" w:rsidRPr="0089456A" w:rsidRDefault="00E26940" w:rsidP="00E10C7D">
            <w:pPr>
              <w:jc w:val="center"/>
              <w:rPr>
                <w:rFonts w:ascii="Arial" w:hAnsi="Arial" w:cs="Arial"/>
                <w:sz w:val="20"/>
                <w:szCs w:val="20"/>
              </w:rPr>
            </w:pPr>
            <w:r w:rsidRPr="0089456A">
              <w:rPr>
                <w:rFonts w:ascii="Arial" w:hAnsi="Arial" w:cs="Arial"/>
                <w:sz w:val="20"/>
                <w:szCs w:val="20"/>
              </w:rPr>
              <w:t>ERA Rev. 2</w:t>
            </w:r>
          </w:p>
        </w:tc>
        <w:tc>
          <w:tcPr>
            <w:tcW w:w="2907" w:type="dxa"/>
            <w:tcMar>
              <w:top w:w="0" w:type="dxa"/>
              <w:left w:w="108" w:type="dxa"/>
              <w:bottom w:w="0" w:type="dxa"/>
              <w:right w:w="108" w:type="dxa"/>
            </w:tcMar>
            <w:vAlign w:val="center"/>
          </w:tcPr>
          <w:p w:rsidR="00E26940" w:rsidRPr="0089456A" w:rsidRDefault="00E26940" w:rsidP="00E10C7D">
            <w:pPr>
              <w:jc w:val="center"/>
              <w:rPr>
                <w:rFonts w:ascii="Arial" w:hAnsi="Arial" w:cs="Arial"/>
                <w:sz w:val="20"/>
                <w:szCs w:val="20"/>
              </w:rPr>
            </w:pPr>
            <w:r w:rsidRPr="0089456A">
              <w:rPr>
                <w:rFonts w:ascii="Arial" w:hAnsi="Arial" w:cs="Arial"/>
                <w:sz w:val="20"/>
                <w:szCs w:val="20"/>
              </w:rPr>
              <w:t>R121.0Bn</w:t>
            </w:r>
          </w:p>
        </w:tc>
        <w:tc>
          <w:tcPr>
            <w:tcW w:w="2126" w:type="dxa"/>
            <w:tcMar>
              <w:top w:w="0" w:type="dxa"/>
              <w:left w:w="108" w:type="dxa"/>
              <w:bottom w:w="0" w:type="dxa"/>
              <w:right w:w="108" w:type="dxa"/>
            </w:tcMar>
            <w:vAlign w:val="center"/>
            <w:hideMark/>
          </w:tcPr>
          <w:p w:rsidR="00E26940" w:rsidRPr="0089456A" w:rsidRDefault="00E26940" w:rsidP="00E10C7D">
            <w:pPr>
              <w:jc w:val="center"/>
              <w:rPr>
                <w:rFonts w:ascii="Arial" w:hAnsi="Arial" w:cs="Arial"/>
                <w:sz w:val="20"/>
                <w:szCs w:val="20"/>
              </w:rPr>
            </w:pPr>
            <w:r w:rsidRPr="0089456A">
              <w:rPr>
                <w:rFonts w:ascii="Arial" w:hAnsi="Arial" w:cs="Arial"/>
                <w:sz w:val="20"/>
                <w:szCs w:val="20"/>
              </w:rPr>
              <w:t>May/June 2011</w:t>
            </w:r>
          </w:p>
        </w:tc>
        <w:tc>
          <w:tcPr>
            <w:tcW w:w="1985" w:type="dxa"/>
            <w:tcMar>
              <w:top w:w="0" w:type="dxa"/>
              <w:left w:w="108" w:type="dxa"/>
              <w:bottom w:w="0" w:type="dxa"/>
              <w:right w:w="108" w:type="dxa"/>
            </w:tcMar>
            <w:vAlign w:val="center"/>
            <w:hideMark/>
          </w:tcPr>
          <w:p w:rsidR="00E26940" w:rsidRPr="0089456A" w:rsidRDefault="00E26940" w:rsidP="00E10C7D">
            <w:pPr>
              <w:jc w:val="center"/>
              <w:rPr>
                <w:rFonts w:ascii="Arial" w:hAnsi="Arial" w:cs="Arial"/>
                <w:sz w:val="20"/>
                <w:szCs w:val="20"/>
              </w:rPr>
            </w:pPr>
            <w:r w:rsidRPr="0089456A">
              <w:rPr>
                <w:rFonts w:ascii="Arial" w:hAnsi="Arial" w:cs="Arial"/>
                <w:sz w:val="20"/>
                <w:szCs w:val="20"/>
              </w:rPr>
              <w:t>Eskom Board</w:t>
            </w:r>
          </w:p>
        </w:tc>
      </w:tr>
      <w:tr w:rsidR="00E26940" w:rsidRPr="0089456A" w:rsidTr="00E26940">
        <w:trPr>
          <w:trHeight w:val="414"/>
        </w:trPr>
        <w:tc>
          <w:tcPr>
            <w:tcW w:w="1913" w:type="dxa"/>
            <w:tcMar>
              <w:top w:w="0" w:type="dxa"/>
              <w:left w:w="108" w:type="dxa"/>
              <w:bottom w:w="0" w:type="dxa"/>
              <w:right w:w="108" w:type="dxa"/>
            </w:tcMar>
            <w:vAlign w:val="center"/>
            <w:hideMark/>
          </w:tcPr>
          <w:p w:rsidR="00E26940" w:rsidRPr="0089456A" w:rsidRDefault="00E26940" w:rsidP="00E10C7D">
            <w:pPr>
              <w:jc w:val="center"/>
              <w:rPr>
                <w:rFonts w:ascii="Arial" w:hAnsi="Arial" w:cs="Arial"/>
                <w:sz w:val="20"/>
                <w:szCs w:val="20"/>
              </w:rPr>
            </w:pPr>
            <w:r w:rsidRPr="0089456A">
              <w:rPr>
                <w:rFonts w:ascii="Arial" w:hAnsi="Arial" w:cs="Arial"/>
                <w:sz w:val="20"/>
                <w:szCs w:val="20"/>
              </w:rPr>
              <w:t>ERA Rev. 3</w:t>
            </w:r>
          </w:p>
        </w:tc>
        <w:tc>
          <w:tcPr>
            <w:tcW w:w="2907" w:type="dxa"/>
            <w:tcMar>
              <w:top w:w="0" w:type="dxa"/>
              <w:left w:w="108" w:type="dxa"/>
              <w:bottom w:w="0" w:type="dxa"/>
              <w:right w:w="108" w:type="dxa"/>
            </w:tcMar>
            <w:vAlign w:val="center"/>
            <w:hideMark/>
          </w:tcPr>
          <w:p w:rsidR="00E26940" w:rsidRPr="0089456A" w:rsidRDefault="00E26940" w:rsidP="00E10C7D">
            <w:pPr>
              <w:jc w:val="center"/>
              <w:rPr>
                <w:rFonts w:ascii="Arial" w:hAnsi="Arial" w:cs="Arial"/>
                <w:sz w:val="20"/>
                <w:szCs w:val="20"/>
              </w:rPr>
            </w:pPr>
            <w:r w:rsidRPr="0089456A">
              <w:rPr>
                <w:rFonts w:ascii="Arial" w:hAnsi="Arial" w:cs="Arial"/>
                <w:sz w:val="20"/>
                <w:szCs w:val="20"/>
              </w:rPr>
              <w:t>R156Bn (P50)</w:t>
            </w:r>
          </w:p>
          <w:p w:rsidR="00E26940" w:rsidRPr="0089456A" w:rsidRDefault="00E26940" w:rsidP="00E10C7D">
            <w:pPr>
              <w:jc w:val="center"/>
              <w:rPr>
                <w:rFonts w:ascii="Arial" w:hAnsi="Arial" w:cs="Arial"/>
                <w:sz w:val="20"/>
                <w:szCs w:val="20"/>
              </w:rPr>
            </w:pPr>
            <w:r w:rsidRPr="0089456A">
              <w:rPr>
                <w:rFonts w:ascii="Arial" w:hAnsi="Arial" w:cs="Arial"/>
                <w:sz w:val="20"/>
                <w:szCs w:val="20"/>
              </w:rPr>
              <w:t>R161.4Bn (P80)</w:t>
            </w:r>
          </w:p>
        </w:tc>
        <w:tc>
          <w:tcPr>
            <w:tcW w:w="2126" w:type="dxa"/>
            <w:tcMar>
              <w:top w:w="0" w:type="dxa"/>
              <w:left w:w="108" w:type="dxa"/>
              <w:bottom w:w="0" w:type="dxa"/>
              <w:right w:w="108" w:type="dxa"/>
            </w:tcMar>
            <w:vAlign w:val="center"/>
            <w:hideMark/>
          </w:tcPr>
          <w:p w:rsidR="00E26940" w:rsidRPr="0089456A" w:rsidRDefault="00E26940" w:rsidP="00E10C7D">
            <w:pPr>
              <w:jc w:val="center"/>
              <w:rPr>
                <w:rFonts w:ascii="Arial" w:hAnsi="Arial" w:cs="Arial"/>
                <w:sz w:val="20"/>
                <w:szCs w:val="20"/>
              </w:rPr>
            </w:pPr>
            <w:r w:rsidRPr="0089456A">
              <w:rPr>
                <w:rFonts w:ascii="Arial" w:hAnsi="Arial" w:cs="Arial"/>
                <w:sz w:val="20"/>
                <w:szCs w:val="20"/>
              </w:rPr>
              <w:t>December 2015</w:t>
            </w:r>
          </w:p>
        </w:tc>
        <w:tc>
          <w:tcPr>
            <w:tcW w:w="1985" w:type="dxa"/>
            <w:tcMar>
              <w:top w:w="0" w:type="dxa"/>
              <w:left w:w="108" w:type="dxa"/>
              <w:bottom w:w="0" w:type="dxa"/>
              <w:right w:w="108" w:type="dxa"/>
            </w:tcMar>
            <w:vAlign w:val="center"/>
            <w:hideMark/>
          </w:tcPr>
          <w:p w:rsidR="00E26940" w:rsidRPr="0089456A" w:rsidRDefault="00E26940" w:rsidP="00E10C7D">
            <w:pPr>
              <w:jc w:val="center"/>
              <w:rPr>
                <w:rFonts w:ascii="Arial" w:hAnsi="Arial" w:cs="Arial"/>
                <w:sz w:val="20"/>
                <w:szCs w:val="20"/>
              </w:rPr>
            </w:pPr>
            <w:r w:rsidRPr="0089456A">
              <w:rPr>
                <w:rFonts w:ascii="Arial" w:hAnsi="Arial" w:cs="Arial"/>
                <w:sz w:val="20"/>
                <w:szCs w:val="20"/>
              </w:rPr>
              <w:t>Eskom Board</w:t>
            </w:r>
          </w:p>
        </w:tc>
      </w:tr>
      <w:tr w:rsidR="00E26940" w:rsidRPr="0089456A" w:rsidTr="00E26940">
        <w:trPr>
          <w:trHeight w:val="414"/>
        </w:trPr>
        <w:tc>
          <w:tcPr>
            <w:tcW w:w="1913" w:type="dxa"/>
            <w:tcMar>
              <w:top w:w="0" w:type="dxa"/>
              <w:left w:w="108" w:type="dxa"/>
              <w:bottom w:w="0" w:type="dxa"/>
              <w:right w:w="108" w:type="dxa"/>
            </w:tcMar>
            <w:vAlign w:val="center"/>
          </w:tcPr>
          <w:p w:rsidR="00E26940" w:rsidRPr="0089456A" w:rsidRDefault="00E26940" w:rsidP="00E10C7D">
            <w:pPr>
              <w:jc w:val="center"/>
              <w:rPr>
                <w:rFonts w:ascii="Arial" w:hAnsi="Arial" w:cs="Arial"/>
                <w:sz w:val="20"/>
                <w:szCs w:val="20"/>
              </w:rPr>
            </w:pPr>
            <w:r w:rsidRPr="0089456A">
              <w:rPr>
                <w:rFonts w:ascii="Arial" w:hAnsi="Arial" w:cs="Arial"/>
                <w:sz w:val="20"/>
                <w:szCs w:val="20"/>
              </w:rPr>
              <w:t>ERA Rev. 4</w:t>
            </w:r>
          </w:p>
        </w:tc>
        <w:tc>
          <w:tcPr>
            <w:tcW w:w="2907" w:type="dxa"/>
            <w:tcMar>
              <w:top w:w="0" w:type="dxa"/>
              <w:left w:w="108" w:type="dxa"/>
              <w:bottom w:w="0" w:type="dxa"/>
              <w:right w:w="108" w:type="dxa"/>
            </w:tcMar>
            <w:vAlign w:val="center"/>
          </w:tcPr>
          <w:p w:rsidR="00E26940" w:rsidRPr="0089456A" w:rsidRDefault="00E26940" w:rsidP="00E10C7D">
            <w:pPr>
              <w:jc w:val="center"/>
              <w:rPr>
                <w:rFonts w:ascii="Arial" w:hAnsi="Arial" w:cs="Arial"/>
                <w:sz w:val="20"/>
                <w:szCs w:val="20"/>
              </w:rPr>
            </w:pPr>
            <w:r w:rsidRPr="0089456A">
              <w:rPr>
                <w:rFonts w:ascii="Arial" w:hAnsi="Arial" w:cs="Arial"/>
                <w:sz w:val="20"/>
                <w:szCs w:val="20"/>
              </w:rPr>
              <w:t>R156Bn (P50)</w:t>
            </w:r>
          </w:p>
          <w:p w:rsidR="00E26940" w:rsidRPr="0089456A" w:rsidRDefault="00E26940" w:rsidP="00E10C7D">
            <w:pPr>
              <w:jc w:val="center"/>
              <w:rPr>
                <w:rFonts w:ascii="Arial" w:hAnsi="Arial" w:cs="Arial"/>
                <w:sz w:val="20"/>
                <w:szCs w:val="20"/>
              </w:rPr>
            </w:pPr>
            <w:r w:rsidRPr="0089456A">
              <w:rPr>
                <w:rFonts w:ascii="Arial" w:hAnsi="Arial" w:cs="Arial"/>
                <w:sz w:val="20"/>
                <w:szCs w:val="20"/>
              </w:rPr>
              <w:t>R161.4Bn (P80)</w:t>
            </w:r>
          </w:p>
        </w:tc>
        <w:tc>
          <w:tcPr>
            <w:tcW w:w="2126" w:type="dxa"/>
            <w:tcMar>
              <w:top w:w="0" w:type="dxa"/>
              <w:left w:w="108" w:type="dxa"/>
              <w:bottom w:w="0" w:type="dxa"/>
              <w:right w:w="108" w:type="dxa"/>
            </w:tcMar>
            <w:vAlign w:val="center"/>
          </w:tcPr>
          <w:p w:rsidR="00E26940" w:rsidRPr="0089456A" w:rsidRDefault="00E26940" w:rsidP="00E10C7D">
            <w:pPr>
              <w:jc w:val="center"/>
              <w:rPr>
                <w:rFonts w:ascii="Arial" w:hAnsi="Arial" w:cs="Arial"/>
                <w:sz w:val="20"/>
                <w:szCs w:val="20"/>
              </w:rPr>
            </w:pPr>
            <w:r w:rsidRPr="0089456A">
              <w:rPr>
                <w:rFonts w:ascii="Arial" w:hAnsi="Arial" w:cs="Arial"/>
                <w:sz w:val="20"/>
                <w:szCs w:val="20"/>
              </w:rPr>
              <w:t>June 2020</w:t>
            </w:r>
          </w:p>
        </w:tc>
        <w:tc>
          <w:tcPr>
            <w:tcW w:w="1985" w:type="dxa"/>
            <w:tcMar>
              <w:top w:w="0" w:type="dxa"/>
              <w:left w:w="108" w:type="dxa"/>
              <w:bottom w:w="0" w:type="dxa"/>
              <w:right w:w="108" w:type="dxa"/>
            </w:tcMar>
            <w:vAlign w:val="center"/>
          </w:tcPr>
          <w:p w:rsidR="00E26940" w:rsidRPr="0089456A" w:rsidRDefault="00E26940" w:rsidP="00E10C7D">
            <w:pPr>
              <w:jc w:val="center"/>
              <w:rPr>
                <w:rFonts w:ascii="Arial" w:hAnsi="Arial" w:cs="Arial"/>
                <w:sz w:val="20"/>
                <w:szCs w:val="20"/>
              </w:rPr>
            </w:pPr>
            <w:r w:rsidRPr="0089456A">
              <w:rPr>
                <w:rFonts w:ascii="Arial" w:hAnsi="Arial" w:cs="Arial"/>
                <w:sz w:val="20"/>
                <w:szCs w:val="20"/>
              </w:rPr>
              <w:t>Eskom Board</w:t>
            </w:r>
          </w:p>
        </w:tc>
      </w:tr>
    </w:tbl>
    <w:p w:rsidR="00E26940" w:rsidRPr="009F4B23" w:rsidRDefault="00E26940" w:rsidP="008F1057">
      <w:pPr>
        <w:ind w:left="284"/>
        <w:contextualSpacing/>
        <w:rPr>
          <w:rFonts w:ascii="Arial" w:hAnsi="Arial" w:cs="Arial"/>
          <w:b/>
          <w:bCs/>
          <w:lang w:val="en-ZA"/>
        </w:rPr>
      </w:pPr>
    </w:p>
    <w:sectPr w:rsidR="00E26940" w:rsidRPr="009F4B23" w:rsidSect="00553E81">
      <w:pgSz w:w="11907" w:h="16839" w:code="9"/>
      <w:pgMar w:top="247" w:right="992"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4BA" w:rsidRDefault="003F14BA" w:rsidP="006A43DE">
      <w:r>
        <w:separator/>
      </w:r>
    </w:p>
  </w:endnote>
  <w:endnote w:type="continuationSeparator" w:id="0">
    <w:p w:rsidR="003F14BA" w:rsidRDefault="003F14BA" w:rsidP="006A43D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4BA" w:rsidRDefault="003F14BA" w:rsidP="006A43DE">
      <w:r>
        <w:separator/>
      </w:r>
    </w:p>
  </w:footnote>
  <w:footnote w:type="continuationSeparator" w:id="0">
    <w:p w:rsidR="003F14BA" w:rsidRDefault="003F14BA"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6254"/>
    <w:multiLevelType w:val="hybridMultilevel"/>
    <w:tmpl w:val="CE703D48"/>
    <w:lvl w:ilvl="0" w:tplc="87C87F58">
      <w:start w:val="1"/>
      <w:numFmt w:val="decimal"/>
      <w:lvlText w:val="(%1)"/>
      <w:lvlJc w:val="left"/>
      <w:pPr>
        <w:ind w:left="644" w:hanging="360"/>
      </w:pPr>
      <w:rPr>
        <w:rFonts w:ascii="Arial" w:eastAsia="Arial Unicode MS" w:hAnsi="Arial" w:cs="Arial" w:hint="default"/>
        <w:b w:val="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9827826"/>
    <w:multiLevelType w:val="hybridMultilevel"/>
    <w:tmpl w:val="E72AD892"/>
    <w:lvl w:ilvl="0" w:tplc="B218D564">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2">
    <w:nsid w:val="12CF4F12"/>
    <w:multiLevelType w:val="hybridMultilevel"/>
    <w:tmpl w:val="D228DB98"/>
    <w:lvl w:ilvl="0" w:tplc="60AC14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84216CD"/>
    <w:multiLevelType w:val="hybridMultilevel"/>
    <w:tmpl w:val="630068EA"/>
    <w:lvl w:ilvl="0" w:tplc="6E0065BC">
      <w:start w:val="1"/>
      <w:numFmt w:val="decimal"/>
      <w:lvlText w:val="%1"/>
      <w:lvlJc w:val="left"/>
      <w:pPr>
        <w:ind w:left="644" w:hanging="360"/>
      </w:pPr>
      <w:rPr>
        <w:rFonts w:ascii="Arial" w:eastAsia="Arial Unicode MS" w:hAnsi="Arial" w:cs="Arial"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B64532A"/>
    <w:multiLevelType w:val="hybridMultilevel"/>
    <w:tmpl w:val="586ED912"/>
    <w:lvl w:ilvl="0" w:tplc="1C090005">
      <w:start w:val="1"/>
      <w:numFmt w:val="bullet"/>
      <w:lvlText w:val=""/>
      <w:lvlJc w:val="left"/>
      <w:pPr>
        <w:ind w:left="-54" w:hanging="360"/>
      </w:pPr>
      <w:rPr>
        <w:rFonts w:ascii="Wingdings" w:hAnsi="Wingdings" w:hint="default"/>
      </w:rPr>
    </w:lvl>
    <w:lvl w:ilvl="1" w:tplc="1C090019">
      <w:start w:val="1"/>
      <w:numFmt w:val="lowerLetter"/>
      <w:lvlText w:val="%2."/>
      <w:lvlJc w:val="left"/>
      <w:pPr>
        <w:ind w:left="1233" w:hanging="360"/>
      </w:pPr>
    </w:lvl>
    <w:lvl w:ilvl="2" w:tplc="1C09001B">
      <w:start w:val="1"/>
      <w:numFmt w:val="lowerRoman"/>
      <w:lvlText w:val="%3."/>
      <w:lvlJc w:val="right"/>
      <w:pPr>
        <w:ind w:left="1953" w:hanging="180"/>
      </w:pPr>
    </w:lvl>
    <w:lvl w:ilvl="3" w:tplc="1C09000F">
      <w:start w:val="1"/>
      <w:numFmt w:val="decimal"/>
      <w:lvlText w:val="%4."/>
      <w:lvlJc w:val="left"/>
      <w:pPr>
        <w:ind w:left="2673" w:hanging="360"/>
      </w:pPr>
    </w:lvl>
    <w:lvl w:ilvl="4" w:tplc="1C090019">
      <w:start w:val="1"/>
      <w:numFmt w:val="lowerLetter"/>
      <w:lvlText w:val="%5."/>
      <w:lvlJc w:val="left"/>
      <w:pPr>
        <w:ind w:left="3393" w:hanging="360"/>
      </w:pPr>
    </w:lvl>
    <w:lvl w:ilvl="5" w:tplc="1C09001B">
      <w:start w:val="1"/>
      <w:numFmt w:val="lowerRoman"/>
      <w:lvlText w:val="%6."/>
      <w:lvlJc w:val="right"/>
      <w:pPr>
        <w:ind w:left="4113" w:hanging="180"/>
      </w:pPr>
    </w:lvl>
    <w:lvl w:ilvl="6" w:tplc="1C09000F">
      <w:start w:val="1"/>
      <w:numFmt w:val="decimal"/>
      <w:lvlText w:val="%7."/>
      <w:lvlJc w:val="left"/>
      <w:pPr>
        <w:ind w:left="4833" w:hanging="360"/>
      </w:pPr>
    </w:lvl>
    <w:lvl w:ilvl="7" w:tplc="1C090019">
      <w:start w:val="1"/>
      <w:numFmt w:val="lowerLetter"/>
      <w:lvlText w:val="%8."/>
      <w:lvlJc w:val="left"/>
      <w:pPr>
        <w:ind w:left="5553" w:hanging="360"/>
      </w:pPr>
    </w:lvl>
    <w:lvl w:ilvl="8" w:tplc="1C09001B">
      <w:start w:val="1"/>
      <w:numFmt w:val="lowerRoman"/>
      <w:lvlText w:val="%9."/>
      <w:lvlJc w:val="right"/>
      <w:pPr>
        <w:ind w:left="6273" w:hanging="180"/>
      </w:pPr>
    </w:lvl>
  </w:abstractNum>
  <w:abstractNum w:abstractNumId="5">
    <w:nsid w:val="30986BA5"/>
    <w:multiLevelType w:val="hybridMultilevel"/>
    <w:tmpl w:val="6DF27F20"/>
    <w:lvl w:ilvl="0" w:tplc="A04ACF62">
      <w:start w:val="1"/>
      <w:numFmt w:val="decimal"/>
      <w:lvlText w:val="(%1)"/>
      <w:lvlJc w:val="left"/>
      <w:pPr>
        <w:ind w:left="1476" w:hanging="756"/>
      </w:pPr>
      <w:rPr>
        <w:rFonts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314493F"/>
    <w:multiLevelType w:val="hybridMultilevel"/>
    <w:tmpl w:val="425E8BF0"/>
    <w:lvl w:ilvl="0" w:tplc="F1A02ABE">
      <w:start w:val="5"/>
      <w:numFmt w:val="bullet"/>
      <w:lvlText w:val="•"/>
      <w:lvlJc w:val="left"/>
      <w:pPr>
        <w:ind w:left="3" w:hanging="570"/>
      </w:pPr>
      <w:rPr>
        <w:rFonts w:ascii="Arial" w:eastAsia="Arial Unicode MS" w:hAnsi="Arial" w:cs="Arial" w:hint="default"/>
      </w:rPr>
    </w:lvl>
    <w:lvl w:ilvl="1" w:tplc="1C090003" w:tentative="1">
      <w:start w:val="1"/>
      <w:numFmt w:val="bullet"/>
      <w:lvlText w:val="o"/>
      <w:lvlJc w:val="left"/>
      <w:pPr>
        <w:ind w:left="513" w:hanging="360"/>
      </w:pPr>
      <w:rPr>
        <w:rFonts w:ascii="Courier New" w:hAnsi="Courier New" w:cs="Courier New" w:hint="default"/>
      </w:rPr>
    </w:lvl>
    <w:lvl w:ilvl="2" w:tplc="1C090005" w:tentative="1">
      <w:start w:val="1"/>
      <w:numFmt w:val="bullet"/>
      <w:lvlText w:val=""/>
      <w:lvlJc w:val="left"/>
      <w:pPr>
        <w:ind w:left="1233" w:hanging="360"/>
      </w:pPr>
      <w:rPr>
        <w:rFonts w:ascii="Wingdings" w:hAnsi="Wingdings" w:hint="default"/>
      </w:rPr>
    </w:lvl>
    <w:lvl w:ilvl="3" w:tplc="1C090001" w:tentative="1">
      <w:start w:val="1"/>
      <w:numFmt w:val="bullet"/>
      <w:lvlText w:val=""/>
      <w:lvlJc w:val="left"/>
      <w:pPr>
        <w:ind w:left="1953" w:hanging="360"/>
      </w:pPr>
      <w:rPr>
        <w:rFonts w:ascii="Symbol" w:hAnsi="Symbol" w:hint="default"/>
      </w:rPr>
    </w:lvl>
    <w:lvl w:ilvl="4" w:tplc="1C090003" w:tentative="1">
      <w:start w:val="1"/>
      <w:numFmt w:val="bullet"/>
      <w:lvlText w:val="o"/>
      <w:lvlJc w:val="left"/>
      <w:pPr>
        <w:ind w:left="2673" w:hanging="360"/>
      </w:pPr>
      <w:rPr>
        <w:rFonts w:ascii="Courier New" w:hAnsi="Courier New" w:cs="Courier New" w:hint="default"/>
      </w:rPr>
    </w:lvl>
    <w:lvl w:ilvl="5" w:tplc="1C090005" w:tentative="1">
      <w:start w:val="1"/>
      <w:numFmt w:val="bullet"/>
      <w:lvlText w:val=""/>
      <w:lvlJc w:val="left"/>
      <w:pPr>
        <w:ind w:left="3393" w:hanging="360"/>
      </w:pPr>
      <w:rPr>
        <w:rFonts w:ascii="Wingdings" w:hAnsi="Wingdings" w:hint="default"/>
      </w:rPr>
    </w:lvl>
    <w:lvl w:ilvl="6" w:tplc="1C090001" w:tentative="1">
      <w:start w:val="1"/>
      <w:numFmt w:val="bullet"/>
      <w:lvlText w:val=""/>
      <w:lvlJc w:val="left"/>
      <w:pPr>
        <w:ind w:left="4113" w:hanging="360"/>
      </w:pPr>
      <w:rPr>
        <w:rFonts w:ascii="Symbol" w:hAnsi="Symbol" w:hint="default"/>
      </w:rPr>
    </w:lvl>
    <w:lvl w:ilvl="7" w:tplc="1C090003" w:tentative="1">
      <w:start w:val="1"/>
      <w:numFmt w:val="bullet"/>
      <w:lvlText w:val="o"/>
      <w:lvlJc w:val="left"/>
      <w:pPr>
        <w:ind w:left="4833" w:hanging="360"/>
      </w:pPr>
      <w:rPr>
        <w:rFonts w:ascii="Courier New" w:hAnsi="Courier New" w:cs="Courier New" w:hint="default"/>
      </w:rPr>
    </w:lvl>
    <w:lvl w:ilvl="8" w:tplc="1C090005" w:tentative="1">
      <w:start w:val="1"/>
      <w:numFmt w:val="bullet"/>
      <w:lvlText w:val=""/>
      <w:lvlJc w:val="left"/>
      <w:pPr>
        <w:ind w:left="5553" w:hanging="360"/>
      </w:pPr>
      <w:rPr>
        <w:rFonts w:ascii="Wingdings" w:hAnsi="Wingdings" w:hint="default"/>
      </w:rPr>
    </w:lvl>
  </w:abstractNum>
  <w:abstractNum w:abstractNumId="7">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8">
    <w:nsid w:val="3873514B"/>
    <w:multiLevelType w:val="hybridMultilevel"/>
    <w:tmpl w:val="EC32FD1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96632E1"/>
    <w:multiLevelType w:val="hybridMultilevel"/>
    <w:tmpl w:val="3B06D03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1">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2">
    <w:nsid w:val="40431B3F"/>
    <w:multiLevelType w:val="hybridMultilevel"/>
    <w:tmpl w:val="49F0DF2E"/>
    <w:lvl w:ilvl="0" w:tplc="B0763D70">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3">
    <w:nsid w:val="416D3092"/>
    <w:multiLevelType w:val="hybridMultilevel"/>
    <w:tmpl w:val="E6A87CB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5">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9D06394"/>
    <w:multiLevelType w:val="hybridMultilevel"/>
    <w:tmpl w:val="A1C0B348"/>
    <w:lvl w:ilvl="0" w:tplc="92E27396">
      <w:start w:val="1"/>
      <w:numFmt w:val="lowerLetter"/>
      <w:lvlText w:val="(%1)"/>
      <w:lvlJc w:val="left"/>
      <w:pPr>
        <w:ind w:left="1804" w:hanging="360"/>
      </w:pPr>
      <w:rPr>
        <w:rFonts w:hint="default"/>
      </w:rPr>
    </w:lvl>
    <w:lvl w:ilvl="1" w:tplc="1C090019" w:tentative="1">
      <w:start w:val="1"/>
      <w:numFmt w:val="lowerLetter"/>
      <w:lvlText w:val="%2."/>
      <w:lvlJc w:val="left"/>
      <w:pPr>
        <w:ind w:left="2524" w:hanging="360"/>
      </w:pPr>
    </w:lvl>
    <w:lvl w:ilvl="2" w:tplc="1C09001B" w:tentative="1">
      <w:start w:val="1"/>
      <w:numFmt w:val="lowerRoman"/>
      <w:lvlText w:val="%3."/>
      <w:lvlJc w:val="right"/>
      <w:pPr>
        <w:ind w:left="3244" w:hanging="180"/>
      </w:pPr>
    </w:lvl>
    <w:lvl w:ilvl="3" w:tplc="1C09000F" w:tentative="1">
      <w:start w:val="1"/>
      <w:numFmt w:val="decimal"/>
      <w:lvlText w:val="%4."/>
      <w:lvlJc w:val="left"/>
      <w:pPr>
        <w:ind w:left="3964" w:hanging="360"/>
      </w:pPr>
    </w:lvl>
    <w:lvl w:ilvl="4" w:tplc="1C090019" w:tentative="1">
      <w:start w:val="1"/>
      <w:numFmt w:val="lowerLetter"/>
      <w:lvlText w:val="%5."/>
      <w:lvlJc w:val="left"/>
      <w:pPr>
        <w:ind w:left="4684" w:hanging="360"/>
      </w:pPr>
    </w:lvl>
    <w:lvl w:ilvl="5" w:tplc="1C09001B" w:tentative="1">
      <w:start w:val="1"/>
      <w:numFmt w:val="lowerRoman"/>
      <w:lvlText w:val="%6."/>
      <w:lvlJc w:val="right"/>
      <w:pPr>
        <w:ind w:left="5404" w:hanging="180"/>
      </w:pPr>
    </w:lvl>
    <w:lvl w:ilvl="6" w:tplc="1C09000F" w:tentative="1">
      <w:start w:val="1"/>
      <w:numFmt w:val="decimal"/>
      <w:lvlText w:val="%7."/>
      <w:lvlJc w:val="left"/>
      <w:pPr>
        <w:ind w:left="6124" w:hanging="360"/>
      </w:pPr>
    </w:lvl>
    <w:lvl w:ilvl="7" w:tplc="1C090019" w:tentative="1">
      <w:start w:val="1"/>
      <w:numFmt w:val="lowerLetter"/>
      <w:lvlText w:val="%8."/>
      <w:lvlJc w:val="left"/>
      <w:pPr>
        <w:ind w:left="6844" w:hanging="360"/>
      </w:pPr>
    </w:lvl>
    <w:lvl w:ilvl="8" w:tplc="1C09001B" w:tentative="1">
      <w:start w:val="1"/>
      <w:numFmt w:val="lowerRoman"/>
      <w:lvlText w:val="%9."/>
      <w:lvlJc w:val="right"/>
      <w:pPr>
        <w:ind w:left="7564" w:hanging="180"/>
      </w:pPr>
    </w:lvl>
  </w:abstractNum>
  <w:abstractNum w:abstractNumId="17">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18">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9">
    <w:nsid w:val="4C9A7235"/>
    <w:multiLevelType w:val="hybridMultilevel"/>
    <w:tmpl w:val="65C81F42"/>
    <w:lvl w:ilvl="0" w:tplc="C30E7A3A">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22">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3">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4">
    <w:nsid w:val="57F17B27"/>
    <w:multiLevelType w:val="hybridMultilevel"/>
    <w:tmpl w:val="0EA06422"/>
    <w:lvl w:ilvl="0" w:tplc="1C09000F">
      <w:start w:val="1"/>
      <w:numFmt w:val="decimal"/>
      <w:lvlText w:val="%1."/>
      <w:lvlJc w:val="left"/>
      <w:pPr>
        <w:ind w:left="2453" w:hanging="360"/>
      </w:pPr>
      <w:rPr>
        <w:rFonts w:hint="default"/>
      </w:rPr>
    </w:lvl>
    <w:lvl w:ilvl="1" w:tplc="1C090019" w:tentative="1">
      <w:start w:val="1"/>
      <w:numFmt w:val="lowerLetter"/>
      <w:lvlText w:val="%2."/>
      <w:lvlJc w:val="left"/>
      <w:pPr>
        <w:ind w:left="3173" w:hanging="360"/>
      </w:pPr>
    </w:lvl>
    <w:lvl w:ilvl="2" w:tplc="1C09001B" w:tentative="1">
      <w:start w:val="1"/>
      <w:numFmt w:val="lowerRoman"/>
      <w:lvlText w:val="%3."/>
      <w:lvlJc w:val="right"/>
      <w:pPr>
        <w:ind w:left="3893" w:hanging="180"/>
      </w:pPr>
    </w:lvl>
    <w:lvl w:ilvl="3" w:tplc="1C09000F" w:tentative="1">
      <w:start w:val="1"/>
      <w:numFmt w:val="decimal"/>
      <w:lvlText w:val="%4."/>
      <w:lvlJc w:val="left"/>
      <w:pPr>
        <w:ind w:left="4613" w:hanging="360"/>
      </w:pPr>
    </w:lvl>
    <w:lvl w:ilvl="4" w:tplc="1C090019" w:tentative="1">
      <w:start w:val="1"/>
      <w:numFmt w:val="lowerLetter"/>
      <w:lvlText w:val="%5."/>
      <w:lvlJc w:val="left"/>
      <w:pPr>
        <w:ind w:left="5333" w:hanging="360"/>
      </w:pPr>
    </w:lvl>
    <w:lvl w:ilvl="5" w:tplc="1C09001B" w:tentative="1">
      <w:start w:val="1"/>
      <w:numFmt w:val="lowerRoman"/>
      <w:lvlText w:val="%6."/>
      <w:lvlJc w:val="right"/>
      <w:pPr>
        <w:ind w:left="6053" w:hanging="180"/>
      </w:pPr>
    </w:lvl>
    <w:lvl w:ilvl="6" w:tplc="1C09000F" w:tentative="1">
      <w:start w:val="1"/>
      <w:numFmt w:val="decimal"/>
      <w:lvlText w:val="%7."/>
      <w:lvlJc w:val="left"/>
      <w:pPr>
        <w:ind w:left="6773" w:hanging="360"/>
      </w:pPr>
    </w:lvl>
    <w:lvl w:ilvl="7" w:tplc="1C090019" w:tentative="1">
      <w:start w:val="1"/>
      <w:numFmt w:val="lowerLetter"/>
      <w:lvlText w:val="%8."/>
      <w:lvlJc w:val="left"/>
      <w:pPr>
        <w:ind w:left="7493" w:hanging="360"/>
      </w:pPr>
    </w:lvl>
    <w:lvl w:ilvl="8" w:tplc="1C09001B" w:tentative="1">
      <w:start w:val="1"/>
      <w:numFmt w:val="lowerRoman"/>
      <w:lvlText w:val="%9."/>
      <w:lvlJc w:val="right"/>
      <w:pPr>
        <w:ind w:left="8213" w:hanging="180"/>
      </w:pPr>
    </w:lvl>
  </w:abstractNum>
  <w:abstractNum w:abstractNumId="25">
    <w:nsid w:val="588A7582"/>
    <w:multiLevelType w:val="hybridMultilevel"/>
    <w:tmpl w:val="BE567DF4"/>
    <w:lvl w:ilvl="0" w:tplc="238062FC">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5A535D9A"/>
    <w:multiLevelType w:val="hybridMultilevel"/>
    <w:tmpl w:val="4B92B7C2"/>
    <w:lvl w:ilvl="0" w:tplc="1C090001">
      <w:start w:val="1"/>
      <w:numFmt w:val="bullet"/>
      <w:lvlText w:val=""/>
      <w:lvlJc w:val="left"/>
      <w:pPr>
        <w:ind w:left="1146" w:hanging="360"/>
      </w:pPr>
      <w:rPr>
        <w:rFonts w:ascii="Symbol" w:hAnsi="Symbol" w:hint="default"/>
      </w:rPr>
    </w:lvl>
    <w:lvl w:ilvl="1" w:tplc="1C090003">
      <w:start w:val="1"/>
      <w:numFmt w:val="bullet"/>
      <w:lvlText w:val="o"/>
      <w:lvlJc w:val="left"/>
      <w:pPr>
        <w:ind w:left="1866" w:hanging="360"/>
      </w:pPr>
      <w:rPr>
        <w:rFonts w:ascii="Courier New" w:hAnsi="Courier New" w:cs="Courier New" w:hint="default"/>
      </w:rPr>
    </w:lvl>
    <w:lvl w:ilvl="2" w:tplc="1C090005">
      <w:start w:val="1"/>
      <w:numFmt w:val="bullet"/>
      <w:lvlText w:val=""/>
      <w:lvlJc w:val="left"/>
      <w:pPr>
        <w:ind w:left="2586" w:hanging="360"/>
      </w:pPr>
      <w:rPr>
        <w:rFonts w:ascii="Wingdings" w:hAnsi="Wingdings" w:hint="default"/>
      </w:rPr>
    </w:lvl>
    <w:lvl w:ilvl="3" w:tplc="1C090001">
      <w:start w:val="1"/>
      <w:numFmt w:val="bullet"/>
      <w:lvlText w:val=""/>
      <w:lvlJc w:val="left"/>
      <w:pPr>
        <w:ind w:left="3306" w:hanging="360"/>
      </w:pPr>
      <w:rPr>
        <w:rFonts w:ascii="Symbol" w:hAnsi="Symbol" w:hint="default"/>
      </w:rPr>
    </w:lvl>
    <w:lvl w:ilvl="4" w:tplc="1C090003">
      <w:start w:val="1"/>
      <w:numFmt w:val="bullet"/>
      <w:lvlText w:val="o"/>
      <w:lvlJc w:val="left"/>
      <w:pPr>
        <w:ind w:left="4026" w:hanging="360"/>
      </w:pPr>
      <w:rPr>
        <w:rFonts w:ascii="Courier New" w:hAnsi="Courier New" w:cs="Courier New" w:hint="default"/>
      </w:rPr>
    </w:lvl>
    <w:lvl w:ilvl="5" w:tplc="1C090005">
      <w:start w:val="1"/>
      <w:numFmt w:val="bullet"/>
      <w:lvlText w:val=""/>
      <w:lvlJc w:val="left"/>
      <w:pPr>
        <w:ind w:left="4746" w:hanging="360"/>
      </w:pPr>
      <w:rPr>
        <w:rFonts w:ascii="Wingdings" w:hAnsi="Wingdings" w:hint="default"/>
      </w:rPr>
    </w:lvl>
    <w:lvl w:ilvl="6" w:tplc="1C090001">
      <w:start w:val="1"/>
      <w:numFmt w:val="bullet"/>
      <w:lvlText w:val=""/>
      <w:lvlJc w:val="left"/>
      <w:pPr>
        <w:ind w:left="5466" w:hanging="360"/>
      </w:pPr>
      <w:rPr>
        <w:rFonts w:ascii="Symbol" w:hAnsi="Symbol" w:hint="default"/>
      </w:rPr>
    </w:lvl>
    <w:lvl w:ilvl="7" w:tplc="1C090003">
      <w:start w:val="1"/>
      <w:numFmt w:val="bullet"/>
      <w:lvlText w:val="o"/>
      <w:lvlJc w:val="left"/>
      <w:pPr>
        <w:ind w:left="6186" w:hanging="360"/>
      </w:pPr>
      <w:rPr>
        <w:rFonts w:ascii="Courier New" w:hAnsi="Courier New" w:cs="Courier New" w:hint="default"/>
      </w:rPr>
    </w:lvl>
    <w:lvl w:ilvl="8" w:tplc="1C090005">
      <w:start w:val="1"/>
      <w:numFmt w:val="bullet"/>
      <w:lvlText w:val=""/>
      <w:lvlJc w:val="left"/>
      <w:pPr>
        <w:ind w:left="6906" w:hanging="360"/>
      </w:pPr>
      <w:rPr>
        <w:rFonts w:ascii="Wingdings" w:hAnsi="Wingdings" w:hint="default"/>
      </w:rPr>
    </w:lvl>
  </w:abstractNum>
  <w:abstractNum w:abstractNumId="28">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5E5108E4"/>
    <w:multiLevelType w:val="hybridMultilevel"/>
    <w:tmpl w:val="170EBB34"/>
    <w:lvl w:ilvl="0" w:tplc="0D6AF83E">
      <w:start w:val="1"/>
      <w:numFmt w:val="lowerLetter"/>
      <w:lvlText w:val="(%1)"/>
      <w:lvlJc w:val="left"/>
      <w:pPr>
        <w:ind w:left="1082" w:hanging="360"/>
      </w:pPr>
      <w:rPr>
        <w:rFonts w:hint="default"/>
      </w:rPr>
    </w:lvl>
    <w:lvl w:ilvl="1" w:tplc="1C090019" w:tentative="1">
      <w:start w:val="1"/>
      <w:numFmt w:val="lowerLetter"/>
      <w:lvlText w:val="%2."/>
      <w:lvlJc w:val="left"/>
      <w:pPr>
        <w:ind w:left="1802" w:hanging="360"/>
      </w:pPr>
    </w:lvl>
    <w:lvl w:ilvl="2" w:tplc="1C09001B" w:tentative="1">
      <w:start w:val="1"/>
      <w:numFmt w:val="lowerRoman"/>
      <w:lvlText w:val="%3."/>
      <w:lvlJc w:val="right"/>
      <w:pPr>
        <w:ind w:left="2522" w:hanging="180"/>
      </w:pPr>
    </w:lvl>
    <w:lvl w:ilvl="3" w:tplc="1C09000F" w:tentative="1">
      <w:start w:val="1"/>
      <w:numFmt w:val="decimal"/>
      <w:lvlText w:val="%4."/>
      <w:lvlJc w:val="left"/>
      <w:pPr>
        <w:ind w:left="3242" w:hanging="360"/>
      </w:pPr>
    </w:lvl>
    <w:lvl w:ilvl="4" w:tplc="1C090019" w:tentative="1">
      <w:start w:val="1"/>
      <w:numFmt w:val="lowerLetter"/>
      <w:lvlText w:val="%5."/>
      <w:lvlJc w:val="left"/>
      <w:pPr>
        <w:ind w:left="3962" w:hanging="360"/>
      </w:pPr>
    </w:lvl>
    <w:lvl w:ilvl="5" w:tplc="1C09001B" w:tentative="1">
      <w:start w:val="1"/>
      <w:numFmt w:val="lowerRoman"/>
      <w:lvlText w:val="%6."/>
      <w:lvlJc w:val="right"/>
      <w:pPr>
        <w:ind w:left="4682" w:hanging="180"/>
      </w:pPr>
    </w:lvl>
    <w:lvl w:ilvl="6" w:tplc="1C09000F" w:tentative="1">
      <w:start w:val="1"/>
      <w:numFmt w:val="decimal"/>
      <w:lvlText w:val="%7."/>
      <w:lvlJc w:val="left"/>
      <w:pPr>
        <w:ind w:left="5402" w:hanging="360"/>
      </w:pPr>
    </w:lvl>
    <w:lvl w:ilvl="7" w:tplc="1C090019" w:tentative="1">
      <w:start w:val="1"/>
      <w:numFmt w:val="lowerLetter"/>
      <w:lvlText w:val="%8."/>
      <w:lvlJc w:val="left"/>
      <w:pPr>
        <w:ind w:left="6122" w:hanging="360"/>
      </w:pPr>
    </w:lvl>
    <w:lvl w:ilvl="8" w:tplc="1C09001B" w:tentative="1">
      <w:start w:val="1"/>
      <w:numFmt w:val="lowerRoman"/>
      <w:lvlText w:val="%9."/>
      <w:lvlJc w:val="right"/>
      <w:pPr>
        <w:ind w:left="6842" w:hanging="180"/>
      </w:pPr>
    </w:lvl>
  </w:abstractNum>
  <w:abstractNum w:abstractNumId="30">
    <w:nsid w:val="6A021F0E"/>
    <w:multiLevelType w:val="hybridMultilevel"/>
    <w:tmpl w:val="085AD83E"/>
    <w:lvl w:ilvl="0" w:tplc="92C04F52">
      <w:start w:val="1"/>
      <w:numFmt w:val="decimal"/>
      <w:lvlText w:val="(%1)"/>
      <w:lvlJc w:val="left"/>
      <w:pPr>
        <w:ind w:left="1166" w:hanging="360"/>
      </w:pPr>
    </w:lvl>
    <w:lvl w:ilvl="1" w:tplc="1C090019" w:tentative="1">
      <w:start w:val="1"/>
      <w:numFmt w:val="lowerLetter"/>
      <w:lvlText w:val="%2."/>
      <w:lvlJc w:val="left"/>
      <w:pPr>
        <w:ind w:left="1886" w:hanging="360"/>
      </w:pPr>
    </w:lvl>
    <w:lvl w:ilvl="2" w:tplc="1C09001B" w:tentative="1">
      <w:start w:val="1"/>
      <w:numFmt w:val="lowerRoman"/>
      <w:lvlText w:val="%3."/>
      <w:lvlJc w:val="right"/>
      <w:pPr>
        <w:ind w:left="2606" w:hanging="180"/>
      </w:pPr>
    </w:lvl>
    <w:lvl w:ilvl="3" w:tplc="1C09000F" w:tentative="1">
      <w:start w:val="1"/>
      <w:numFmt w:val="decimal"/>
      <w:lvlText w:val="%4."/>
      <w:lvlJc w:val="left"/>
      <w:pPr>
        <w:ind w:left="3326" w:hanging="360"/>
      </w:pPr>
    </w:lvl>
    <w:lvl w:ilvl="4" w:tplc="1C090019" w:tentative="1">
      <w:start w:val="1"/>
      <w:numFmt w:val="lowerLetter"/>
      <w:lvlText w:val="%5."/>
      <w:lvlJc w:val="left"/>
      <w:pPr>
        <w:ind w:left="4046" w:hanging="360"/>
      </w:pPr>
    </w:lvl>
    <w:lvl w:ilvl="5" w:tplc="1C09001B" w:tentative="1">
      <w:start w:val="1"/>
      <w:numFmt w:val="lowerRoman"/>
      <w:lvlText w:val="%6."/>
      <w:lvlJc w:val="right"/>
      <w:pPr>
        <w:ind w:left="4766" w:hanging="180"/>
      </w:pPr>
    </w:lvl>
    <w:lvl w:ilvl="6" w:tplc="1C09000F" w:tentative="1">
      <w:start w:val="1"/>
      <w:numFmt w:val="decimal"/>
      <w:lvlText w:val="%7."/>
      <w:lvlJc w:val="left"/>
      <w:pPr>
        <w:ind w:left="5486" w:hanging="360"/>
      </w:pPr>
    </w:lvl>
    <w:lvl w:ilvl="7" w:tplc="1C090019" w:tentative="1">
      <w:start w:val="1"/>
      <w:numFmt w:val="lowerLetter"/>
      <w:lvlText w:val="%8."/>
      <w:lvlJc w:val="left"/>
      <w:pPr>
        <w:ind w:left="6206" w:hanging="360"/>
      </w:pPr>
    </w:lvl>
    <w:lvl w:ilvl="8" w:tplc="1C09001B" w:tentative="1">
      <w:start w:val="1"/>
      <w:numFmt w:val="lowerRoman"/>
      <w:lvlText w:val="%9."/>
      <w:lvlJc w:val="right"/>
      <w:pPr>
        <w:ind w:left="6926" w:hanging="180"/>
      </w:pPr>
    </w:lvl>
  </w:abstractNum>
  <w:abstractNum w:abstractNumId="31">
    <w:nsid w:val="6DF23736"/>
    <w:multiLevelType w:val="hybridMultilevel"/>
    <w:tmpl w:val="908A9CD2"/>
    <w:lvl w:ilvl="0" w:tplc="8BD846C6">
      <w:start w:val="3"/>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5"/>
  </w:num>
  <w:num w:numId="2">
    <w:abstractNumId w:val="28"/>
  </w:num>
  <w:num w:numId="3">
    <w:abstractNumId w:val="14"/>
  </w:num>
  <w:num w:numId="4">
    <w:abstractNumId w:val="22"/>
  </w:num>
  <w:num w:numId="5">
    <w:abstractNumId w:val="23"/>
  </w:num>
  <w:num w:numId="6">
    <w:abstractNumId w:val="1"/>
  </w:num>
  <w:num w:numId="7">
    <w:abstractNumId w:val="18"/>
  </w:num>
  <w:num w:numId="8">
    <w:abstractNumId w:val="21"/>
  </w:num>
  <w:num w:numId="9">
    <w:abstractNumId w:val="7"/>
  </w:num>
  <w:num w:numId="10">
    <w:abstractNumId w:val="10"/>
  </w:num>
  <w:num w:numId="11">
    <w:abstractNumId w:val="11"/>
  </w:num>
  <w:num w:numId="12">
    <w:abstractNumId w:val="17"/>
  </w:num>
  <w:num w:numId="13">
    <w:abstractNumId w:val="26"/>
  </w:num>
  <w:num w:numId="14">
    <w:abstractNumId w:val="20"/>
  </w:num>
  <w:num w:numId="15">
    <w:abstractNumId w:val="16"/>
  </w:num>
  <w:num w:numId="16">
    <w:abstractNumId w:val="8"/>
  </w:num>
  <w:num w:numId="17">
    <w:abstractNumId w:val="29"/>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9"/>
  </w:num>
  <w:num w:numId="22">
    <w:abstractNumId w:val="4"/>
  </w:num>
  <w:num w:numId="23">
    <w:abstractNumId w:val="2"/>
  </w:num>
  <w:num w:numId="24">
    <w:abstractNumId w:val="5"/>
  </w:num>
  <w:num w:numId="25">
    <w:abstractNumId w:val="3"/>
  </w:num>
  <w:num w:numId="26">
    <w:abstractNumId w:val="0"/>
  </w:num>
  <w:num w:numId="27">
    <w:abstractNumId w:val="31"/>
  </w:num>
  <w:num w:numId="28">
    <w:abstractNumId w:val="30"/>
  </w:num>
  <w:num w:numId="29">
    <w:abstractNumId w:val="6"/>
  </w:num>
  <w:num w:numId="30">
    <w:abstractNumId w:val="24"/>
  </w:num>
  <w:num w:numId="31">
    <w:abstractNumId w:val="13"/>
  </w:num>
  <w:num w:numId="32">
    <w:abstractNumId w:val="1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hdrShapeDefaults>
    <o:shapedefaults v:ext="edit" spidmax="7170"/>
  </w:hdrShapeDefaults>
  <w:footnotePr>
    <w:footnote w:id="-1"/>
    <w:footnote w:id="0"/>
  </w:footnotePr>
  <w:endnotePr>
    <w:endnote w:id="-1"/>
    <w:endnote w:id="0"/>
  </w:endnotePr>
  <w:compat/>
  <w:rsids>
    <w:rsidRoot w:val="00BD0503"/>
    <w:rsid w:val="00003B3F"/>
    <w:rsid w:val="00005888"/>
    <w:rsid w:val="00017CD7"/>
    <w:rsid w:val="000568B9"/>
    <w:rsid w:val="000602C8"/>
    <w:rsid w:val="000629C6"/>
    <w:rsid w:val="000637C0"/>
    <w:rsid w:val="00071BD8"/>
    <w:rsid w:val="00074EBD"/>
    <w:rsid w:val="00074F0B"/>
    <w:rsid w:val="0008029D"/>
    <w:rsid w:val="00083713"/>
    <w:rsid w:val="00083DA3"/>
    <w:rsid w:val="000856BB"/>
    <w:rsid w:val="00090AD5"/>
    <w:rsid w:val="0009659A"/>
    <w:rsid w:val="000B5F1C"/>
    <w:rsid w:val="000B6791"/>
    <w:rsid w:val="000B75A2"/>
    <w:rsid w:val="000C4756"/>
    <w:rsid w:val="000C48EB"/>
    <w:rsid w:val="000F6FB5"/>
    <w:rsid w:val="000F7318"/>
    <w:rsid w:val="001204BE"/>
    <w:rsid w:val="00125D8E"/>
    <w:rsid w:val="00141EAA"/>
    <w:rsid w:val="00152E8D"/>
    <w:rsid w:val="00153347"/>
    <w:rsid w:val="00162952"/>
    <w:rsid w:val="001633F2"/>
    <w:rsid w:val="00164073"/>
    <w:rsid w:val="00170AB9"/>
    <w:rsid w:val="00182077"/>
    <w:rsid w:val="00190B29"/>
    <w:rsid w:val="001961F0"/>
    <w:rsid w:val="001B13C2"/>
    <w:rsid w:val="001C647A"/>
    <w:rsid w:val="001D28C7"/>
    <w:rsid w:val="001D4235"/>
    <w:rsid w:val="001E09A9"/>
    <w:rsid w:val="001E1264"/>
    <w:rsid w:val="001F33B3"/>
    <w:rsid w:val="00203FBE"/>
    <w:rsid w:val="00210533"/>
    <w:rsid w:val="00225771"/>
    <w:rsid w:val="00232FDA"/>
    <w:rsid w:val="002400C3"/>
    <w:rsid w:val="00240401"/>
    <w:rsid w:val="00243068"/>
    <w:rsid w:val="0024356C"/>
    <w:rsid w:val="00246DF8"/>
    <w:rsid w:val="00252DE2"/>
    <w:rsid w:val="00254818"/>
    <w:rsid w:val="0026770C"/>
    <w:rsid w:val="00270D85"/>
    <w:rsid w:val="00271AFC"/>
    <w:rsid w:val="00282D9C"/>
    <w:rsid w:val="00282EB8"/>
    <w:rsid w:val="002C030C"/>
    <w:rsid w:val="002C3F65"/>
    <w:rsid w:val="002D411A"/>
    <w:rsid w:val="002E2DC3"/>
    <w:rsid w:val="002F1297"/>
    <w:rsid w:val="002F5F24"/>
    <w:rsid w:val="0030011B"/>
    <w:rsid w:val="003042F7"/>
    <w:rsid w:val="00307D62"/>
    <w:rsid w:val="0032758C"/>
    <w:rsid w:val="0033077B"/>
    <w:rsid w:val="00331254"/>
    <w:rsid w:val="00335000"/>
    <w:rsid w:val="003468A9"/>
    <w:rsid w:val="003478BD"/>
    <w:rsid w:val="00350F3A"/>
    <w:rsid w:val="00354777"/>
    <w:rsid w:val="00361E67"/>
    <w:rsid w:val="003634AE"/>
    <w:rsid w:val="00371F0A"/>
    <w:rsid w:val="00374B91"/>
    <w:rsid w:val="00374F17"/>
    <w:rsid w:val="00375913"/>
    <w:rsid w:val="00392DA3"/>
    <w:rsid w:val="003D288A"/>
    <w:rsid w:val="003E48CD"/>
    <w:rsid w:val="003F14BA"/>
    <w:rsid w:val="003F2BC4"/>
    <w:rsid w:val="004019BD"/>
    <w:rsid w:val="00403B84"/>
    <w:rsid w:val="004048A9"/>
    <w:rsid w:val="004051E8"/>
    <w:rsid w:val="00420395"/>
    <w:rsid w:val="00426CEF"/>
    <w:rsid w:val="00435FE3"/>
    <w:rsid w:val="004450E6"/>
    <w:rsid w:val="00450239"/>
    <w:rsid w:val="00454415"/>
    <w:rsid w:val="00457802"/>
    <w:rsid w:val="0046053A"/>
    <w:rsid w:val="004653BA"/>
    <w:rsid w:val="0047791E"/>
    <w:rsid w:val="004A41DC"/>
    <w:rsid w:val="004A4357"/>
    <w:rsid w:val="004A7763"/>
    <w:rsid w:val="004B1D3B"/>
    <w:rsid w:val="004B3EDA"/>
    <w:rsid w:val="004C0939"/>
    <w:rsid w:val="004C3CFA"/>
    <w:rsid w:val="004C6935"/>
    <w:rsid w:val="004E3B5A"/>
    <w:rsid w:val="004E4E93"/>
    <w:rsid w:val="004E50AB"/>
    <w:rsid w:val="004F5833"/>
    <w:rsid w:val="004F6D7D"/>
    <w:rsid w:val="00500074"/>
    <w:rsid w:val="00500581"/>
    <w:rsid w:val="00502990"/>
    <w:rsid w:val="00512022"/>
    <w:rsid w:val="005206AC"/>
    <w:rsid w:val="00521620"/>
    <w:rsid w:val="00533F1A"/>
    <w:rsid w:val="00534DDF"/>
    <w:rsid w:val="0054518F"/>
    <w:rsid w:val="00553E81"/>
    <w:rsid w:val="005703CE"/>
    <w:rsid w:val="005843D2"/>
    <w:rsid w:val="005B2A1A"/>
    <w:rsid w:val="005C1BFB"/>
    <w:rsid w:val="005C2884"/>
    <w:rsid w:val="005C28EA"/>
    <w:rsid w:val="005C408E"/>
    <w:rsid w:val="005D1885"/>
    <w:rsid w:val="005D4F0C"/>
    <w:rsid w:val="00601570"/>
    <w:rsid w:val="00611E24"/>
    <w:rsid w:val="00612054"/>
    <w:rsid w:val="00612C27"/>
    <w:rsid w:val="00614DA3"/>
    <w:rsid w:val="00621274"/>
    <w:rsid w:val="00626D60"/>
    <w:rsid w:val="00627F86"/>
    <w:rsid w:val="00647844"/>
    <w:rsid w:val="006512FA"/>
    <w:rsid w:val="0065694F"/>
    <w:rsid w:val="0066527A"/>
    <w:rsid w:val="00665425"/>
    <w:rsid w:val="006807DC"/>
    <w:rsid w:val="006825A7"/>
    <w:rsid w:val="00694D5B"/>
    <w:rsid w:val="00697CC8"/>
    <w:rsid w:val="006A43DE"/>
    <w:rsid w:val="006C5A5E"/>
    <w:rsid w:val="006D3B92"/>
    <w:rsid w:val="006D650A"/>
    <w:rsid w:val="006E226F"/>
    <w:rsid w:val="006E28F9"/>
    <w:rsid w:val="006E7013"/>
    <w:rsid w:val="006F5FEE"/>
    <w:rsid w:val="00711E1F"/>
    <w:rsid w:val="00716A5F"/>
    <w:rsid w:val="00735AB2"/>
    <w:rsid w:val="007410D8"/>
    <w:rsid w:val="00741768"/>
    <w:rsid w:val="00753188"/>
    <w:rsid w:val="00761EBB"/>
    <w:rsid w:val="00763854"/>
    <w:rsid w:val="00766B05"/>
    <w:rsid w:val="00767C12"/>
    <w:rsid w:val="00772932"/>
    <w:rsid w:val="00780828"/>
    <w:rsid w:val="00782018"/>
    <w:rsid w:val="007840BD"/>
    <w:rsid w:val="00784B7D"/>
    <w:rsid w:val="007A0FE4"/>
    <w:rsid w:val="007A77D7"/>
    <w:rsid w:val="007B1C58"/>
    <w:rsid w:val="007B2942"/>
    <w:rsid w:val="007C43A8"/>
    <w:rsid w:val="007C48D9"/>
    <w:rsid w:val="007F2BDB"/>
    <w:rsid w:val="00817F1E"/>
    <w:rsid w:val="00824E8E"/>
    <w:rsid w:val="00887188"/>
    <w:rsid w:val="0089120C"/>
    <w:rsid w:val="00892DE3"/>
    <w:rsid w:val="00892DFB"/>
    <w:rsid w:val="008960B2"/>
    <w:rsid w:val="008968F5"/>
    <w:rsid w:val="008A5641"/>
    <w:rsid w:val="008B5545"/>
    <w:rsid w:val="008C3840"/>
    <w:rsid w:val="008C4B6D"/>
    <w:rsid w:val="008D177F"/>
    <w:rsid w:val="008D3A03"/>
    <w:rsid w:val="008D69A4"/>
    <w:rsid w:val="008D6B81"/>
    <w:rsid w:val="008D728C"/>
    <w:rsid w:val="008E1024"/>
    <w:rsid w:val="008E1A9C"/>
    <w:rsid w:val="008F1057"/>
    <w:rsid w:val="008F183C"/>
    <w:rsid w:val="0090214F"/>
    <w:rsid w:val="0090365F"/>
    <w:rsid w:val="00905B7B"/>
    <w:rsid w:val="00906ED3"/>
    <w:rsid w:val="009144BA"/>
    <w:rsid w:val="009200EB"/>
    <w:rsid w:val="00920EC4"/>
    <w:rsid w:val="00930D31"/>
    <w:rsid w:val="00935725"/>
    <w:rsid w:val="00941FC3"/>
    <w:rsid w:val="00942881"/>
    <w:rsid w:val="0095077D"/>
    <w:rsid w:val="00952742"/>
    <w:rsid w:val="009561E6"/>
    <w:rsid w:val="00956AE9"/>
    <w:rsid w:val="00957EA0"/>
    <w:rsid w:val="00961B9E"/>
    <w:rsid w:val="009632E6"/>
    <w:rsid w:val="00972069"/>
    <w:rsid w:val="009A53BF"/>
    <w:rsid w:val="009B4F7B"/>
    <w:rsid w:val="009B6439"/>
    <w:rsid w:val="009C440F"/>
    <w:rsid w:val="009C4542"/>
    <w:rsid w:val="009D531B"/>
    <w:rsid w:val="009E6C64"/>
    <w:rsid w:val="009F4B23"/>
    <w:rsid w:val="00A00E8D"/>
    <w:rsid w:val="00A14AA2"/>
    <w:rsid w:val="00A164FA"/>
    <w:rsid w:val="00A165C0"/>
    <w:rsid w:val="00A200DC"/>
    <w:rsid w:val="00A207A4"/>
    <w:rsid w:val="00A21970"/>
    <w:rsid w:val="00A2660A"/>
    <w:rsid w:val="00A26EC9"/>
    <w:rsid w:val="00A3548B"/>
    <w:rsid w:val="00A42DF5"/>
    <w:rsid w:val="00A45C08"/>
    <w:rsid w:val="00A5793B"/>
    <w:rsid w:val="00A77EA7"/>
    <w:rsid w:val="00A83BB5"/>
    <w:rsid w:val="00A9377A"/>
    <w:rsid w:val="00A96EFA"/>
    <w:rsid w:val="00AA1B7C"/>
    <w:rsid w:val="00AB4CE7"/>
    <w:rsid w:val="00AB620F"/>
    <w:rsid w:val="00AD433D"/>
    <w:rsid w:val="00AE07A0"/>
    <w:rsid w:val="00AE7A7D"/>
    <w:rsid w:val="00B0020D"/>
    <w:rsid w:val="00B143AB"/>
    <w:rsid w:val="00B15A06"/>
    <w:rsid w:val="00B2314F"/>
    <w:rsid w:val="00B34D01"/>
    <w:rsid w:val="00B37D9A"/>
    <w:rsid w:val="00B43436"/>
    <w:rsid w:val="00B43A3C"/>
    <w:rsid w:val="00B521A2"/>
    <w:rsid w:val="00B62FA4"/>
    <w:rsid w:val="00B66A10"/>
    <w:rsid w:val="00B764B6"/>
    <w:rsid w:val="00B81C28"/>
    <w:rsid w:val="00B81C99"/>
    <w:rsid w:val="00BA1CC6"/>
    <w:rsid w:val="00BA517D"/>
    <w:rsid w:val="00BA5C62"/>
    <w:rsid w:val="00BA60D2"/>
    <w:rsid w:val="00BA7FA4"/>
    <w:rsid w:val="00BB2CDD"/>
    <w:rsid w:val="00BB480D"/>
    <w:rsid w:val="00BC24E0"/>
    <w:rsid w:val="00BC5A87"/>
    <w:rsid w:val="00BC60BD"/>
    <w:rsid w:val="00BD0503"/>
    <w:rsid w:val="00C037D2"/>
    <w:rsid w:val="00C11460"/>
    <w:rsid w:val="00C12A29"/>
    <w:rsid w:val="00C154E7"/>
    <w:rsid w:val="00C239C5"/>
    <w:rsid w:val="00C254E6"/>
    <w:rsid w:val="00C376CE"/>
    <w:rsid w:val="00C46606"/>
    <w:rsid w:val="00C53F6B"/>
    <w:rsid w:val="00C6140B"/>
    <w:rsid w:val="00C71A4E"/>
    <w:rsid w:val="00C7276E"/>
    <w:rsid w:val="00C73A1D"/>
    <w:rsid w:val="00C76C58"/>
    <w:rsid w:val="00CA1C75"/>
    <w:rsid w:val="00CA2555"/>
    <w:rsid w:val="00CA7C80"/>
    <w:rsid w:val="00CB5194"/>
    <w:rsid w:val="00CB7B00"/>
    <w:rsid w:val="00CC2B32"/>
    <w:rsid w:val="00CC6424"/>
    <w:rsid w:val="00CE2F8A"/>
    <w:rsid w:val="00CE72A9"/>
    <w:rsid w:val="00CF1AE8"/>
    <w:rsid w:val="00CF2CE3"/>
    <w:rsid w:val="00CF5328"/>
    <w:rsid w:val="00D25359"/>
    <w:rsid w:val="00D31EBA"/>
    <w:rsid w:val="00D35463"/>
    <w:rsid w:val="00D433D3"/>
    <w:rsid w:val="00D45A7B"/>
    <w:rsid w:val="00D50332"/>
    <w:rsid w:val="00D53328"/>
    <w:rsid w:val="00D53A9C"/>
    <w:rsid w:val="00D543BA"/>
    <w:rsid w:val="00D6168F"/>
    <w:rsid w:val="00D7252A"/>
    <w:rsid w:val="00D7334D"/>
    <w:rsid w:val="00D80F16"/>
    <w:rsid w:val="00D81315"/>
    <w:rsid w:val="00D959E2"/>
    <w:rsid w:val="00DA251F"/>
    <w:rsid w:val="00DB1776"/>
    <w:rsid w:val="00DB6521"/>
    <w:rsid w:val="00DD3D30"/>
    <w:rsid w:val="00DD5878"/>
    <w:rsid w:val="00DE52C7"/>
    <w:rsid w:val="00DF2645"/>
    <w:rsid w:val="00DF6415"/>
    <w:rsid w:val="00E06376"/>
    <w:rsid w:val="00E06501"/>
    <w:rsid w:val="00E15BDA"/>
    <w:rsid w:val="00E25C2E"/>
    <w:rsid w:val="00E26940"/>
    <w:rsid w:val="00E270DE"/>
    <w:rsid w:val="00E36A15"/>
    <w:rsid w:val="00E4134B"/>
    <w:rsid w:val="00E45886"/>
    <w:rsid w:val="00E46280"/>
    <w:rsid w:val="00E46F4E"/>
    <w:rsid w:val="00E51A0C"/>
    <w:rsid w:val="00E575C0"/>
    <w:rsid w:val="00E71093"/>
    <w:rsid w:val="00E73ABB"/>
    <w:rsid w:val="00E82E1D"/>
    <w:rsid w:val="00E83FF9"/>
    <w:rsid w:val="00EA2229"/>
    <w:rsid w:val="00EA489C"/>
    <w:rsid w:val="00EB2717"/>
    <w:rsid w:val="00EB6669"/>
    <w:rsid w:val="00EC7A1C"/>
    <w:rsid w:val="00EC7B69"/>
    <w:rsid w:val="00ED0FA4"/>
    <w:rsid w:val="00ED385C"/>
    <w:rsid w:val="00EE5757"/>
    <w:rsid w:val="00EF35EA"/>
    <w:rsid w:val="00F02045"/>
    <w:rsid w:val="00F31673"/>
    <w:rsid w:val="00F31D7B"/>
    <w:rsid w:val="00F33C79"/>
    <w:rsid w:val="00F34711"/>
    <w:rsid w:val="00F40076"/>
    <w:rsid w:val="00F45181"/>
    <w:rsid w:val="00F5202C"/>
    <w:rsid w:val="00F62BDA"/>
    <w:rsid w:val="00F63886"/>
    <w:rsid w:val="00F651DA"/>
    <w:rsid w:val="00F7162E"/>
    <w:rsid w:val="00F77706"/>
    <w:rsid w:val="00F80DD2"/>
    <w:rsid w:val="00F861E9"/>
    <w:rsid w:val="00F90558"/>
    <w:rsid w:val="00F9084E"/>
    <w:rsid w:val="00F94AFA"/>
    <w:rsid w:val="00FA1518"/>
    <w:rsid w:val="00FA231D"/>
    <w:rsid w:val="00FA2EA9"/>
    <w:rsid w:val="00FA5774"/>
    <w:rsid w:val="00FB40AF"/>
    <w:rsid w:val="00FB5183"/>
    <w:rsid w:val="00FB525C"/>
    <w:rsid w:val="00FD4439"/>
    <w:rsid w:val="00FE628E"/>
    <w:rsid w:val="00FE63A4"/>
    <w:rsid w:val="00FF53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0C3"/>
    <w:rPr>
      <w:sz w:val="24"/>
      <w:szCs w:val="24"/>
    </w:rPr>
  </w:style>
  <w:style w:type="paragraph" w:styleId="Heading1">
    <w:name w:val="heading 1"/>
    <w:basedOn w:val="Normal"/>
    <w:next w:val="Normal"/>
    <w:qFormat/>
    <w:rsid w:val="002400C3"/>
    <w:pPr>
      <w:keepNext/>
      <w:spacing w:line="312" w:lineRule="auto"/>
      <w:ind w:left="540"/>
      <w:outlineLvl w:val="0"/>
    </w:pPr>
    <w:rPr>
      <w:rFonts w:ascii="Arial" w:hAnsi="Arial" w:cs="Arial"/>
      <w:b/>
      <w:bCs/>
    </w:rPr>
  </w:style>
  <w:style w:type="paragraph" w:styleId="Heading2">
    <w:name w:val="heading 2"/>
    <w:basedOn w:val="Normal"/>
    <w:next w:val="Normal"/>
    <w:qFormat/>
    <w:rsid w:val="002400C3"/>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2400C3"/>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2400C3"/>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2400C3"/>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3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copre">
    <w:name w:val="acopre"/>
    <w:basedOn w:val="DefaultParagraphFont"/>
    <w:rsid w:val="000856BB"/>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075815988">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2413E-95C2-41E3-B79C-810E1E112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4518</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2021-09-21T11:11:00Z</cp:lastPrinted>
  <dcterms:created xsi:type="dcterms:W3CDTF">2021-10-12T11:37:00Z</dcterms:created>
  <dcterms:modified xsi:type="dcterms:W3CDTF">2021-10-12T11:37:00Z</dcterms:modified>
</cp:coreProperties>
</file>