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64"/>
      </w:tblGrid>
      <w:tr w:rsidR="00FC15E3" w:rsidRPr="007B353B" w:rsidTr="003309E3">
        <w:tc>
          <w:tcPr>
            <w:tcW w:w="9576" w:type="dxa"/>
          </w:tcPr>
          <w:p w:rsidR="00FC15E3" w:rsidRPr="00B67B6C" w:rsidRDefault="00FC15E3"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7B353B">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FC15E3" w:rsidRPr="00B67B6C" w:rsidRDefault="00FC15E3" w:rsidP="003309E3">
            <w:pPr>
              <w:spacing w:after="0" w:line="256" w:lineRule="auto"/>
              <w:jc w:val="both"/>
              <w:rPr>
                <w:rFonts w:ascii="Arial" w:hAnsi="Arial" w:cs="Times New Roman"/>
                <w:sz w:val="24"/>
                <w:szCs w:val="20"/>
                <w:lang w:val="en-US"/>
              </w:rPr>
            </w:pPr>
          </w:p>
        </w:tc>
      </w:tr>
      <w:tr w:rsidR="00FC15E3" w:rsidRPr="007B353B" w:rsidTr="003309E3">
        <w:tc>
          <w:tcPr>
            <w:tcW w:w="9576" w:type="dxa"/>
          </w:tcPr>
          <w:p w:rsidR="00FC15E3" w:rsidRPr="00B67B6C" w:rsidRDefault="00FC15E3"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FC15E3" w:rsidRPr="00B67B6C" w:rsidRDefault="00FC15E3"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FC15E3" w:rsidRPr="00B67B6C" w:rsidRDefault="00FC15E3"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FC15E3" w:rsidRPr="00B35F59" w:rsidRDefault="00FC15E3"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FC15E3" w:rsidRPr="00E2426A" w:rsidRDefault="00FC15E3"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FC15E3" w:rsidRPr="00E2426A" w:rsidRDefault="00FC15E3"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FC15E3" w:rsidRPr="0002450B" w:rsidRDefault="00FC15E3" w:rsidP="008377F0">
      <w:pPr>
        <w:spacing w:after="0" w:line="360" w:lineRule="auto"/>
        <w:jc w:val="both"/>
        <w:rPr>
          <w:rFonts w:ascii="Arial" w:hAnsi="Arial"/>
          <w:b/>
          <w:color w:val="FF0000"/>
          <w:sz w:val="24"/>
          <w:szCs w:val="24"/>
        </w:rPr>
      </w:pPr>
      <w:r>
        <w:rPr>
          <w:rFonts w:ascii="Arial" w:hAnsi="Arial"/>
          <w:b/>
          <w:sz w:val="24"/>
          <w:szCs w:val="24"/>
        </w:rPr>
        <w:t xml:space="preserve">QUESTION NUMBER: 2054 OF 2015 </w:t>
      </w:r>
    </w:p>
    <w:p w:rsidR="00FC15E3" w:rsidRPr="007276FC" w:rsidRDefault="00FC15E3" w:rsidP="007276FC">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29 MAY 2015</w:t>
      </w:r>
    </w:p>
    <w:p w:rsidR="00FC15E3" w:rsidRPr="00014FD5" w:rsidRDefault="00FC15E3" w:rsidP="00014FD5">
      <w:pPr>
        <w:spacing w:after="0" w:line="360" w:lineRule="auto"/>
        <w:jc w:val="both"/>
        <w:rPr>
          <w:rFonts w:ascii="Arial" w:hAnsi="Arial"/>
          <w:sz w:val="24"/>
          <w:szCs w:val="24"/>
          <w:lang w:val="en-GB"/>
        </w:rPr>
      </w:pPr>
      <w:r w:rsidRPr="00014FD5">
        <w:rPr>
          <w:rFonts w:ascii="Arial" w:hAnsi="Arial"/>
          <w:b/>
          <w:sz w:val="24"/>
          <w:szCs w:val="24"/>
          <w:lang w:val="en-GB"/>
        </w:rPr>
        <w:t>Mr T R Majola (DA) to ask the Minister of Communications:</w:t>
      </w:r>
    </w:p>
    <w:p w:rsidR="00FC15E3" w:rsidRPr="00014FD5" w:rsidRDefault="00FC15E3" w:rsidP="00014FD5">
      <w:pPr>
        <w:spacing w:after="0" w:line="360" w:lineRule="auto"/>
        <w:jc w:val="both"/>
        <w:outlineLvl w:val="0"/>
        <w:rPr>
          <w:rFonts w:ascii="Arial" w:hAnsi="Arial"/>
          <w:sz w:val="24"/>
          <w:szCs w:val="24"/>
          <w:lang w:val="en-GB"/>
        </w:rPr>
      </w:pPr>
      <w:bookmarkStart w:id="0" w:name="OLE_LINK51"/>
      <w:bookmarkStart w:id="1" w:name="OLE_LINK29"/>
      <w:bookmarkStart w:id="2" w:name="OLE_LINK28"/>
      <w:r w:rsidRPr="00014FD5">
        <w:rPr>
          <w:rFonts w:ascii="Arial" w:hAnsi="Arial"/>
          <w:sz w:val="24"/>
          <w:szCs w:val="24"/>
          <w:lang w:val="en-GB"/>
        </w:rPr>
        <w:t>(a) What are the dates for the dual illumination period for the transition to broadcast digital migration, (b) what is the projected cost of the dual illumination period and (c) which departmental programme will finance the illumination period?</w:t>
      </w:r>
      <w:bookmarkEnd w:id="0"/>
      <w:bookmarkEnd w:id="1"/>
      <w:bookmarkEnd w:id="2"/>
      <w:r w:rsidRPr="00014FD5">
        <w:rPr>
          <w:rFonts w:ascii="Arial" w:hAnsi="Arial"/>
          <w:sz w:val="24"/>
          <w:szCs w:val="24"/>
          <w:lang w:val="en-GB"/>
        </w:rPr>
        <w:tab/>
      </w:r>
      <w:r w:rsidRPr="00014FD5">
        <w:rPr>
          <w:rFonts w:ascii="Arial" w:hAnsi="Arial"/>
          <w:sz w:val="24"/>
          <w:szCs w:val="24"/>
          <w:lang w:val="en-GB"/>
        </w:rPr>
        <w:tab/>
      </w:r>
      <w:r w:rsidRPr="00014FD5">
        <w:rPr>
          <w:rFonts w:ascii="Arial" w:hAnsi="Arial"/>
          <w:sz w:val="24"/>
          <w:szCs w:val="24"/>
          <w:lang w:val="en-GB"/>
        </w:rPr>
        <w:tab/>
      </w:r>
      <w:r w:rsidRPr="00014FD5">
        <w:rPr>
          <w:rFonts w:ascii="Arial" w:hAnsi="Arial"/>
          <w:sz w:val="24"/>
          <w:szCs w:val="24"/>
          <w:lang w:val="en-GB"/>
        </w:rPr>
        <w:tab/>
      </w:r>
      <w:r w:rsidRPr="00014FD5">
        <w:rPr>
          <w:rFonts w:ascii="Arial" w:hAnsi="Arial"/>
          <w:sz w:val="24"/>
          <w:szCs w:val="24"/>
          <w:lang w:val="en-GB"/>
        </w:rPr>
        <w:tab/>
      </w:r>
      <w:r w:rsidRPr="00014FD5">
        <w:rPr>
          <w:rFonts w:ascii="Arial" w:hAnsi="Arial"/>
          <w:sz w:val="24"/>
          <w:szCs w:val="24"/>
          <w:lang w:val="en-GB"/>
        </w:rPr>
        <w:tab/>
      </w:r>
      <w:r>
        <w:rPr>
          <w:rFonts w:ascii="Arial" w:hAnsi="Arial"/>
          <w:sz w:val="24"/>
          <w:szCs w:val="24"/>
          <w:lang w:val="en-GB"/>
        </w:rPr>
        <w:t xml:space="preserve">                                                                                     </w:t>
      </w:r>
      <w:r w:rsidRPr="00014FD5">
        <w:rPr>
          <w:rFonts w:ascii="Arial" w:hAnsi="Arial"/>
          <w:sz w:val="24"/>
          <w:szCs w:val="24"/>
          <w:lang w:val="en-GB"/>
        </w:rPr>
        <w:t>NW2317E</w:t>
      </w:r>
    </w:p>
    <w:p w:rsidR="00FC15E3" w:rsidRPr="00135D87" w:rsidRDefault="00FC15E3" w:rsidP="00B35F59">
      <w:pPr>
        <w:pBdr>
          <w:bottom w:val="single" w:sz="12" w:space="1" w:color="auto"/>
        </w:pBdr>
        <w:spacing w:line="360" w:lineRule="auto"/>
        <w:jc w:val="both"/>
        <w:rPr>
          <w:rFonts w:ascii="Arial" w:hAnsi="Arial"/>
          <w:sz w:val="24"/>
          <w:szCs w:val="24"/>
          <w:lang w:val="en-GB"/>
        </w:rPr>
      </w:pPr>
    </w:p>
    <w:p w:rsidR="00FC15E3" w:rsidRDefault="00FC15E3" w:rsidP="00E2426A">
      <w:pPr>
        <w:jc w:val="both"/>
        <w:rPr>
          <w:rFonts w:ascii="Arial" w:hAnsi="Arial"/>
          <w:b/>
          <w:sz w:val="24"/>
          <w:szCs w:val="24"/>
        </w:rPr>
      </w:pPr>
      <w:r w:rsidRPr="00875031">
        <w:rPr>
          <w:rFonts w:ascii="Arial" w:hAnsi="Arial"/>
          <w:b/>
          <w:sz w:val="24"/>
          <w:szCs w:val="24"/>
        </w:rPr>
        <w:t>REPLY: MINISTER OF COMMUNICATIONS</w:t>
      </w:r>
    </w:p>
    <w:p w:rsidR="00FC15E3" w:rsidRDefault="00FC15E3" w:rsidP="00AC0D30">
      <w:pPr>
        <w:pStyle w:val="ListParagraph"/>
        <w:numPr>
          <w:ilvl w:val="0"/>
          <w:numId w:val="13"/>
        </w:numPr>
        <w:spacing w:after="0" w:line="360" w:lineRule="auto"/>
        <w:ind w:left="357" w:hanging="357"/>
        <w:jc w:val="both"/>
        <w:outlineLvl w:val="0"/>
        <w:rPr>
          <w:rFonts w:ascii="Arial" w:hAnsi="Arial"/>
          <w:sz w:val="24"/>
          <w:szCs w:val="24"/>
          <w:lang w:val="en-GB"/>
        </w:rPr>
      </w:pPr>
      <w:r>
        <w:rPr>
          <w:rFonts w:ascii="Arial" w:hAnsi="Arial"/>
          <w:sz w:val="24"/>
          <w:szCs w:val="24"/>
          <w:lang w:val="en-GB"/>
        </w:rPr>
        <w:tab/>
      </w:r>
      <w:r w:rsidRPr="00AC0D30">
        <w:rPr>
          <w:rFonts w:ascii="Arial" w:hAnsi="Arial"/>
          <w:sz w:val="24"/>
          <w:szCs w:val="24"/>
          <w:lang w:val="en-GB"/>
        </w:rPr>
        <w:t xml:space="preserve">Dual illumination already exist in South Africa. </w:t>
      </w:r>
      <w:r>
        <w:rPr>
          <w:rFonts w:ascii="Arial" w:hAnsi="Arial"/>
          <w:sz w:val="24"/>
          <w:szCs w:val="24"/>
          <w:lang w:val="en-GB"/>
        </w:rPr>
        <w:t>We</w:t>
      </w:r>
      <w:r w:rsidRPr="00AC0D30">
        <w:rPr>
          <w:rFonts w:ascii="Arial" w:hAnsi="Arial"/>
          <w:sz w:val="24"/>
          <w:szCs w:val="24"/>
          <w:lang w:val="en-GB"/>
        </w:rPr>
        <w:t xml:space="preserve"> assume that </w:t>
      </w:r>
      <w:r>
        <w:rPr>
          <w:rFonts w:ascii="Arial" w:hAnsi="Arial"/>
          <w:sz w:val="24"/>
          <w:szCs w:val="24"/>
          <w:lang w:val="en-GB"/>
        </w:rPr>
        <w:t xml:space="preserve">dual illumination </w:t>
      </w:r>
      <w:r>
        <w:rPr>
          <w:rFonts w:ascii="Arial" w:hAnsi="Arial"/>
          <w:sz w:val="24"/>
          <w:szCs w:val="24"/>
          <w:lang w:val="en-GB"/>
        </w:rPr>
        <w:tab/>
        <w:t xml:space="preserve">here is referred to </w:t>
      </w:r>
      <w:r w:rsidRPr="00AC0D30">
        <w:rPr>
          <w:rFonts w:ascii="Arial" w:hAnsi="Arial"/>
          <w:sz w:val="24"/>
          <w:szCs w:val="24"/>
          <w:lang w:val="en-GB"/>
        </w:rPr>
        <w:t xml:space="preserve">the performance </w:t>
      </w:r>
      <w:r>
        <w:rPr>
          <w:rFonts w:ascii="Arial" w:hAnsi="Arial"/>
          <w:sz w:val="24"/>
          <w:szCs w:val="24"/>
          <w:lang w:val="en-GB"/>
        </w:rPr>
        <w:t>period</w:t>
      </w:r>
      <w:r w:rsidRPr="00AC0D30">
        <w:rPr>
          <w:rFonts w:ascii="Arial" w:hAnsi="Arial"/>
          <w:sz w:val="24"/>
          <w:szCs w:val="24"/>
          <w:lang w:val="en-GB"/>
        </w:rPr>
        <w:t xml:space="preserve">. The performance period will be </w:t>
      </w:r>
      <w:r>
        <w:rPr>
          <w:rFonts w:ascii="Arial" w:hAnsi="Arial"/>
          <w:sz w:val="24"/>
          <w:szCs w:val="24"/>
          <w:lang w:val="en-GB"/>
        </w:rPr>
        <w:tab/>
      </w:r>
      <w:r w:rsidRPr="00AC0D30">
        <w:rPr>
          <w:rFonts w:ascii="Arial" w:hAnsi="Arial"/>
          <w:sz w:val="24"/>
          <w:szCs w:val="24"/>
          <w:lang w:val="en-GB"/>
        </w:rPr>
        <w:t>determined by the Minister in consultation with Cabinet in due course.</w:t>
      </w:r>
      <w:r w:rsidRPr="00014FD5">
        <w:rPr>
          <w:rFonts w:ascii="Arial" w:hAnsi="Arial"/>
          <w:sz w:val="24"/>
          <w:szCs w:val="24"/>
          <w:lang w:val="en-GB"/>
        </w:rPr>
        <w:t xml:space="preserve"> The </w:t>
      </w:r>
      <w:r>
        <w:rPr>
          <w:rFonts w:ascii="Arial" w:hAnsi="Arial"/>
          <w:sz w:val="24"/>
          <w:szCs w:val="24"/>
          <w:lang w:val="en-GB"/>
        </w:rPr>
        <w:tab/>
      </w:r>
      <w:r w:rsidRPr="00014FD5">
        <w:rPr>
          <w:rFonts w:ascii="Arial" w:hAnsi="Arial"/>
          <w:sz w:val="24"/>
          <w:szCs w:val="24"/>
          <w:lang w:val="en-GB"/>
        </w:rPr>
        <w:t>consultation timeline with Cabinet will be determined</w:t>
      </w:r>
      <w:r>
        <w:rPr>
          <w:rFonts w:ascii="Arial" w:hAnsi="Arial"/>
          <w:sz w:val="24"/>
          <w:szCs w:val="24"/>
          <w:lang w:val="en-GB"/>
        </w:rPr>
        <w:t xml:space="preserve"> in consideration of a few </w:t>
      </w:r>
      <w:r>
        <w:rPr>
          <w:rFonts w:ascii="Arial" w:hAnsi="Arial"/>
          <w:sz w:val="24"/>
          <w:szCs w:val="24"/>
          <w:lang w:val="en-GB"/>
        </w:rPr>
        <w:tab/>
        <w:t>factors:</w:t>
      </w:r>
    </w:p>
    <w:p w:rsidR="00FC15E3" w:rsidRDefault="00FC15E3" w:rsidP="00AC0D30">
      <w:pPr>
        <w:pStyle w:val="ListParagraph"/>
        <w:numPr>
          <w:ilvl w:val="0"/>
          <w:numId w:val="15"/>
        </w:numPr>
        <w:spacing w:after="0" w:line="360" w:lineRule="auto"/>
        <w:jc w:val="both"/>
        <w:outlineLvl w:val="0"/>
        <w:rPr>
          <w:rFonts w:ascii="Arial" w:hAnsi="Arial"/>
          <w:sz w:val="24"/>
          <w:szCs w:val="24"/>
          <w:lang w:val="en-GB"/>
        </w:rPr>
      </w:pPr>
      <w:r>
        <w:rPr>
          <w:rFonts w:ascii="Arial" w:hAnsi="Arial"/>
          <w:sz w:val="24"/>
          <w:szCs w:val="24"/>
          <w:lang w:val="en-GB"/>
        </w:rPr>
        <w:t>B</w:t>
      </w:r>
      <w:r w:rsidRPr="00014FD5">
        <w:rPr>
          <w:rFonts w:ascii="Arial" w:hAnsi="Arial"/>
          <w:sz w:val="24"/>
          <w:szCs w:val="24"/>
          <w:lang w:val="en-GB"/>
        </w:rPr>
        <w:t>ilateral engagement with neighbouring countries regarding harmonisation of frequency spectrum interference</w:t>
      </w:r>
      <w:r>
        <w:rPr>
          <w:rFonts w:ascii="Arial" w:hAnsi="Arial"/>
          <w:sz w:val="24"/>
          <w:szCs w:val="24"/>
          <w:lang w:val="en-GB"/>
        </w:rPr>
        <w:t>; and</w:t>
      </w:r>
    </w:p>
    <w:p w:rsidR="00FC15E3" w:rsidRPr="00014FD5" w:rsidRDefault="00FC15E3" w:rsidP="00AC0D30">
      <w:pPr>
        <w:pStyle w:val="ListParagraph"/>
        <w:numPr>
          <w:ilvl w:val="0"/>
          <w:numId w:val="15"/>
        </w:numPr>
        <w:spacing w:after="0" w:line="360" w:lineRule="auto"/>
        <w:jc w:val="both"/>
        <w:outlineLvl w:val="0"/>
        <w:rPr>
          <w:rFonts w:ascii="Arial" w:hAnsi="Arial"/>
          <w:sz w:val="24"/>
          <w:szCs w:val="24"/>
          <w:lang w:val="en-GB"/>
        </w:rPr>
      </w:pPr>
      <w:r>
        <w:rPr>
          <w:rFonts w:ascii="Arial" w:hAnsi="Arial"/>
          <w:sz w:val="24"/>
          <w:szCs w:val="24"/>
          <w:lang w:val="en-GB"/>
        </w:rPr>
        <w:t>Pending court decision against the Government by eTV.</w:t>
      </w:r>
    </w:p>
    <w:p w:rsidR="00FC15E3" w:rsidRPr="00014FD5" w:rsidRDefault="00FC15E3" w:rsidP="00014FD5">
      <w:pPr>
        <w:spacing w:before="100" w:beforeAutospacing="1" w:after="100" w:afterAutospacing="1"/>
        <w:jc w:val="both"/>
        <w:outlineLvl w:val="0"/>
        <w:rPr>
          <w:rFonts w:ascii="Arial" w:hAnsi="Arial"/>
          <w:sz w:val="24"/>
          <w:szCs w:val="24"/>
          <w:lang w:val="en-GB"/>
        </w:rPr>
      </w:pPr>
      <w:r w:rsidRPr="00014FD5">
        <w:rPr>
          <w:rFonts w:ascii="Arial" w:hAnsi="Arial"/>
          <w:sz w:val="24"/>
          <w:szCs w:val="24"/>
          <w:lang w:val="en-GB"/>
        </w:rPr>
        <w:t xml:space="preserve">(b) </w:t>
      </w:r>
    </w:p>
    <w:tbl>
      <w:tblPr>
        <w:tblW w:w="9355" w:type="dxa"/>
        <w:tblInd w:w="416" w:type="dxa"/>
        <w:tblCellMar>
          <w:left w:w="0" w:type="dxa"/>
          <w:right w:w="0" w:type="dxa"/>
        </w:tblCellMar>
        <w:tblLook w:val="00A0"/>
      </w:tblPr>
      <w:tblGrid>
        <w:gridCol w:w="3260"/>
        <w:gridCol w:w="2126"/>
        <w:gridCol w:w="1985"/>
        <w:gridCol w:w="1984"/>
      </w:tblGrid>
      <w:tr w:rsidR="00FC15E3" w:rsidRPr="007B353B" w:rsidTr="00AC0D30">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15E3" w:rsidRPr="007B353B" w:rsidRDefault="00FC15E3" w:rsidP="00497093">
            <w:pPr>
              <w:jc w:val="center"/>
              <w:rPr>
                <w:rFonts w:ascii="Arial" w:hAnsi="Arial"/>
                <w:b/>
                <w:bCs/>
                <w:sz w:val="24"/>
                <w:szCs w:val="24"/>
              </w:rPr>
            </w:pPr>
            <w:r w:rsidRPr="007B353B">
              <w:rPr>
                <w:rFonts w:ascii="Arial" w:hAnsi="Arial"/>
                <w:b/>
                <w:bCs/>
                <w:sz w:val="24"/>
                <w:szCs w:val="24"/>
              </w:rPr>
              <w:t>DESCRIPTION</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jc w:val="center"/>
              <w:rPr>
                <w:rFonts w:ascii="Arial" w:hAnsi="Arial"/>
                <w:b/>
                <w:bCs/>
                <w:sz w:val="24"/>
                <w:szCs w:val="24"/>
              </w:rPr>
            </w:pPr>
            <w:r w:rsidRPr="007B353B">
              <w:rPr>
                <w:rFonts w:ascii="Arial" w:hAnsi="Arial"/>
                <w:b/>
                <w:bCs/>
                <w:sz w:val="24"/>
                <w:szCs w:val="24"/>
              </w:rPr>
              <w:t>2015-2016</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jc w:val="center"/>
              <w:rPr>
                <w:rFonts w:ascii="Arial" w:hAnsi="Arial"/>
                <w:b/>
                <w:bCs/>
                <w:sz w:val="24"/>
                <w:szCs w:val="24"/>
              </w:rPr>
            </w:pPr>
            <w:r w:rsidRPr="007B353B">
              <w:rPr>
                <w:rFonts w:ascii="Arial" w:hAnsi="Arial"/>
                <w:b/>
                <w:bCs/>
                <w:sz w:val="24"/>
                <w:szCs w:val="24"/>
              </w:rPr>
              <w:t>2016-2017</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jc w:val="center"/>
              <w:rPr>
                <w:rFonts w:ascii="Arial" w:hAnsi="Arial"/>
                <w:b/>
                <w:bCs/>
                <w:sz w:val="24"/>
                <w:szCs w:val="24"/>
              </w:rPr>
            </w:pPr>
            <w:r w:rsidRPr="007B353B">
              <w:rPr>
                <w:rFonts w:ascii="Arial" w:hAnsi="Arial"/>
                <w:b/>
                <w:bCs/>
                <w:sz w:val="24"/>
                <w:szCs w:val="24"/>
              </w:rPr>
              <w:t>2017-2018</w:t>
            </w:r>
          </w:p>
        </w:tc>
      </w:tr>
      <w:tr w:rsidR="00FC15E3" w:rsidRPr="007B353B" w:rsidTr="00AC0D30">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Dual Illumination (Ex VAT)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R113, 975 542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R120, 683, 617</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R129, 369, 314</w:t>
            </w:r>
          </w:p>
        </w:tc>
      </w:tr>
      <w:tr w:rsidR="00FC15E3" w:rsidRPr="007B353B" w:rsidTr="00AC0D30">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Dual Illumination (Incl. VAT)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R129, 932, 118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R137, 579, 323</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C15E3" w:rsidRPr="007B353B" w:rsidRDefault="00FC15E3" w:rsidP="00497093">
            <w:pPr>
              <w:rPr>
                <w:rFonts w:ascii="Arial" w:hAnsi="Arial"/>
                <w:sz w:val="24"/>
                <w:szCs w:val="24"/>
              </w:rPr>
            </w:pPr>
            <w:r w:rsidRPr="007B353B">
              <w:rPr>
                <w:rFonts w:ascii="Arial" w:hAnsi="Arial"/>
                <w:sz w:val="24"/>
                <w:szCs w:val="24"/>
              </w:rPr>
              <w:t>R147, 481, 018</w:t>
            </w:r>
          </w:p>
        </w:tc>
      </w:tr>
    </w:tbl>
    <w:p w:rsidR="00FC15E3" w:rsidRPr="00FC00A0" w:rsidRDefault="00FC15E3" w:rsidP="00AC0D30">
      <w:pPr>
        <w:spacing w:after="0" w:line="360" w:lineRule="auto"/>
        <w:ind w:left="993" w:hanging="993"/>
        <w:rPr>
          <w:rFonts w:ascii="Arial" w:hAnsi="Arial"/>
          <w:bCs/>
          <w:sz w:val="24"/>
          <w:szCs w:val="24"/>
          <w:lang w:val="en-GB"/>
        </w:rPr>
      </w:pPr>
    </w:p>
    <w:p w:rsidR="00FC15E3" w:rsidRPr="00FC00A0" w:rsidRDefault="00FC15E3" w:rsidP="00AC0D30">
      <w:pPr>
        <w:spacing w:after="0" w:line="360" w:lineRule="auto"/>
        <w:ind w:left="993" w:hanging="993"/>
        <w:rPr>
          <w:rFonts w:ascii="Arial" w:hAnsi="Arial"/>
          <w:bCs/>
          <w:sz w:val="24"/>
          <w:szCs w:val="24"/>
          <w:lang w:val="en-GB"/>
        </w:rPr>
      </w:pPr>
      <w:r w:rsidRPr="00FC00A0">
        <w:rPr>
          <w:rFonts w:ascii="Arial" w:hAnsi="Arial"/>
          <w:bCs/>
          <w:sz w:val="24"/>
          <w:szCs w:val="24"/>
          <w:lang w:val="en-GB"/>
        </w:rPr>
        <w:t xml:space="preserve">(c) </w:t>
      </w:r>
      <w:r w:rsidRPr="00FC00A0">
        <w:rPr>
          <w:rFonts w:ascii="Arial" w:hAnsi="Arial"/>
          <w:bCs/>
          <w:sz w:val="24"/>
          <w:szCs w:val="24"/>
          <w:lang w:val="en-GB"/>
        </w:rPr>
        <w:tab/>
      </w:r>
      <w:r>
        <w:rPr>
          <w:rFonts w:ascii="Arial" w:hAnsi="Arial"/>
          <w:bCs/>
          <w:sz w:val="24"/>
          <w:szCs w:val="24"/>
          <w:lang w:val="en-GB"/>
        </w:rPr>
        <w:t>Sentech</w:t>
      </w:r>
      <w:r w:rsidRPr="00FC00A0">
        <w:rPr>
          <w:rFonts w:ascii="Arial" w:hAnsi="Arial"/>
          <w:bCs/>
          <w:sz w:val="24"/>
          <w:szCs w:val="24"/>
          <w:lang w:val="en-GB"/>
        </w:rPr>
        <w:t xml:space="preserve"> has in its budget funding for Dual Illumination Period for 2015/16. </w:t>
      </w:r>
    </w:p>
    <w:p w:rsidR="00FC15E3" w:rsidRPr="00FC00A0" w:rsidRDefault="00FC15E3" w:rsidP="007276FC">
      <w:pPr>
        <w:spacing w:after="0" w:line="360" w:lineRule="auto"/>
        <w:rPr>
          <w:rFonts w:ascii="Arial" w:hAnsi="Arial"/>
          <w:b/>
          <w:sz w:val="24"/>
          <w:szCs w:val="24"/>
          <w:lang w:val="en-GB"/>
        </w:rPr>
      </w:pPr>
    </w:p>
    <w:p w:rsidR="00FC15E3" w:rsidRPr="00FC00A0" w:rsidRDefault="00FC15E3" w:rsidP="007276FC">
      <w:pPr>
        <w:spacing w:after="0" w:line="360" w:lineRule="auto"/>
        <w:rPr>
          <w:rFonts w:ascii="Arial" w:hAnsi="Arial"/>
          <w:b/>
          <w:sz w:val="24"/>
          <w:szCs w:val="24"/>
          <w:lang w:val="en-GB"/>
        </w:rPr>
      </w:pPr>
    </w:p>
    <w:p w:rsidR="00FC15E3" w:rsidRPr="00EC096D" w:rsidRDefault="00FC15E3" w:rsidP="007276FC">
      <w:pPr>
        <w:spacing w:after="0" w:line="360" w:lineRule="auto"/>
        <w:rPr>
          <w:rFonts w:ascii="Arial" w:hAnsi="Arial"/>
          <w:b/>
          <w:sz w:val="24"/>
          <w:szCs w:val="24"/>
          <w:lang w:val="en-GB"/>
        </w:rPr>
      </w:pPr>
      <w:bookmarkStart w:id="3" w:name="_GoBack"/>
      <w:bookmarkEnd w:id="3"/>
    </w:p>
    <w:p w:rsidR="00FC15E3" w:rsidRPr="00542996" w:rsidRDefault="00FC15E3" w:rsidP="00C04694">
      <w:pPr>
        <w:spacing w:after="0" w:line="360" w:lineRule="auto"/>
        <w:rPr>
          <w:rFonts w:ascii="Arial" w:hAnsi="Arial"/>
          <w:b/>
          <w:sz w:val="24"/>
          <w:szCs w:val="24"/>
          <w:lang w:val="en-GB"/>
        </w:rPr>
      </w:pPr>
    </w:p>
    <w:p w:rsidR="00FC15E3" w:rsidRPr="00875031" w:rsidRDefault="00FC15E3" w:rsidP="009E78AA">
      <w:pPr>
        <w:spacing w:after="0" w:line="360" w:lineRule="auto"/>
        <w:rPr>
          <w:rFonts w:ascii="Arial" w:hAnsi="Arial"/>
          <w:b/>
          <w:sz w:val="24"/>
          <w:szCs w:val="24"/>
        </w:rPr>
      </w:pPr>
      <w:r>
        <w:rPr>
          <w:rFonts w:ascii="Arial" w:hAnsi="Arial"/>
          <w:b/>
          <w:sz w:val="24"/>
          <w:szCs w:val="24"/>
        </w:rPr>
        <w:t xml:space="preserve">MR </w:t>
      </w:r>
      <w:r w:rsidRPr="00875031">
        <w:rPr>
          <w:rFonts w:ascii="Arial" w:hAnsi="Arial"/>
          <w:b/>
          <w:sz w:val="24"/>
          <w:szCs w:val="24"/>
        </w:rPr>
        <w:t xml:space="preserve"> </w:t>
      </w:r>
      <w:r>
        <w:rPr>
          <w:rFonts w:ascii="Arial" w:hAnsi="Arial"/>
          <w:b/>
          <w:sz w:val="24"/>
          <w:szCs w:val="24"/>
        </w:rPr>
        <w:t>NDIVHUHO  MUNZHELELE</w:t>
      </w: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[ACTING] DIRECTOR GENERAL</w:t>
      </w: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DEPARTMENT OF COMMUNICATIONS</w:t>
      </w: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 xml:space="preserve">DATE: </w:t>
      </w:r>
    </w:p>
    <w:p w:rsidR="00FC15E3" w:rsidRDefault="00FC15E3" w:rsidP="00E703CC">
      <w:pPr>
        <w:rPr>
          <w:rFonts w:ascii="Arial" w:hAnsi="Arial"/>
          <w:b/>
          <w:sz w:val="24"/>
          <w:szCs w:val="24"/>
        </w:rPr>
      </w:pPr>
    </w:p>
    <w:p w:rsidR="00FC15E3" w:rsidRDefault="00FC15E3" w:rsidP="00E703CC">
      <w:pPr>
        <w:rPr>
          <w:rFonts w:ascii="Arial" w:hAnsi="Arial"/>
          <w:b/>
          <w:sz w:val="24"/>
          <w:szCs w:val="24"/>
        </w:rPr>
      </w:pPr>
    </w:p>
    <w:p w:rsidR="00FC15E3" w:rsidRDefault="00FC15E3" w:rsidP="00E703CC">
      <w:pPr>
        <w:rPr>
          <w:rFonts w:ascii="Arial" w:hAnsi="Arial"/>
          <w:b/>
          <w:sz w:val="24"/>
          <w:szCs w:val="24"/>
        </w:rPr>
      </w:pPr>
    </w:p>
    <w:p w:rsidR="00FC15E3" w:rsidRDefault="00FC15E3" w:rsidP="00E703CC">
      <w:pPr>
        <w:rPr>
          <w:rFonts w:ascii="Arial" w:hAnsi="Arial"/>
          <w:b/>
          <w:sz w:val="24"/>
          <w:szCs w:val="24"/>
        </w:rPr>
      </w:pPr>
    </w:p>
    <w:p w:rsidR="00FC15E3" w:rsidRDefault="00FC15E3" w:rsidP="00E703CC">
      <w:pPr>
        <w:rPr>
          <w:rFonts w:ascii="Arial" w:hAnsi="Arial"/>
          <w:b/>
          <w:sz w:val="24"/>
          <w:szCs w:val="24"/>
        </w:rPr>
      </w:pPr>
    </w:p>
    <w:p w:rsidR="00FC15E3" w:rsidRPr="00875031" w:rsidRDefault="00FC15E3" w:rsidP="00E703CC">
      <w:pPr>
        <w:rPr>
          <w:rFonts w:ascii="Arial" w:hAnsi="Arial"/>
          <w:b/>
          <w:sz w:val="24"/>
          <w:szCs w:val="24"/>
        </w:rPr>
      </w:pP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MS AF MUTHAMBI, MP</w:t>
      </w: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MINISTER OF COMMUNICATIONS</w:t>
      </w:r>
    </w:p>
    <w:p w:rsidR="00FC15E3" w:rsidRPr="00875031" w:rsidRDefault="00FC15E3" w:rsidP="00455F18">
      <w:pPr>
        <w:spacing w:after="0" w:line="360" w:lineRule="auto"/>
        <w:rPr>
          <w:rFonts w:ascii="Arial" w:hAnsi="Arial"/>
          <w:b/>
          <w:sz w:val="24"/>
          <w:szCs w:val="24"/>
        </w:rPr>
      </w:pPr>
      <w:r w:rsidRPr="00875031">
        <w:rPr>
          <w:rFonts w:ascii="Arial" w:hAnsi="Arial"/>
          <w:b/>
          <w:sz w:val="24"/>
          <w:szCs w:val="24"/>
        </w:rPr>
        <w:t>DATE:</w:t>
      </w:r>
    </w:p>
    <w:sectPr w:rsidR="00FC15E3" w:rsidRPr="00875031" w:rsidSect="006B600B">
      <w:footerReference w:type="default" r:id="rId11"/>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E3" w:rsidRDefault="00FC15E3" w:rsidP="00455F18">
      <w:pPr>
        <w:spacing w:after="0" w:line="240" w:lineRule="auto"/>
      </w:pPr>
      <w:r>
        <w:separator/>
      </w:r>
    </w:p>
  </w:endnote>
  <w:endnote w:type="continuationSeparator" w:id="0">
    <w:p w:rsidR="00FC15E3" w:rsidRDefault="00FC15E3"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E3" w:rsidRPr="007432C3" w:rsidRDefault="00FC15E3">
    <w:pPr>
      <w:pStyle w:val="Footer"/>
      <w:rPr>
        <w:rFonts w:ascii="Arial" w:hAnsi="Arial"/>
      </w:rPr>
    </w:pPr>
    <w:r w:rsidRPr="007432C3">
      <w:rPr>
        <w:rFonts w:ascii="Arial" w:hAnsi="Arial"/>
      </w:rPr>
      <w:t xml:space="preserve">Parliamentary </w:t>
    </w:r>
    <w:r>
      <w:rPr>
        <w:rFonts w:ascii="Arial" w:hAnsi="Arial"/>
      </w:rPr>
      <w:t>question 2054 of 2015</w:t>
    </w:r>
  </w:p>
  <w:p w:rsidR="00FC15E3" w:rsidRDefault="00FC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E3" w:rsidRDefault="00FC15E3" w:rsidP="00455F18">
      <w:pPr>
        <w:spacing w:after="0" w:line="240" w:lineRule="auto"/>
      </w:pPr>
      <w:r>
        <w:separator/>
      </w:r>
    </w:p>
  </w:footnote>
  <w:footnote w:type="continuationSeparator" w:id="0">
    <w:p w:rsidR="00FC15E3" w:rsidRDefault="00FC15E3"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47F53E6"/>
    <w:multiLevelType w:val="hybridMultilevel"/>
    <w:tmpl w:val="A450F94A"/>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6">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8">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5AC9232D"/>
    <w:multiLevelType w:val="hybridMultilevel"/>
    <w:tmpl w:val="36DCE8D4"/>
    <w:lvl w:ilvl="0" w:tplc="73666DC0">
      <w:start w:val="2"/>
      <w:numFmt w:val="bullet"/>
      <w:lvlText w:val="-"/>
      <w:lvlJc w:val="left"/>
      <w:pPr>
        <w:ind w:left="1077" w:hanging="360"/>
      </w:pPr>
      <w:rPr>
        <w:rFonts w:ascii="Calibri" w:eastAsia="PMingLiU" w:hAnsi="Calibri" w:hint="default"/>
      </w:rPr>
    </w:lvl>
    <w:lvl w:ilvl="1" w:tplc="1C090003" w:tentative="1">
      <w:start w:val="1"/>
      <w:numFmt w:val="bullet"/>
      <w:lvlText w:val="o"/>
      <w:lvlJc w:val="left"/>
      <w:pPr>
        <w:ind w:left="1797" w:hanging="360"/>
      </w:pPr>
      <w:rPr>
        <w:rFonts w:ascii="Courier New" w:hAnsi="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0">
    <w:nsid w:val="5C4B7D6E"/>
    <w:multiLevelType w:val="hybridMultilevel"/>
    <w:tmpl w:val="CC22C1B8"/>
    <w:lvl w:ilvl="0" w:tplc="1902E9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DD9791B"/>
    <w:multiLevelType w:val="hybridMultilevel"/>
    <w:tmpl w:val="CFF0CFAE"/>
    <w:lvl w:ilvl="0" w:tplc="053AE814">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7D3C4D3D"/>
    <w:multiLevelType w:val="hybridMultilevel"/>
    <w:tmpl w:val="FB2C6BDE"/>
    <w:lvl w:ilvl="0" w:tplc="D19251A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3"/>
  </w:num>
  <w:num w:numId="12">
    <w:abstractNumId w:val="12"/>
  </w:num>
  <w:num w:numId="13">
    <w:abstractNumId w:val="1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4FD5"/>
    <w:rsid w:val="0002450B"/>
    <w:rsid w:val="0004519D"/>
    <w:rsid w:val="000514FC"/>
    <w:rsid w:val="00066F6D"/>
    <w:rsid w:val="000864AC"/>
    <w:rsid w:val="000912FE"/>
    <w:rsid w:val="000E15E9"/>
    <w:rsid w:val="000F51A0"/>
    <w:rsid w:val="00100DC5"/>
    <w:rsid w:val="00135D87"/>
    <w:rsid w:val="00176C6C"/>
    <w:rsid w:val="00177215"/>
    <w:rsid w:val="001933D2"/>
    <w:rsid w:val="001A04AF"/>
    <w:rsid w:val="001A1629"/>
    <w:rsid w:val="001D444E"/>
    <w:rsid w:val="001D4DE6"/>
    <w:rsid w:val="002056BA"/>
    <w:rsid w:val="00210021"/>
    <w:rsid w:val="00241E70"/>
    <w:rsid w:val="00260755"/>
    <w:rsid w:val="002872C2"/>
    <w:rsid w:val="002C1083"/>
    <w:rsid w:val="002C5A5D"/>
    <w:rsid w:val="002D453F"/>
    <w:rsid w:val="002D4CB5"/>
    <w:rsid w:val="002E4ABD"/>
    <w:rsid w:val="003309E3"/>
    <w:rsid w:val="00340116"/>
    <w:rsid w:val="003449A4"/>
    <w:rsid w:val="003568C4"/>
    <w:rsid w:val="00382318"/>
    <w:rsid w:val="00384B60"/>
    <w:rsid w:val="003A6720"/>
    <w:rsid w:val="003F3C04"/>
    <w:rsid w:val="00403938"/>
    <w:rsid w:val="00455F18"/>
    <w:rsid w:val="004617B3"/>
    <w:rsid w:val="00464BF7"/>
    <w:rsid w:val="004671A4"/>
    <w:rsid w:val="0047307E"/>
    <w:rsid w:val="004868FA"/>
    <w:rsid w:val="00495E72"/>
    <w:rsid w:val="0049645D"/>
    <w:rsid w:val="00497093"/>
    <w:rsid w:val="004B7D91"/>
    <w:rsid w:val="004F0ECF"/>
    <w:rsid w:val="0052481C"/>
    <w:rsid w:val="00537DE3"/>
    <w:rsid w:val="00542996"/>
    <w:rsid w:val="00593282"/>
    <w:rsid w:val="005C245E"/>
    <w:rsid w:val="006001DC"/>
    <w:rsid w:val="00615AAC"/>
    <w:rsid w:val="006306F0"/>
    <w:rsid w:val="006364AF"/>
    <w:rsid w:val="006573D4"/>
    <w:rsid w:val="00657BDC"/>
    <w:rsid w:val="006A540F"/>
    <w:rsid w:val="006B600B"/>
    <w:rsid w:val="006B6978"/>
    <w:rsid w:val="006D3CE5"/>
    <w:rsid w:val="006D5352"/>
    <w:rsid w:val="0070136C"/>
    <w:rsid w:val="00706F9E"/>
    <w:rsid w:val="007276FC"/>
    <w:rsid w:val="007432C3"/>
    <w:rsid w:val="007710B5"/>
    <w:rsid w:val="007866D5"/>
    <w:rsid w:val="007B353B"/>
    <w:rsid w:val="007E5257"/>
    <w:rsid w:val="00802908"/>
    <w:rsid w:val="008135FA"/>
    <w:rsid w:val="00823F21"/>
    <w:rsid w:val="008377F0"/>
    <w:rsid w:val="0084486A"/>
    <w:rsid w:val="00855BE5"/>
    <w:rsid w:val="008672F9"/>
    <w:rsid w:val="008741EA"/>
    <w:rsid w:val="00875031"/>
    <w:rsid w:val="008C7126"/>
    <w:rsid w:val="008C7E12"/>
    <w:rsid w:val="008E0595"/>
    <w:rsid w:val="00901A4D"/>
    <w:rsid w:val="009167B1"/>
    <w:rsid w:val="00920A73"/>
    <w:rsid w:val="00923C5B"/>
    <w:rsid w:val="00962609"/>
    <w:rsid w:val="00982E97"/>
    <w:rsid w:val="00987981"/>
    <w:rsid w:val="009A2B22"/>
    <w:rsid w:val="009C1D82"/>
    <w:rsid w:val="009D793F"/>
    <w:rsid w:val="009E78AA"/>
    <w:rsid w:val="00A12929"/>
    <w:rsid w:val="00A43C73"/>
    <w:rsid w:val="00AA32B3"/>
    <w:rsid w:val="00AB4C64"/>
    <w:rsid w:val="00AC0D30"/>
    <w:rsid w:val="00B0078E"/>
    <w:rsid w:val="00B042D1"/>
    <w:rsid w:val="00B35F59"/>
    <w:rsid w:val="00B60CC6"/>
    <w:rsid w:val="00B6331C"/>
    <w:rsid w:val="00B67B6C"/>
    <w:rsid w:val="00B9586C"/>
    <w:rsid w:val="00BB3993"/>
    <w:rsid w:val="00BE1CC7"/>
    <w:rsid w:val="00C04694"/>
    <w:rsid w:val="00C44B7E"/>
    <w:rsid w:val="00C60FDC"/>
    <w:rsid w:val="00C65CB5"/>
    <w:rsid w:val="00C90457"/>
    <w:rsid w:val="00CA1DF5"/>
    <w:rsid w:val="00CB1714"/>
    <w:rsid w:val="00CB65A4"/>
    <w:rsid w:val="00CD0DC2"/>
    <w:rsid w:val="00CE0D96"/>
    <w:rsid w:val="00CE24A9"/>
    <w:rsid w:val="00D62D9F"/>
    <w:rsid w:val="00DF614B"/>
    <w:rsid w:val="00E2426A"/>
    <w:rsid w:val="00E55C55"/>
    <w:rsid w:val="00E703CC"/>
    <w:rsid w:val="00E90F5B"/>
    <w:rsid w:val="00E9321A"/>
    <w:rsid w:val="00EC096D"/>
    <w:rsid w:val="00EE73E0"/>
    <w:rsid w:val="00F0062E"/>
    <w:rsid w:val="00F558DB"/>
    <w:rsid w:val="00FC00A0"/>
    <w:rsid w:val="00FC1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semiHidden/>
    <w:rsid w:val="002D4CB5"/>
    <w:pPr>
      <w:spacing w:after="120"/>
      <w:ind w:left="283"/>
    </w:pPr>
  </w:style>
  <w:style w:type="character" w:customStyle="1" w:styleId="BodyTextIndentChar">
    <w:name w:val="Body Text Indent Char"/>
    <w:basedOn w:val="DefaultParagraphFont"/>
    <w:link w:val="BodyTextIndent"/>
    <w:uiPriority w:val="99"/>
    <w:semiHidden/>
    <w:locked/>
    <w:rsid w:val="002D4CB5"/>
    <w:rPr>
      <w:rFonts w:cs="Times New Roman"/>
    </w:rPr>
  </w:style>
</w:styles>
</file>

<file path=word/webSettings.xml><?xml version="1.0" encoding="utf-8"?>
<w:webSettings xmlns:r="http://schemas.openxmlformats.org/officeDocument/2006/relationships" xmlns:w="http://schemas.openxmlformats.org/wordprocessingml/2006/main">
  <w:divs>
    <w:div w:id="103623677">
      <w:marLeft w:val="0"/>
      <w:marRight w:val="0"/>
      <w:marTop w:val="0"/>
      <w:marBottom w:val="0"/>
      <w:divBdr>
        <w:top w:val="none" w:sz="0" w:space="0" w:color="auto"/>
        <w:left w:val="none" w:sz="0" w:space="0" w:color="auto"/>
        <w:bottom w:val="none" w:sz="0" w:space="0" w:color="auto"/>
        <w:right w:val="none" w:sz="0" w:space="0" w:color="auto"/>
      </w:divBdr>
    </w:div>
    <w:div w:id="103623678">
      <w:marLeft w:val="0"/>
      <w:marRight w:val="0"/>
      <w:marTop w:val="0"/>
      <w:marBottom w:val="0"/>
      <w:divBdr>
        <w:top w:val="none" w:sz="0" w:space="0" w:color="auto"/>
        <w:left w:val="none" w:sz="0" w:space="0" w:color="auto"/>
        <w:bottom w:val="none" w:sz="0" w:space="0" w:color="auto"/>
        <w:right w:val="none" w:sz="0" w:space="0" w:color="auto"/>
      </w:divBdr>
    </w:div>
    <w:div w:id="103623679">
      <w:marLeft w:val="0"/>
      <w:marRight w:val="0"/>
      <w:marTop w:val="0"/>
      <w:marBottom w:val="0"/>
      <w:divBdr>
        <w:top w:val="none" w:sz="0" w:space="0" w:color="auto"/>
        <w:left w:val="none" w:sz="0" w:space="0" w:color="auto"/>
        <w:bottom w:val="none" w:sz="0" w:space="0" w:color="auto"/>
        <w:right w:val="none" w:sz="0" w:space="0" w:color="auto"/>
      </w:divBdr>
    </w:div>
    <w:div w:id="103623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267</Words>
  <Characters>1526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2015-06-17T16:16:00Z</cp:lastPrinted>
  <dcterms:created xsi:type="dcterms:W3CDTF">2015-07-07T07:27:00Z</dcterms:created>
  <dcterms:modified xsi:type="dcterms:W3CDTF">2015-07-07T07:27:00Z</dcterms:modified>
</cp:coreProperties>
</file>