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C3" w:rsidRDefault="00BE13C3" w:rsidP="00BE13C3">
      <w:pPr>
        <w:ind w:left="540" w:hanging="540"/>
        <w:rPr>
          <w:rFonts w:cs="Arial"/>
        </w:rPr>
      </w:pPr>
    </w:p>
    <w:p w:rsidR="001B13A4" w:rsidRDefault="001B13A4" w:rsidP="001B13A4">
      <w:pPr>
        <w:ind w:left="540" w:hanging="540"/>
        <w:rPr>
          <w:rFonts w:cs="Arial"/>
          <w:b/>
        </w:rPr>
      </w:pPr>
    </w:p>
    <w:p w:rsidR="001B13A4" w:rsidRDefault="001B13A4" w:rsidP="001B13A4">
      <w:pPr>
        <w:tabs>
          <w:tab w:val="left" w:pos="5292"/>
        </w:tabs>
        <w:ind w:left="540" w:hanging="540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1B13A4" w:rsidRDefault="0080525F" w:rsidP="001B13A4">
      <w:pPr>
        <w:spacing w:line="360" w:lineRule="auto"/>
        <w:ind w:left="540" w:hanging="540"/>
        <w:jc w:val="center"/>
        <w:rPr>
          <w:rFonts w:cs="Arial"/>
          <w:b/>
          <w:sz w:val="24"/>
          <w:szCs w:val="24"/>
        </w:rPr>
      </w:pPr>
      <w:r>
        <w:rPr>
          <w:rFonts w:eastAsia="Calibri" w:cs="Arial"/>
          <w:b/>
          <w:noProof/>
          <w:lang w:eastAsia="en-ZA"/>
        </w:rPr>
        <w:drawing>
          <wp:inline distT="0" distB="0" distL="0" distR="0">
            <wp:extent cx="952500" cy="800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3A4" w:rsidRPr="00D879B1" w:rsidRDefault="001B13A4" w:rsidP="001B13A4">
      <w:pPr>
        <w:jc w:val="center"/>
        <w:rPr>
          <w:rFonts w:cs="Arial"/>
          <w:b/>
          <w:sz w:val="24"/>
          <w:szCs w:val="24"/>
        </w:rPr>
      </w:pPr>
      <w:r w:rsidRPr="00D879B1">
        <w:rPr>
          <w:rFonts w:cs="Arial"/>
          <w:b/>
          <w:sz w:val="24"/>
          <w:szCs w:val="24"/>
        </w:rPr>
        <w:t>JUSTICE AND CORRECTIONAL SERVICES</w:t>
      </w:r>
    </w:p>
    <w:p w:rsidR="001B13A4" w:rsidRPr="00D879B1" w:rsidRDefault="001B13A4" w:rsidP="001B13A4">
      <w:pPr>
        <w:jc w:val="center"/>
        <w:outlineLvl w:val="0"/>
        <w:rPr>
          <w:rFonts w:eastAsia="Arial Unicode MS" w:cs="Arial"/>
          <w:b/>
          <w:color w:val="000000"/>
          <w:sz w:val="24"/>
          <w:szCs w:val="24"/>
          <w:lang w:eastAsia="en-ZA"/>
        </w:rPr>
      </w:pPr>
      <w:r w:rsidRPr="00D879B1">
        <w:rPr>
          <w:rFonts w:eastAsia="Arial Unicode MS" w:cs="Arial"/>
          <w:b/>
          <w:color w:val="000000"/>
          <w:sz w:val="24"/>
          <w:szCs w:val="24"/>
          <w:lang w:eastAsia="en-ZA"/>
        </w:rPr>
        <w:t>REPUBLIC OF SOUTH AFRICA</w:t>
      </w:r>
    </w:p>
    <w:p w:rsidR="001B13A4" w:rsidRPr="00D879B1" w:rsidRDefault="001B13A4" w:rsidP="001B13A4">
      <w:pPr>
        <w:pBdr>
          <w:bottom w:val="single" w:sz="4" w:space="1" w:color="auto"/>
        </w:pBdr>
        <w:spacing w:after="200" w:line="276" w:lineRule="auto"/>
        <w:jc w:val="center"/>
        <w:rPr>
          <w:rFonts w:eastAsia="Calibri" w:cs="Arial"/>
          <w:b/>
          <w:bCs/>
          <w:sz w:val="24"/>
          <w:szCs w:val="24"/>
        </w:rPr>
      </w:pPr>
    </w:p>
    <w:p w:rsidR="001B13A4" w:rsidRPr="001B13A4" w:rsidRDefault="001B13A4" w:rsidP="001B13A4">
      <w:pPr>
        <w:spacing w:line="360" w:lineRule="auto"/>
        <w:rPr>
          <w:rFonts w:cs="Arial"/>
          <w:b/>
          <w:sz w:val="24"/>
          <w:szCs w:val="24"/>
        </w:rPr>
      </w:pPr>
      <w:r w:rsidRPr="001B13A4">
        <w:rPr>
          <w:rFonts w:cs="Arial"/>
          <w:b/>
          <w:sz w:val="24"/>
          <w:szCs w:val="24"/>
        </w:rPr>
        <w:t>NATIONAL ASSEMBLY</w:t>
      </w:r>
    </w:p>
    <w:p w:rsidR="00BE13C3" w:rsidRPr="001B13A4" w:rsidRDefault="001B13A4" w:rsidP="001B13A4">
      <w:pPr>
        <w:spacing w:line="360" w:lineRule="auto"/>
        <w:ind w:left="540" w:hanging="540"/>
        <w:rPr>
          <w:rFonts w:cs="Arial"/>
          <w:b/>
          <w:sz w:val="24"/>
          <w:szCs w:val="24"/>
        </w:rPr>
      </w:pPr>
      <w:r w:rsidRPr="001B13A4">
        <w:rPr>
          <w:rFonts w:cs="Arial"/>
          <w:b/>
          <w:sz w:val="24"/>
          <w:szCs w:val="24"/>
        </w:rPr>
        <w:t xml:space="preserve">QUESTION </w:t>
      </w:r>
      <w:r w:rsidR="00BE13C3" w:rsidRPr="001B13A4">
        <w:rPr>
          <w:rFonts w:cs="Arial"/>
          <w:b/>
          <w:sz w:val="24"/>
          <w:szCs w:val="24"/>
        </w:rPr>
        <w:t>FOR WRITTEN REPLY</w:t>
      </w:r>
    </w:p>
    <w:p w:rsidR="00B875C1" w:rsidRPr="001B13A4" w:rsidRDefault="001B13A4" w:rsidP="001B13A4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1B13A4">
        <w:rPr>
          <w:rFonts w:cs="Arial"/>
          <w:b/>
          <w:sz w:val="24"/>
          <w:szCs w:val="24"/>
        </w:rPr>
        <w:t xml:space="preserve">PARLIAMENTARY </w:t>
      </w:r>
      <w:r w:rsidR="00BE13C3" w:rsidRPr="001B13A4">
        <w:rPr>
          <w:rFonts w:cs="Arial"/>
          <w:b/>
          <w:sz w:val="24"/>
          <w:szCs w:val="24"/>
        </w:rPr>
        <w:t xml:space="preserve">QUESTION NO: </w:t>
      </w:r>
      <w:r w:rsidR="00780A3E" w:rsidRPr="001B13A4">
        <w:rPr>
          <w:rFonts w:cs="Arial"/>
          <w:b/>
          <w:sz w:val="24"/>
          <w:szCs w:val="24"/>
        </w:rPr>
        <w:t>2053</w:t>
      </w:r>
    </w:p>
    <w:p w:rsidR="001B13A4" w:rsidRPr="001B13A4" w:rsidRDefault="001B13A4" w:rsidP="001B13A4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1B13A4">
        <w:rPr>
          <w:rFonts w:cs="Arial"/>
          <w:b/>
          <w:sz w:val="24"/>
          <w:szCs w:val="24"/>
        </w:rPr>
        <w:t>DATE OF QUESTION: 26 MAY 2023</w:t>
      </w:r>
    </w:p>
    <w:p w:rsidR="001B13A4" w:rsidRPr="001B13A4" w:rsidRDefault="001B13A4" w:rsidP="001B13A4">
      <w:pPr>
        <w:spacing w:line="360" w:lineRule="auto"/>
        <w:jc w:val="both"/>
        <w:rPr>
          <w:b/>
          <w:sz w:val="24"/>
          <w:szCs w:val="24"/>
        </w:rPr>
      </w:pPr>
      <w:r w:rsidRPr="001B13A4">
        <w:rPr>
          <w:rFonts w:cs="Arial"/>
          <w:b/>
          <w:sz w:val="24"/>
          <w:szCs w:val="24"/>
        </w:rPr>
        <w:t>DATE OF SUBMISSION: 09 JUNE 2023</w:t>
      </w:r>
    </w:p>
    <w:p w:rsidR="006F3BAA" w:rsidRPr="001B13A4" w:rsidRDefault="006F3BAA" w:rsidP="00780A3E">
      <w:pPr>
        <w:ind w:left="720" w:hanging="720"/>
        <w:rPr>
          <w:rFonts w:cs="Arial"/>
          <w:b/>
          <w:sz w:val="24"/>
          <w:szCs w:val="24"/>
        </w:rPr>
      </w:pPr>
    </w:p>
    <w:p w:rsidR="00780A3E" w:rsidRPr="00780A3E" w:rsidRDefault="00780A3E" w:rsidP="00780A3E">
      <w:pPr>
        <w:jc w:val="both"/>
        <w:outlineLvl w:val="0"/>
        <w:rPr>
          <w:rFonts w:cs="Arial"/>
          <w:b/>
          <w:sz w:val="24"/>
          <w:szCs w:val="24"/>
        </w:rPr>
      </w:pPr>
      <w:r w:rsidRPr="00780A3E">
        <w:rPr>
          <w:rFonts w:cs="Arial"/>
          <w:b/>
          <w:sz w:val="24"/>
          <w:szCs w:val="24"/>
        </w:rPr>
        <w:t xml:space="preserve">Adv G Breytenbach (DA) </w:t>
      </w:r>
      <w:r w:rsidRPr="00780A3E">
        <w:rPr>
          <w:rFonts w:cs="Arial"/>
          <w:b/>
          <w:bCs/>
          <w:color w:val="000000"/>
          <w:sz w:val="24"/>
          <w:szCs w:val="24"/>
          <w:lang w:val="en-GB"/>
        </w:rPr>
        <w:t>to</w:t>
      </w:r>
      <w:r w:rsidRPr="00780A3E">
        <w:rPr>
          <w:rFonts w:cs="Arial"/>
          <w:b/>
          <w:sz w:val="24"/>
          <w:szCs w:val="24"/>
        </w:rPr>
        <w:t xml:space="preserve"> ask the Minister of Justice and Correctional Services</w:t>
      </w:r>
      <w:r w:rsidR="00253521">
        <w:rPr>
          <w:rFonts w:cs="Arial"/>
          <w:b/>
          <w:sz w:val="24"/>
          <w:szCs w:val="24"/>
        </w:rPr>
        <w:t xml:space="preserve"> </w:t>
      </w:r>
      <w:r w:rsidRPr="00780A3E">
        <w:rPr>
          <w:rFonts w:cs="Arial"/>
          <w:b/>
          <w:sz w:val="24"/>
          <w:szCs w:val="24"/>
        </w:rPr>
        <w:fldChar w:fldCharType="begin"/>
      </w:r>
      <w:r w:rsidRPr="00780A3E">
        <w:rPr>
          <w:rFonts w:cs="Arial"/>
        </w:rPr>
        <w:instrText xml:space="preserve"> XE "</w:instrText>
      </w:r>
      <w:r w:rsidRPr="00780A3E">
        <w:rPr>
          <w:rFonts w:cs="Arial"/>
          <w:b/>
          <w:sz w:val="24"/>
          <w:szCs w:val="24"/>
        </w:rPr>
        <w:instrText>Minister</w:instrText>
      </w:r>
      <w:r w:rsidRPr="00780A3E">
        <w:rPr>
          <w:rFonts w:cs="Arial"/>
          <w:b/>
          <w:bCs/>
          <w:color w:val="000000"/>
          <w:sz w:val="24"/>
          <w:szCs w:val="24"/>
          <w:lang w:val="en-GB"/>
        </w:rPr>
        <w:instrText xml:space="preserve"> of </w:instrText>
      </w:r>
      <w:r w:rsidRPr="00780A3E">
        <w:rPr>
          <w:rFonts w:cs="Arial"/>
          <w:b/>
          <w:bCs/>
          <w:color w:val="000000"/>
          <w:sz w:val="24"/>
          <w:szCs w:val="24"/>
          <w:lang w:val="en-US"/>
        </w:rPr>
        <w:instrText>Justice and Correctional Services</w:instrText>
      </w:r>
      <w:r w:rsidRPr="00780A3E">
        <w:rPr>
          <w:rFonts w:cs="Arial"/>
        </w:rPr>
        <w:instrText xml:space="preserve">" </w:instrText>
      </w:r>
      <w:r w:rsidRPr="00780A3E">
        <w:rPr>
          <w:rFonts w:cs="Arial"/>
          <w:b/>
          <w:sz w:val="24"/>
          <w:szCs w:val="24"/>
        </w:rPr>
        <w:fldChar w:fldCharType="end"/>
      </w:r>
      <w:r w:rsidRPr="00780A3E">
        <w:rPr>
          <w:rFonts w:cs="Arial"/>
          <w:b/>
          <w:sz w:val="24"/>
          <w:szCs w:val="24"/>
        </w:rPr>
        <w:t xml:space="preserve">: </w:t>
      </w:r>
    </w:p>
    <w:p w:rsidR="00780A3E" w:rsidRDefault="00780A3E" w:rsidP="00780A3E">
      <w:pPr>
        <w:ind w:left="720"/>
        <w:jc w:val="both"/>
        <w:rPr>
          <w:rFonts w:cs="Arial"/>
          <w:sz w:val="24"/>
          <w:szCs w:val="24"/>
        </w:rPr>
      </w:pPr>
    </w:p>
    <w:p w:rsidR="00780A3E" w:rsidRPr="00415A87" w:rsidRDefault="00780A3E" w:rsidP="00780A3E">
      <w:pPr>
        <w:jc w:val="both"/>
        <w:rPr>
          <w:rFonts w:cs="Arial"/>
          <w:b/>
          <w:sz w:val="24"/>
          <w:szCs w:val="24"/>
        </w:rPr>
      </w:pPr>
      <w:r w:rsidRPr="00780A3E">
        <w:rPr>
          <w:rFonts w:cs="Arial"/>
          <w:sz w:val="24"/>
          <w:szCs w:val="24"/>
        </w:rPr>
        <w:t xml:space="preserve">What are </w:t>
      </w:r>
      <w:bookmarkStart w:id="0" w:name="_Hlk137130329"/>
      <w:r w:rsidRPr="00780A3E">
        <w:rPr>
          <w:rFonts w:cs="Arial"/>
          <w:sz w:val="24"/>
          <w:szCs w:val="24"/>
        </w:rPr>
        <w:t>the details of the steps that have been taken to ensure that the (a) individual arrested in Tanzania and brought back to South Africa is, in fact, Thabo Bester</w:t>
      </w:r>
      <w:bookmarkEnd w:id="0"/>
      <w:r w:rsidRPr="00780A3E">
        <w:rPr>
          <w:rFonts w:cs="Arial"/>
          <w:sz w:val="24"/>
          <w:szCs w:val="24"/>
        </w:rPr>
        <w:t>, and is in fact the same person sentenced as the so-called Facebook rapist and (b) specified individual is in fact the person who was incarcerated, and then escaped from custody, at the Mangaung Correctional Facility?</w:t>
      </w:r>
      <w:r w:rsidRPr="00780A3E">
        <w:rPr>
          <w:rFonts w:cs="Arial"/>
          <w:color w:val="000000"/>
          <w:sz w:val="24"/>
          <w:szCs w:val="24"/>
        </w:rPr>
        <w:tab/>
      </w:r>
      <w:r w:rsidRPr="00780A3E">
        <w:rPr>
          <w:rFonts w:cs="Arial"/>
          <w:color w:val="000000"/>
          <w:sz w:val="24"/>
          <w:szCs w:val="24"/>
        </w:rPr>
        <w:tab/>
      </w:r>
      <w:r w:rsidRPr="00780A3E">
        <w:rPr>
          <w:rFonts w:cs="Arial"/>
          <w:color w:val="000000"/>
          <w:sz w:val="24"/>
          <w:szCs w:val="24"/>
        </w:rPr>
        <w:tab/>
      </w:r>
      <w:r w:rsidRPr="00780A3E">
        <w:rPr>
          <w:rFonts w:cs="Arial"/>
          <w:color w:val="000000"/>
          <w:sz w:val="24"/>
          <w:szCs w:val="24"/>
        </w:rPr>
        <w:tab/>
      </w:r>
      <w:r w:rsidRPr="00780A3E">
        <w:rPr>
          <w:rFonts w:cs="Arial"/>
          <w:color w:val="000000"/>
          <w:sz w:val="24"/>
          <w:szCs w:val="24"/>
        </w:rPr>
        <w:tab/>
      </w:r>
      <w:r w:rsidR="00415A87">
        <w:rPr>
          <w:rFonts w:cs="Arial"/>
          <w:color w:val="000000"/>
          <w:sz w:val="24"/>
          <w:szCs w:val="24"/>
        </w:rPr>
        <w:tab/>
      </w:r>
      <w:r w:rsidRPr="00415A87">
        <w:rPr>
          <w:rFonts w:cs="Arial"/>
          <w:b/>
          <w:sz w:val="24"/>
          <w:szCs w:val="24"/>
        </w:rPr>
        <w:t>NW2322E</w:t>
      </w:r>
    </w:p>
    <w:p w:rsidR="00780A3E" w:rsidRPr="00780A3E" w:rsidRDefault="00780A3E" w:rsidP="00780A3E">
      <w:pPr>
        <w:ind w:left="720" w:hanging="720"/>
        <w:rPr>
          <w:rFonts w:cs="Arial"/>
          <w:sz w:val="24"/>
          <w:szCs w:val="24"/>
        </w:rPr>
      </w:pPr>
    </w:p>
    <w:p w:rsidR="006F3BAA" w:rsidRDefault="006F3BAA" w:rsidP="006F3BAA">
      <w:pPr>
        <w:ind w:left="720" w:hanging="720"/>
        <w:rPr>
          <w:b/>
          <w:sz w:val="24"/>
          <w:szCs w:val="24"/>
        </w:rPr>
      </w:pPr>
    </w:p>
    <w:p w:rsidR="006F3BAA" w:rsidRDefault="006F3BAA" w:rsidP="006F3BAA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REPLY:</w:t>
      </w:r>
    </w:p>
    <w:p w:rsidR="006F3BAA" w:rsidRDefault="006F3BAA" w:rsidP="006F3BAA">
      <w:pPr>
        <w:ind w:left="720" w:hanging="720"/>
        <w:rPr>
          <w:b/>
          <w:sz w:val="24"/>
          <w:szCs w:val="24"/>
        </w:rPr>
      </w:pPr>
    </w:p>
    <w:p w:rsidR="00280C1B" w:rsidRDefault="0012132B" w:rsidP="00280C1B">
      <w:pPr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 w:rsidR="00280C1B">
        <w:rPr>
          <w:sz w:val="24"/>
          <w:szCs w:val="24"/>
        </w:rPr>
        <w:t xml:space="preserve"> following steps were taken to ensure that </w:t>
      </w:r>
      <w:r w:rsidR="00415A87">
        <w:rPr>
          <w:sz w:val="24"/>
          <w:szCs w:val="24"/>
        </w:rPr>
        <w:t>t</w:t>
      </w:r>
      <w:r w:rsidR="0063472A">
        <w:rPr>
          <w:sz w:val="24"/>
          <w:szCs w:val="24"/>
        </w:rPr>
        <w:t xml:space="preserve">he person arrested in Tanzania was </w:t>
      </w:r>
      <w:r w:rsidR="00090D90">
        <w:rPr>
          <w:sz w:val="24"/>
          <w:szCs w:val="24"/>
        </w:rPr>
        <w:t xml:space="preserve">confirmed to be inmate </w:t>
      </w:r>
      <w:r w:rsidR="00415A87">
        <w:rPr>
          <w:sz w:val="24"/>
          <w:szCs w:val="24"/>
        </w:rPr>
        <w:t xml:space="preserve">Mr </w:t>
      </w:r>
      <w:r w:rsidR="00090D90">
        <w:rPr>
          <w:sz w:val="24"/>
          <w:szCs w:val="24"/>
        </w:rPr>
        <w:t>Thabo B</w:t>
      </w:r>
      <w:r w:rsidR="0063472A">
        <w:rPr>
          <w:sz w:val="24"/>
          <w:szCs w:val="24"/>
        </w:rPr>
        <w:t>ester</w:t>
      </w:r>
      <w:r w:rsidR="00280C1B">
        <w:rPr>
          <w:sz w:val="24"/>
          <w:szCs w:val="24"/>
        </w:rPr>
        <w:t xml:space="preserve"> who escaped from Mangaung Correctional Centre</w:t>
      </w:r>
      <w:r w:rsidR="00415A87">
        <w:rPr>
          <w:sz w:val="24"/>
          <w:szCs w:val="24"/>
        </w:rPr>
        <w:t xml:space="preserve"> (MCC)</w:t>
      </w:r>
      <w:r w:rsidR="00280C1B">
        <w:rPr>
          <w:sz w:val="24"/>
          <w:szCs w:val="24"/>
        </w:rPr>
        <w:t>:</w:t>
      </w:r>
    </w:p>
    <w:p w:rsidR="00280C1B" w:rsidRDefault="00415A87" w:rsidP="00280C1B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280C1B">
        <w:rPr>
          <w:sz w:val="24"/>
          <w:szCs w:val="24"/>
        </w:rPr>
        <w:t xml:space="preserve">ndividuals’ </w:t>
      </w:r>
      <w:r w:rsidR="0063472A">
        <w:rPr>
          <w:sz w:val="24"/>
          <w:szCs w:val="24"/>
        </w:rPr>
        <w:t xml:space="preserve">fingerprints </w:t>
      </w:r>
      <w:r w:rsidR="00280C1B">
        <w:rPr>
          <w:sz w:val="24"/>
          <w:szCs w:val="24"/>
        </w:rPr>
        <w:t xml:space="preserve">were compared </w:t>
      </w:r>
      <w:r w:rsidR="0063472A">
        <w:rPr>
          <w:sz w:val="24"/>
          <w:szCs w:val="24"/>
        </w:rPr>
        <w:t xml:space="preserve">with </w:t>
      </w:r>
      <w:r w:rsidR="00090D90">
        <w:rPr>
          <w:sz w:val="24"/>
          <w:szCs w:val="24"/>
        </w:rPr>
        <w:t>th</w:t>
      </w:r>
      <w:r w:rsidR="00280C1B">
        <w:rPr>
          <w:sz w:val="24"/>
          <w:szCs w:val="24"/>
        </w:rPr>
        <w:t>ose</w:t>
      </w:r>
      <w:r w:rsidR="00090D90">
        <w:rPr>
          <w:sz w:val="24"/>
          <w:szCs w:val="24"/>
        </w:rPr>
        <w:t xml:space="preserve"> fingerprints on</w:t>
      </w:r>
      <w:r w:rsidR="0063472A">
        <w:rPr>
          <w:sz w:val="24"/>
          <w:szCs w:val="24"/>
        </w:rPr>
        <w:t xml:space="preserve"> the warrant</w:t>
      </w:r>
      <w:r w:rsidR="00090D90">
        <w:rPr>
          <w:sz w:val="24"/>
          <w:szCs w:val="24"/>
        </w:rPr>
        <w:t xml:space="preserve">/s </w:t>
      </w:r>
      <w:r w:rsidR="0063472A">
        <w:rPr>
          <w:sz w:val="24"/>
          <w:szCs w:val="24"/>
        </w:rPr>
        <w:t xml:space="preserve">of </w:t>
      </w:r>
      <w:r w:rsidR="00F76288">
        <w:rPr>
          <w:sz w:val="24"/>
          <w:szCs w:val="24"/>
        </w:rPr>
        <w:t xml:space="preserve">imprisonment </w:t>
      </w:r>
      <w:r w:rsidR="0063472A">
        <w:rPr>
          <w:sz w:val="24"/>
          <w:szCs w:val="24"/>
        </w:rPr>
        <w:t xml:space="preserve">at the </w:t>
      </w:r>
      <w:r>
        <w:rPr>
          <w:sz w:val="24"/>
          <w:szCs w:val="24"/>
        </w:rPr>
        <w:t>MCC</w:t>
      </w:r>
      <w:r w:rsidR="00280C1B">
        <w:rPr>
          <w:sz w:val="24"/>
          <w:szCs w:val="24"/>
        </w:rPr>
        <w:t>;</w:t>
      </w:r>
    </w:p>
    <w:p w:rsidR="0063472A" w:rsidRDefault="00090D90" w:rsidP="00280C1B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280C1B">
        <w:rPr>
          <w:sz w:val="24"/>
          <w:szCs w:val="24"/>
        </w:rPr>
        <w:t xml:space="preserve">outh </w:t>
      </w:r>
      <w:r>
        <w:rPr>
          <w:sz w:val="24"/>
          <w:szCs w:val="24"/>
        </w:rPr>
        <w:t>A</w:t>
      </w:r>
      <w:r w:rsidR="00280C1B">
        <w:rPr>
          <w:sz w:val="24"/>
          <w:szCs w:val="24"/>
        </w:rPr>
        <w:t xml:space="preserve">frican </w:t>
      </w:r>
      <w:r>
        <w:rPr>
          <w:sz w:val="24"/>
          <w:szCs w:val="24"/>
        </w:rPr>
        <w:t>P</w:t>
      </w:r>
      <w:r w:rsidR="00280C1B">
        <w:rPr>
          <w:sz w:val="24"/>
          <w:szCs w:val="24"/>
        </w:rPr>
        <w:t xml:space="preserve">olice </w:t>
      </w:r>
      <w:r>
        <w:rPr>
          <w:sz w:val="24"/>
          <w:szCs w:val="24"/>
        </w:rPr>
        <w:t>S</w:t>
      </w:r>
      <w:r w:rsidR="00415A87">
        <w:rPr>
          <w:sz w:val="24"/>
          <w:szCs w:val="24"/>
        </w:rPr>
        <w:t>ervice</w:t>
      </w:r>
      <w:r w:rsidR="00280C1B">
        <w:rPr>
          <w:sz w:val="24"/>
          <w:szCs w:val="24"/>
        </w:rPr>
        <w:t xml:space="preserve"> (SAPS)</w:t>
      </w:r>
      <w:r>
        <w:rPr>
          <w:sz w:val="24"/>
          <w:szCs w:val="24"/>
        </w:rPr>
        <w:t xml:space="preserve"> also confirmed that the fingerprints of the person arrested in Tanzania are the same as the fingerprints of </w:t>
      </w:r>
      <w:r w:rsidR="00280C1B">
        <w:rPr>
          <w:sz w:val="24"/>
          <w:szCs w:val="24"/>
        </w:rPr>
        <w:t>the inmate</w:t>
      </w:r>
      <w:r w:rsidR="00F76288">
        <w:rPr>
          <w:sz w:val="24"/>
          <w:szCs w:val="24"/>
        </w:rPr>
        <w:t xml:space="preserve"> </w:t>
      </w:r>
      <w:r w:rsidR="00280C1B">
        <w:rPr>
          <w:sz w:val="24"/>
          <w:szCs w:val="24"/>
        </w:rPr>
        <w:t>as</w:t>
      </w:r>
      <w:r>
        <w:rPr>
          <w:sz w:val="24"/>
          <w:szCs w:val="24"/>
        </w:rPr>
        <w:t xml:space="preserve"> on the criminal record</w:t>
      </w:r>
      <w:r w:rsidR="00F76288">
        <w:rPr>
          <w:sz w:val="24"/>
          <w:szCs w:val="24"/>
        </w:rPr>
        <w:t>s</w:t>
      </w:r>
      <w:r>
        <w:rPr>
          <w:sz w:val="24"/>
          <w:szCs w:val="24"/>
        </w:rPr>
        <w:t xml:space="preserve"> kept by the SAPS.</w:t>
      </w:r>
    </w:p>
    <w:p w:rsidR="00780A3E" w:rsidRDefault="00780A3E" w:rsidP="00353BFA">
      <w:pPr>
        <w:ind w:left="426" w:hanging="426"/>
        <w:rPr>
          <w:sz w:val="24"/>
          <w:szCs w:val="24"/>
        </w:rPr>
      </w:pPr>
    </w:p>
    <w:p w:rsidR="00780A3E" w:rsidRDefault="00780A3E" w:rsidP="006F3BAA">
      <w:pPr>
        <w:ind w:left="720" w:hanging="720"/>
        <w:rPr>
          <w:sz w:val="24"/>
          <w:szCs w:val="24"/>
        </w:rPr>
      </w:pPr>
    </w:p>
    <w:p w:rsidR="00780A3E" w:rsidRDefault="00780A3E" w:rsidP="006F3BAA">
      <w:pPr>
        <w:ind w:left="720" w:hanging="720"/>
        <w:rPr>
          <w:sz w:val="24"/>
          <w:szCs w:val="24"/>
        </w:rPr>
      </w:pPr>
    </w:p>
    <w:p w:rsidR="00780A3E" w:rsidRPr="001F1D68" w:rsidRDefault="001F1D68" w:rsidP="006F3BAA">
      <w:pPr>
        <w:ind w:left="720" w:hanging="720"/>
        <w:rPr>
          <w:b/>
          <w:sz w:val="24"/>
          <w:szCs w:val="24"/>
        </w:rPr>
      </w:pPr>
      <w:r w:rsidRPr="001F1D68">
        <w:rPr>
          <w:b/>
          <w:sz w:val="24"/>
          <w:szCs w:val="24"/>
        </w:rPr>
        <w:t>END</w:t>
      </w:r>
    </w:p>
    <w:p w:rsidR="00780A3E" w:rsidRDefault="00780A3E" w:rsidP="006F3BAA">
      <w:pPr>
        <w:ind w:left="720" w:hanging="720"/>
        <w:rPr>
          <w:sz w:val="24"/>
          <w:szCs w:val="24"/>
        </w:rPr>
      </w:pPr>
    </w:p>
    <w:sectPr w:rsidR="00780A3E" w:rsidSect="003C34E4">
      <w:footerReference w:type="default" r:id="rId8"/>
      <w:pgSz w:w="12240" w:h="15840"/>
      <w:pgMar w:top="1440" w:right="1440" w:bottom="1440" w:left="1440" w:header="720" w:footer="3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382" w:rsidRDefault="004B2382" w:rsidP="003C34E4">
      <w:r>
        <w:separator/>
      </w:r>
    </w:p>
  </w:endnote>
  <w:endnote w:type="continuationSeparator" w:id="0">
    <w:p w:rsidR="004B2382" w:rsidRDefault="004B2382" w:rsidP="003C3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E4" w:rsidRDefault="003C34E4">
    <w:pPr>
      <w:pStyle w:val="Footer"/>
    </w:pPr>
    <w:r>
      <w:t>PQ2053-NW2322E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B238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B238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3C34E4" w:rsidRDefault="003C34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382" w:rsidRDefault="004B2382" w:rsidP="003C34E4">
      <w:r>
        <w:separator/>
      </w:r>
    </w:p>
  </w:footnote>
  <w:footnote w:type="continuationSeparator" w:id="0">
    <w:p w:rsidR="004B2382" w:rsidRDefault="004B2382" w:rsidP="003C3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265F5"/>
    <w:multiLevelType w:val="hybridMultilevel"/>
    <w:tmpl w:val="43FA3DF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51EB2"/>
    <w:multiLevelType w:val="hybridMultilevel"/>
    <w:tmpl w:val="AAF85D0A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E13C3"/>
    <w:rsid w:val="00090D90"/>
    <w:rsid w:val="000A5452"/>
    <w:rsid w:val="0012132B"/>
    <w:rsid w:val="00146478"/>
    <w:rsid w:val="001B13A4"/>
    <w:rsid w:val="001F1D68"/>
    <w:rsid w:val="00253521"/>
    <w:rsid w:val="00262324"/>
    <w:rsid w:val="00280C1B"/>
    <w:rsid w:val="002C66B5"/>
    <w:rsid w:val="003308FF"/>
    <w:rsid w:val="00353BFA"/>
    <w:rsid w:val="003C34E4"/>
    <w:rsid w:val="00415A87"/>
    <w:rsid w:val="004B2382"/>
    <w:rsid w:val="005D482C"/>
    <w:rsid w:val="0063472A"/>
    <w:rsid w:val="0064208A"/>
    <w:rsid w:val="006C286B"/>
    <w:rsid w:val="006F3BAA"/>
    <w:rsid w:val="007177EB"/>
    <w:rsid w:val="00730725"/>
    <w:rsid w:val="00737344"/>
    <w:rsid w:val="007678D5"/>
    <w:rsid w:val="00780A3E"/>
    <w:rsid w:val="0080525F"/>
    <w:rsid w:val="00896AE3"/>
    <w:rsid w:val="008A65FB"/>
    <w:rsid w:val="008B395C"/>
    <w:rsid w:val="00966C28"/>
    <w:rsid w:val="00A07215"/>
    <w:rsid w:val="00B875C1"/>
    <w:rsid w:val="00BE13C3"/>
    <w:rsid w:val="00CD0BEB"/>
    <w:rsid w:val="00CE3A37"/>
    <w:rsid w:val="00DA5FF1"/>
    <w:rsid w:val="00EE32D6"/>
    <w:rsid w:val="00F7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4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34E4"/>
    <w:rPr>
      <w:rFonts w:ascii="Arial" w:eastAsia="Times New Roman" w:hAnsi="Arial"/>
      <w:sz w:val="22"/>
      <w:szCs w:val="2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3C34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34E4"/>
    <w:rPr>
      <w:rFonts w:ascii="Arial" w:eastAsia="Times New Roman" w:hAnsi="Arial"/>
      <w:sz w:val="22"/>
      <w:szCs w:val="22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USER</cp:lastModifiedBy>
  <cp:revision>2</cp:revision>
  <cp:lastPrinted>2023-06-19T09:05:00Z</cp:lastPrinted>
  <dcterms:created xsi:type="dcterms:W3CDTF">2023-07-03T09:27:00Z</dcterms:created>
  <dcterms:modified xsi:type="dcterms:W3CDTF">2023-07-03T09:27:00Z</dcterms:modified>
</cp:coreProperties>
</file>