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D2713" w:rsidRDefault="00F515CF" w:rsidP="005D2713">
      <w:pPr>
        <w:spacing w:after="0" w:line="240" w:lineRule="auto"/>
        <w:jc w:val="center"/>
        <w:rPr>
          <w:rFonts w:ascii="Arial" w:eastAsia="Times New Roman" w:hAnsi="Arial" w:cs="Arial"/>
          <w:sz w:val="24"/>
          <w:szCs w:val="24"/>
        </w:rPr>
      </w:pPr>
      <w:r w:rsidRPr="005D2713">
        <w:rPr>
          <w:rFonts w:ascii="Arial" w:eastAsia="Times New Roman" w:hAnsi="Arial" w:cs="Arial"/>
          <w:b/>
          <w:bCs/>
          <w:sz w:val="24"/>
          <w:szCs w:val="24"/>
        </w:rPr>
        <w:t>NATIONAL ASSEMBLY</w:t>
      </w:r>
      <w:bookmarkStart w:id="0" w:name="_GoBack"/>
      <w:bookmarkEnd w:id="0"/>
    </w:p>
    <w:p w:rsidR="00F515CF" w:rsidRPr="005D2713" w:rsidRDefault="001304CF" w:rsidP="005D2713">
      <w:pPr>
        <w:spacing w:after="0" w:line="240" w:lineRule="auto"/>
        <w:jc w:val="center"/>
        <w:rPr>
          <w:rFonts w:ascii="Arial" w:eastAsia="Times New Roman" w:hAnsi="Arial" w:cs="Arial"/>
          <w:b/>
          <w:sz w:val="24"/>
          <w:szCs w:val="24"/>
        </w:rPr>
      </w:pPr>
      <w:r w:rsidRPr="005D2713">
        <w:rPr>
          <w:rFonts w:ascii="Arial" w:eastAsia="Times New Roman" w:hAnsi="Arial" w:cs="Arial"/>
          <w:b/>
          <w:sz w:val="24"/>
          <w:szCs w:val="24"/>
        </w:rPr>
        <w:t>W</w:t>
      </w:r>
      <w:r w:rsidR="003F27D2" w:rsidRPr="005D2713">
        <w:rPr>
          <w:rFonts w:ascii="Arial" w:eastAsia="Times New Roman" w:hAnsi="Arial" w:cs="Arial"/>
          <w:b/>
          <w:sz w:val="24"/>
          <w:szCs w:val="24"/>
        </w:rPr>
        <w:t>R</w:t>
      </w:r>
      <w:r w:rsidRPr="005D2713">
        <w:rPr>
          <w:rFonts w:ascii="Arial" w:eastAsia="Times New Roman" w:hAnsi="Arial" w:cs="Arial"/>
          <w:b/>
          <w:sz w:val="24"/>
          <w:szCs w:val="24"/>
        </w:rPr>
        <w:t>ITTEN</w:t>
      </w:r>
      <w:r w:rsidR="00F515CF" w:rsidRPr="005D2713">
        <w:rPr>
          <w:rFonts w:ascii="Arial" w:eastAsia="Times New Roman" w:hAnsi="Arial" w:cs="Arial"/>
          <w:b/>
          <w:sz w:val="24"/>
          <w:szCs w:val="24"/>
        </w:rPr>
        <w:t xml:space="preserve"> REPLY</w:t>
      </w:r>
    </w:p>
    <w:p w:rsidR="001168CA" w:rsidRPr="005D2713" w:rsidRDefault="001168CA" w:rsidP="005D2713">
      <w:pPr>
        <w:spacing w:after="0" w:line="240" w:lineRule="auto"/>
        <w:rPr>
          <w:rFonts w:ascii="Arial" w:eastAsia="Times New Roman" w:hAnsi="Arial" w:cs="Arial"/>
          <w:sz w:val="24"/>
          <w:szCs w:val="24"/>
        </w:rPr>
      </w:pPr>
    </w:p>
    <w:p w:rsidR="00FD7F03" w:rsidRPr="005D2713" w:rsidRDefault="00FD7F03" w:rsidP="005D2713">
      <w:pPr>
        <w:spacing w:after="0" w:line="240" w:lineRule="auto"/>
        <w:rPr>
          <w:rFonts w:ascii="Arial" w:eastAsia="Times New Roman" w:hAnsi="Arial" w:cs="Arial"/>
          <w:b/>
          <w:bCs/>
          <w:sz w:val="24"/>
          <w:szCs w:val="24"/>
        </w:rPr>
      </w:pPr>
    </w:p>
    <w:p w:rsidR="00F515CF" w:rsidRPr="005D2713" w:rsidRDefault="00F515CF" w:rsidP="005D2713">
      <w:pPr>
        <w:spacing w:after="0" w:line="240" w:lineRule="auto"/>
        <w:rPr>
          <w:rFonts w:ascii="Arial" w:eastAsia="Times New Roman" w:hAnsi="Arial" w:cs="Arial"/>
          <w:sz w:val="24"/>
          <w:szCs w:val="24"/>
        </w:rPr>
      </w:pPr>
      <w:r w:rsidRPr="005D2713">
        <w:rPr>
          <w:rFonts w:ascii="Arial" w:eastAsia="Times New Roman" w:hAnsi="Arial" w:cs="Arial"/>
          <w:b/>
          <w:bCs/>
          <w:sz w:val="24"/>
          <w:szCs w:val="24"/>
        </w:rPr>
        <w:t xml:space="preserve">QUESTION </w:t>
      </w:r>
      <w:r w:rsidR="008955B3" w:rsidRPr="005D2713">
        <w:rPr>
          <w:rFonts w:ascii="Arial" w:eastAsia="Times New Roman" w:hAnsi="Arial" w:cs="Arial"/>
          <w:b/>
          <w:bCs/>
          <w:sz w:val="24"/>
          <w:szCs w:val="24"/>
        </w:rPr>
        <w:t>20</w:t>
      </w:r>
      <w:r w:rsidR="005D2713" w:rsidRPr="005D2713">
        <w:rPr>
          <w:rFonts w:ascii="Arial" w:eastAsia="Times New Roman" w:hAnsi="Arial" w:cs="Arial"/>
          <w:b/>
          <w:bCs/>
          <w:sz w:val="24"/>
          <w:szCs w:val="24"/>
        </w:rPr>
        <w:t>40</w:t>
      </w:r>
    </w:p>
    <w:p w:rsidR="00FF1348" w:rsidRDefault="00FF1348" w:rsidP="005D2713">
      <w:pPr>
        <w:spacing w:after="0" w:line="240" w:lineRule="auto"/>
        <w:rPr>
          <w:rFonts w:ascii="Arial" w:eastAsia="Times New Roman" w:hAnsi="Arial" w:cs="Arial"/>
          <w:sz w:val="24"/>
          <w:szCs w:val="24"/>
        </w:rPr>
      </w:pPr>
    </w:p>
    <w:p w:rsidR="00065239" w:rsidRPr="005D2713" w:rsidRDefault="00065239" w:rsidP="005D2713">
      <w:pPr>
        <w:spacing w:after="0" w:line="240" w:lineRule="auto"/>
        <w:rPr>
          <w:rFonts w:ascii="Arial" w:eastAsia="Times New Roman" w:hAnsi="Arial" w:cs="Arial"/>
          <w:sz w:val="24"/>
          <w:szCs w:val="24"/>
        </w:rPr>
      </w:pPr>
    </w:p>
    <w:p w:rsidR="002355A7" w:rsidRPr="005D2713" w:rsidRDefault="00687C52" w:rsidP="005D2713">
      <w:pPr>
        <w:spacing w:after="0" w:line="240" w:lineRule="auto"/>
        <w:rPr>
          <w:rFonts w:ascii="Arial" w:eastAsia="Times New Roman" w:hAnsi="Arial" w:cs="Arial"/>
          <w:b/>
          <w:bCs/>
          <w:sz w:val="24"/>
          <w:szCs w:val="24"/>
          <w:u w:val="single"/>
        </w:rPr>
      </w:pPr>
      <w:r w:rsidRPr="005D2713">
        <w:rPr>
          <w:rFonts w:ascii="Arial" w:eastAsia="Times New Roman" w:hAnsi="Arial" w:cs="Arial"/>
          <w:b/>
          <w:bCs/>
          <w:sz w:val="24"/>
          <w:szCs w:val="24"/>
          <w:u w:val="single"/>
        </w:rPr>
        <w:t>IN</w:t>
      </w:r>
      <w:r w:rsidR="0021572E" w:rsidRPr="005D2713">
        <w:rPr>
          <w:rFonts w:ascii="Arial" w:eastAsia="Times New Roman" w:hAnsi="Arial" w:cs="Arial"/>
          <w:b/>
          <w:bCs/>
          <w:sz w:val="24"/>
          <w:szCs w:val="24"/>
          <w:u w:val="single"/>
        </w:rPr>
        <w:t xml:space="preserve">TERNAL QUESTION PAPER [No </w:t>
      </w:r>
      <w:r w:rsidR="008E6831" w:rsidRPr="005D2713">
        <w:rPr>
          <w:rFonts w:ascii="Arial" w:eastAsia="Times New Roman" w:hAnsi="Arial" w:cs="Arial"/>
          <w:b/>
          <w:bCs/>
          <w:sz w:val="24"/>
          <w:szCs w:val="24"/>
          <w:u w:val="single"/>
        </w:rPr>
        <w:t>1</w:t>
      </w:r>
      <w:r w:rsidR="00557205" w:rsidRPr="005D2713">
        <w:rPr>
          <w:rFonts w:ascii="Arial" w:eastAsia="Times New Roman" w:hAnsi="Arial" w:cs="Arial"/>
          <w:b/>
          <w:bCs/>
          <w:sz w:val="24"/>
          <w:szCs w:val="24"/>
          <w:u w:val="single"/>
        </w:rPr>
        <w:t>9</w:t>
      </w:r>
      <w:r w:rsidR="0031187C" w:rsidRPr="005D2713">
        <w:rPr>
          <w:rFonts w:ascii="Arial" w:eastAsia="Times New Roman" w:hAnsi="Arial" w:cs="Arial"/>
          <w:b/>
          <w:bCs/>
          <w:sz w:val="24"/>
          <w:szCs w:val="24"/>
          <w:u w:val="single"/>
        </w:rPr>
        <w:t>-20</w:t>
      </w:r>
      <w:r w:rsidR="004A6DEA" w:rsidRPr="005D2713">
        <w:rPr>
          <w:rFonts w:ascii="Arial" w:eastAsia="Times New Roman" w:hAnsi="Arial" w:cs="Arial"/>
          <w:b/>
          <w:bCs/>
          <w:sz w:val="24"/>
          <w:szCs w:val="24"/>
          <w:u w:val="single"/>
        </w:rPr>
        <w:t>2</w:t>
      </w:r>
      <w:r w:rsidR="00031BA9" w:rsidRPr="005D2713">
        <w:rPr>
          <w:rFonts w:ascii="Arial" w:eastAsia="Times New Roman" w:hAnsi="Arial" w:cs="Arial"/>
          <w:b/>
          <w:bCs/>
          <w:sz w:val="24"/>
          <w:szCs w:val="24"/>
          <w:u w:val="single"/>
        </w:rPr>
        <w:t>1</w:t>
      </w:r>
      <w:r w:rsidR="0034601D" w:rsidRPr="005D2713">
        <w:rPr>
          <w:rFonts w:ascii="Arial" w:eastAsia="Times New Roman" w:hAnsi="Arial" w:cs="Arial"/>
          <w:b/>
          <w:bCs/>
          <w:sz w:val="24"/>
          <w:szCs w:val="24"/>
          <w:u w:val="single"/>
        </w:rPr>
        <w:t xml:space="preserve"> </w:t>
      </w:r>
      <w:r w:rsidR="00E36039" w:rsidRPr="005D2713">
        <w:rPr>
          <w:rFonts w:ascii="Arial" w:eastAsia="Times New Roman" w:hAnsi="Arial" w:cs="Arial"/>
          <w:b/>
          <w:bCs/>
          <w:sz w:val="24"/>
          <w:szCs w:val="24"/>
          <w:u w:val="single"/>
        </w:rPr>
        <w:t>SIXTH</w:t>
      </w:r>
      <w:r w:rsidR="005F30F3" w:rsidRPr="005D2713">
        <w:rPr>
          <w:rFonts w:ascii="Arial" w:eastAsia="Times New Roman" w:hAnsi="Arial" w:cs="Arial"/>
          <w:b/>
          <w:bCs/>
          <w:sz w:val="24"/>
          <w:szCs w:val="24"/>
          <w:u w:val="single"/>
        </w:rPr>
        <w:t xml:space="preserve"> PARLIAMENT</w:t>
      </w:r>
      <w:r w:rsidR="00F515CF" w:rsidRPr="005D2713">
        <w:rPr>
          <w:rFonts w:ascii="Arial" w:eastAsia="Times New Roman" w:hAnsi="Arial" w:cs="Arial"/>
          <w:b/>
          <w:bCs/>
          <w:sz w:val="24"/>
          <w:szCs w:val="24"/>
          <w:u w:val="single"/>
        </w:rPr>
        <w:t>]</w:t>
      </w:r>
      <w:r w:rsidR="00F515CF" w:rsidRPr="005D2713">
        <w:rPr>
          <w:rFonts w:ascii="Arial" w:eastAsia="Times New Roman" w:hAnsi="Arial" w:cs="Arial"/>
          <w:b/>
          <w:bCs/>
          <w:sz w:val="24"/>
          <w:szCs w:val="24"/>
          <w:u w:val="single"/>
        </w:rPr>
        <w:br/>
      </w:r>
      <w:r w:rsidR="00F83BBF" w:rsidRPr="005D2713">
        <w:rPr>
          <w:rFonts w:ascii="Arial" w:eastAsia="Times New Roman" w:hAnsi="Arial" w:cs="Arial"/>
          <w:b/>
          <w:bCs/>
          <w:sz w:val="24"/>
          <w:szCs w:val="24"/>
          <w:u w:val="single"/>
        </w:rPr>
        <w:t>DATE OF PUBLICATION: </w:t>
      </w:r>
      <w:r w:rsidR="00E323FD" w:rsidRPr="005D2713">
        <w:rPr>
          <w:rFonts w:ascii="Arial" w:eastAsia="Times New Roman" w:hAnsi="Arial" w:cs="Arial"/>
          <w:b/>
          <w:bCs/>
          <w:sz w:val="24"/>
          <w:szCs w:val="24"/>
          <w:u w:val="single"/>
        </w:rPr>
        <w:t>2</w:t>
      </w:r>
      <w:r w:rsidR="00557205" w:rsidRPr="005D2713">
        <w:rPr>
          <w:rFonts w:ascii="Arial" w:eastAsia="Times New Roman" w:hAnsi="Arial" w:cs="Arial"/>
          <w:b/>
          <w:bCs/>
          <w:sz w:val="24"/>
          <w:szCs w:val="24"/>
          <w:u w:val="single"/>
        </w:rPr>
        <w:t>7</w:t>
      </w:r>
      <w:r w:rsidR="00667C44" w:rsidRPr="005D2713">
        <w:rPr>
          <w:rFonts w:ascii="Arial" w:eastAsia="Times New Roman" w:hAnsi="Arial" w:cs="Arial"/>
          <w:b/>
          <w:bCs/>
          <w:sz w:val="24"/>
          <w:szCs w:val="24"/>
          <w:u w:val="single"/>
        </w:rPr>
        <w:t xml:space="preserve"> </w:t>
      </w:r>
      <w:r w:rsidR="00E323FD" w:rsidRPr="005D2713">
        <w:rPr>
          <w:rFonts w:ascii="Arial" w:eastAsia="Times New Roman" w:hAnsi="Arial" w:cs="Arial"/>
          <w:b/>
          <w:bCs/>
          <w:sz w:val="24"/>
          <w:szCs w:val="24"/>
          <w:u w:val="single"/>
        </w:rPr>
        <w:t>AUGUST</w:t>
      </w:r>
      <w:r w:rsidR="00F515CF" w:rsidRPr="005D2713">
        <w:rPr>
          <w:rFonts w:ascii="Arial" w:eastAsia="Times New Roman" w:hAnsi="Arial" w:cs="Arial"/>
          <w:b/>
          <w:bCs/>
          <w:sz w:val="24"/>
          <w:szCs w:val="24"/>
          <w:u w:val="single"/>
        </w:rPr>
        <w:t> 20</w:t>
      </w:r>
      <w:r w:rsidR="004A6DEA" w:rsidRPr="005D2713">
        <w:rPr>
          <w:rFonts w:ascii="Arial" w:eastAsia="Times New Roman" w:hAnsi="Arial" w:cs="Arial"/>
          <w:b/>
          <w:bCs/>
          <w:sz w:val="24"/>
          <w:szCs w:val="24"/>
          <w:u w:val="single"/>
        </w:rPr>
        <w:t>2</w:t>
      </w:r>
      <w:r w:rsidR="00031BA9" w:rsidRPr="005D2713">
        <w:rPr>
          <w:rFonts w:ascii="Arial" w:eastAsia="Times New Roman" w:hAnsi="Arial" w:cs="Arial"/>
          <w:b/>
          <w:bCs/>
          <w:sz w:val="24"/>
          <w:szCs w:val="24"/>
          <w:u w:val="single"/>
        </w:rPr>
        <w:t>1</w:t>
      </w:r>
    </w:p>
    <w:p w:rsidR="00F0737B" w:rsidRDefault="00F0737B" w:rsidP="005D2713">
      <w:pPr>
        <w:spacing w:after="0" w:line="240" w:lineRule="auto"/>
        <w:ind w:left="720" w:hanging="720"/>
        <w:jc w:val="both"/>
        <w:outlineLvl w:val="0"/>
        <w:rPr>
          <w:rFonts w:ascii="Arial" w:hAnsi="Arial" w:cs="Arial"/>
          <w:b/>
          <w:sz w:val="24"/>
          <w:szCs w:val="24"/>
        </w:rPr>
      </w:pPr>
    </w:p>
    <w:p w:rsidR="00065239" w:rsidRPr="005D2713" w:rsidRDefault="00065239" w:rsidP="005D2713">
      <w:pPr>
        <w:spacing w:after="0" w:line="240" w:lineRule="auto"/>
        <w:ind w:left="720" w:hanging="720"/>
        <w:jc w:val="both"/>
        <w:outlineLvl w:val="0"/>
        <w:rPr>
          <w:rFonts w:ascii="Arial" w:hAnsi="Arial" w:cs="Arial"/>
          <w:b/>
          <w:sz w:val="24"/>
          <w:szCs w:val="24"/>
        </w:rPr>
      </w:pPr>
    </w:p>
    <w:p w:rsidR="005D2713" w:rsidRDefault="005D2713" w:rsidP="005D2713">
      <w:pPr>
        <w:spacing w:after="0" w:line="240" w:lineRule="auto"/>
        <w:ind w:left="720" w:hanging="720"/>
        <w:jc w:val="both"/>
        <w:outlineLvl w:val="0"/>
        <w:rPr>
          <w:rFonts w:ascii="Arial" w:hAnsi="Arial" w:cs="Arial"/>
          <w:b/>
          <w:sz w:val="24"/>
          <w:szCs w:val="24"/>
        </w:rPr>
      </w:pPr>
      <w:bookmarkStart w:id="1" w:name="_Hlk81197723"/>
      <w:r w:rsidRPr="005D2713">
        <w:rPr>
          <w:rFonts w:ascii="Arial" w:hAnsi="Arial" w:cs="Arial"/>
          <w:b/>
          <w:sz w:val="24"/>
          <w:szCs w:val="24"/>
        </w:rPr>
        <w:t>2040.</w:t>
      </w:r>
      <w:r w:rsidRPr="005D2713">
        <w:rPr>
          <w:rFonts w:ascii="Arial" w:hAnsi="Arial" w:cs="Arial"/>
          <w:b/>
          <w:sz w:val="24"/>
          <w:szCs w:val="24"/>
        </w:rPr>
        <w:tab/>
        <w:t>Ms T M Mbabama (DA) to ask the Minister of Agriculture, Land Reform and Rural Development</w:t>
      </w:r>
      <w:r w:rsidR="009A0F19">
        <w:rPr>
          <w:rFonts w:ascii="Arial" w:hAnsi="Arial" w:cs="Arial"/>
          <w:b/>
          <w:sz w:val="24"/>
          <w:szCs w:val="24"/>
        </w:rPr>
        <w:t xml:space="preserve"> </w:t>
      </w:r>
      <w:r w:rsidR="00D54458" w:rsidRPr="005D2713">
        <w:rPr>
          <w:rFonts w:ascii="Arial" w:hAnsi="Arial" w:cs="Arial"/>
          <w:b/>
          <w:sz w:val="24"/>
          <w:szCs w:val="24"/>
        </w:rPr>
        <w:fldChar w:fldCharType="begin"/>
      </w:r>
      <w:r w:rsidRPr="005D2713">
        <w:rPr>
          <w:rFonts w:ascii="Arial" w:hAnsi="Arial" w:cs="Arial"/>
          <w:sz w:val="24"/>
          <w:szCs w:val="24"/>
        </w:rPr>
        <w:instrText>XE"</w:instrText>
      </w:r>
      <w:r w:rsidR="009A0F19">
        <w:rPr>
          <w:rFonts w:ascii="Arial" w:hAnsi="Arial" w:cs="Arial"/>
          <w:sz w:val="24"/>
          <w:szCs w:val="24"/>
        </w:rPr>
        <w:instrText xml:space="preserve"> </w:instrText>
      </w:r>
      <w:r w:rsidRPr="005D2713">
        <w:rPr>
          <w:rFonts w:ascii="Arial" w:hAnsi="Arial" w:cs="Arial"/>
          <w:b/>
          <w:sz w:val="24"/>
          <w:szCs w:val="24"/>
        </w:rPr>
        <w:instrText>Agriculture, Land Reform and Rural Development</w:instrText>
      </w:r>
      <w:r w:rsidRPr="005D2713">
        <w:rPr>
          <w:rFonts w:ascii="Arial" w:hAnsi="Arial" w:cs="Arial"/>
          <w:sz w:val="24"/>
          <w:szCs w:val="24"/>
        </w:rPr>
        <w:instrText>"</w:instrText>
      </w:r>
      <w:r w:rsidR="00D54458" w:rsidRPr="005D2713">
        <w:rPr>
          <w:rFonts w:ascii="Arial" w:hAnsi="Arial" w:cs="Arial"/>
          <w:b/>
          <w:sz w:val="24"/>
          <w:szCs w:val="24"/>
        </w:rPr>
        <w:fldChar w:fldCharType="end"/>
      </w:r>
      <w:r w:rsidRPr="005D2713">
        <w:rPr>
          <w:rFonts w:ascii="Arial" w:hAnsi="Arial" w:cs="Arial"/>
          <w:b/>
          <w:sz w:val="24"/>
          <w:szCs w:val="24"/>
        </w:rPr>
        <w:t>:</w:t>
      </w:r>
    </w:p>
    <w:p w:rsidR="005D2713" w:rsidRPr="005D2713" w:rsidRDefault="005D2713" w:rsidP="005D2713">
      <w:pPr>
        <w:spacing w:after="0" w:line="240" w:lineRule="auto"/>
        <w:ind w:left="720" w:hanging="720"/>
        <w:jc w:val="both"/>
        <w:outlineLvl w:val="0"/>
        <w:rPr>
          <w:rFonts w:ascii="Arial" w:hAnsi="Arial" w:cs="Arial"/>
          <w:b/>
          <w:sz w:val="24"/>
          <w:szCs w:val="24"/>
        </w:rPr>
      </w:pPr>
    </w:p>
    <w:p w:rsidR="005D2713" w:rsidRPr="005D2713" w:rsidRDefault="005D2713" w:rsidP="005D2713">
      <w:pPr>
        <w:spacing w:after="0" w:line="240" w:lineRule="auto"/>
        <w:ind w:left="709" w:hanging="709"/>
        <w:jc w:val="both"/>
        <w:outlineLvl w:val="0"/>
        <w:rPr>
          <w:rFonts w:ascii="Arial" w:hAnsi="Arial" w:cs="Arial"/>
          <w:sz w:val="24"/>
          <w:szCs w:val="24"/>
        </w:rPr>
      </w:pPr>
      <w:r w:rsidRPr="005D2713">
        <w:rPr>
          <w:rFonts w:ascii="Arial" w:hAnsi="Arial" w:cs="Arial"/>
          <w:sz w:val="24"/>
          <w:szCs w:val="24"/>
        </w:rPr>
        <w:t>(1)</w:t>
      </w:r>
      <w:r w:rsidRPr="005D2713">
        <w:rPr>
          <w:rFonts w:ascii="Arial" w:hAnsi="Arial" w:cs="Arial"/>
          <w:sz w:val="24"/>
          <w:szCs w:val="24"/>
        </w:rPr>
        <w:tab/>
        <w:t>Whether her department currently and optimally utilises the experience of the cohort of the attachés and/or foreign representatives who have recently returned from foreign postings; if not, why not; if so, what total number from the last cohort of attachés that returned from foreign posting in the past two to three years have been suitably placed in the new structure where they can impart the knowledge gained from foreign postings;</w:t>
      </w:r>
    </w:p>
    <w:p w:rsidR="005D2713" w:rsidRPr="005D2713" w:rsidRDefault="005D2713" w:rsidP="005D2713">
      <w:pPr>
        <w:spacing w:after="0" w:line="240" w:lineRule="auto"/>
        <w:ind w:left="1440" w:hanging="720"/>
        <w:jc w:val="both"/>
        <w:outlineLvl w:val="0"/>
        <w:rPr>
          <w:rFonts w:ascii="Arial" w:hAnsi="Arial" w:cs="Arial"/>
          <w:sz w:val="24"/>
          <w:szCs w:val="24"/>
        </w:rPr>
      </w:pPr>
    </w:p>
    <w:p w:rsidR="005D2713" w:rsidRPr="005D2713" w:rsidRDefault="005D2713" w:rsidP="005D2713">
      <w:pPr>
        <w:spacing w:after="0" w:line="240" w:lineRule="auto"/>
        <w:ind w:left="709" w:hanging="720"/>
        <w:jc w:val="both"/>
        <w:outlineLvl w:val="0"/>
        <w:rPr>
          <w:rFonts w:ascii="Arial" w:hAnsi="Arial" w:cs="Arial"/>
          <w:sz w:val="24"/>
          <w:szCs w:val="24"/>
        </w:rPr>
      </w:pPr>
      <w:r w:rsidRPr="005D2713">
        <w:rPr>
          <w:rFonts w:ascii="Arial" w:hAnsi="Arial" w:cs="Arial"/>
          <w:sz w:val="24"/>
          <w:szCs w:val="24"/>
        </w:rPr>
        <w:t>(2)</w:t>
      </w:r>
      <w:r w:rsidRPr="005D2713">
        <w:rPr>
          <w:rFonts w:ascii="Arial" w:hAnsi="Arial" w:cs="Arial"/>
          <w:sz w:val="24"/>
          <w:szCs w:val="24"/>
        </w:rPr>
        <w:tab/>
        <w:t>what (a) are the qualifications of all the senior managers currently placed in positions after the integration process, (b) are the reasons persons with teaching and/or nursing qualifications are occupying senior positions in Corporate Services and (c) total number of senior managers (i) are placed in positions that they were initially recruited for and (ii) have been made redundant as a result of the integration?</w:t>
      </w:r>
      <w:r w:rsidRPr="005D2713">
        <w:rPr>
          <w:rFonts w:ascii="Arial" w:hAnsi="Arial" w:cs="Arial"/>
          <w:sz w:val="24"/>
          <w:szCs w:val="24"/>
        </w:rPr>
        <w:tab/>
      </w:r>
      <w:r w:rsidRPr="005D2713">
        <w:rPr>
          <w:rFonts w:ascii="Arial" w:hAnsi="Arial" w:cs="Arial"/>
          <w:sz w:val="24"/>
          <w:szCs w:val="24"/>
        </w:rPr>
        <w:tab/>
      </w:r>
      <w:r w:rsidRPr="005D2713">
        <w:rPr>
          <w:rFonts w:ascii="Arial" w:hAnsi="Arial" w:cs="Arial"/>
          <w:sz w:val="24"/>
          <w:szCs w:val="24"/>
        </w:rPr>
        <w:tab/>
      </w:r>
      <w:r w:rsidRPr="005D2713">
        <w:rPr>
          <w:rFonts w:ascii="Arial" w:hAnsi="Arial" w:cs="Arial"/>
          <w:sz w:val="24"/>
          <w:szCs w:val="24"/>
        </w:rPr>
        <w:tab/>
      </w:r>
      <w:r w:rsidRPr="005D2713">
        <w:rPr>
          <w:rFonts w:ascii="Arial" w:hAnsi="Arial" w:cs="Arial"/>
          <w:sz w:val="24"/>
          <w:szCs w:val="24"/>
        </w:rPr>
        <w:tab/>
      </w:r>
      <w:r w:rsidRPr="005D2713">
        <w:rPr>
          <w:rFonts w:ascii="Arial" w:hAnsi="Arial" w:cs="Arial"/>
          <w:sz w:val="24"/>
          <w:szCs w:val="24"/>
        </w:rPr>
        <w:tab/>
      </w:r>
      <w:r w:rsidRPr="005D2713">
        <w:rPr>
          <w:rFonts w:ascii="Arial" w:hAnsi="Arial" w:cs="Arial"/>
          <w:sz w:val="24"/>
          <w:szCs w:val="24"/>
        </w:rPr>
        <w:tab/>
      </w:r>
      <w:r>
        <w:rPr>
          <w:rFonts w:ascii="Arial" w:hAnsi="Arial" w:cs="Arial"/>
          <w:sz w:val="24"/>
          <w:szCs w:val="24"/>
        </w:rPr>
        <w:t xml:space="preserve">               </w:t>
      </w:r>
      <w:r w:rsidRPr="005D2713">
        <w:rPr>
          <w:rFonts w:ascii="Arial" w:hAnsi="Arial" w:cs="Arial"/>
          <w:b/>
          <w:bCs/>
          <w:sz w:val="24"/>
          <w:szCs w:val="24"/>
        </w:rPr>
        <w:t>NW2277E</w:t>
      </w:r>
    </w:p>
    <w:bookmarkEnd w:id="1"/>
    <w:p w:rsidR="00143CF6" w:rsidRPr="005D2713" w:rsidRDefault="00143CF6" w:rsidP="005D2713">
      <w:pPr>
        <w:spacing w:after="0" w:line="240" w:lineRule="auto"/>
        <w:jc w:val="both"/>
        <w:rPr>
          <w:rFonts w:ascii="Arial" w:eastAsia="Times New Roman" w:hAnsi="Arial" w:cs="Arial"/>
          <w:b/>
          <w:bCs/>
          <w:sz w:val="24"/>
          <w:szCs w:val="24"/>
          <w:lang w:val="en-US"/>
        </w:rPr>
      </w:pPr>
    </w:p>
    <w:p w:rsidR="002232B7" w:rsidRDefault="002232B7" w:rsidP="005D2713">
      <w:pPr>
        <w:spacing w:after="0" w:line="240" w:lineRule="auto"/>
        <w:jc w:val="both"/>
        <w:rPr>
          <w:rFonts w:ascii="Arial" w:eastAsia="Times New Roman" w:hAnsi="Arial" w:cs="Arial"/>
          <w:b/>
          <w:bCs/>
          <w:sz w:val="24"/>
          <w:szCs w:val="24"/>
          <w:lang w:val="en-US"/>
        </w:rPr>
      </w:pPr>
    </w:p>
    <w:p w:rsidR="00E433A8" w:rsidRPr="002232B7" w:rsidRDefault="00E433A8" w:rsidP="005D2713">
      <w:pPr>
        <w:spacing w:after="0" w:line="240" w:lineRule="auto"/>
        <w:jc w:val="both"/>
        <w:rPr>
          <w:rFonts w:ascii="Arial" w:eastAsia="Times New Roman" w:hAnsi="Arial" w:cs="Arial"/>
          <w:b/>
          <w:bCs/>
          <w:sz w:val="24"/>
          <w:szCs w:val="24"/>
          <w:lang w:val="en-US"/>
        </w:rPr>
      </w:pPr>
      <w:r w:rsidRPr="002232B7">
        <w:rPr>
          <w:rFonts w:ascii="Arial" w:hAnsi="Arial" w:cs="Arial"/>
          <w:b/>
          <w:sz w:val="24"/>
          <w:szCs w:val="24"/>
        </w:rPr>
        <w:t xml:space="preserve">THE </w:t>
      </w:r>
      <w:r w:rsidR="00E36039" w:rsidRPr="002232B7">
        <w:rPr>
          <w:rFonts w:ascii="Arial" w:hAnsi="Arial" w:cs="Arial"/>
          <w:b/>
          <w:sz w:val="24"/>
          <w:szCs w:val="24"/>
        </w:rPr>
        <w:t xml:space="preserve">MINISTER </w:t>
      </w:r>
      <w:r w:rsidR="00A842B5" w:rsidRPr="002232B7">
        <w:rPr>
          <w:rFonts w:ascii="Arial" w:hAnsi="Arial" w:cs="Arial"/>
          <w:b/>
          <w:sz w:val="24"/>
          <w:szCs w:val="24"/>
        </w:rPr>
        <w:t>FOR</w:t>
      </w:r>
      <w:r w:rsidR="00E36039" w:rsidRPr="002232B7">
        <w:rPr>
          <w:rFonts w:ascii="Arial" w:hAnsi="Arial" w:cs="Arial"/>
          <w:b/>
          <w:sz w:val="24"/>
          <w:szCs w:val="24"/>
        </w:rPr>
        <w:t xml:space="preserve"> AGRICULTURE, LAND REFORM AND RURAL DEVELOPMENT</w:t>
      </w:r>
      <w:r w:rsidRPr="002232B7">
        <w:rPr>
          <w:rFonts w:ascii="Arial" w:hAnsi="Arial" w:cs="Arial"/>
          <w:b/>
          <w:sz w:val="24"/>
          <w:szCs w:val="24"/>
        </w:rPr>
        <w:t>:</w:t>
      </w:r>
    </w:p>
    <w:p w:rsidR="00E433A8" w:rsidRPr="00162B69" w:rsidRDefault="00E433A8" w:rsidP="008032BD">
      <w:pPr>
        <w:pStyle w:val="NoSpacing"/>
        <w:jc w:val="both"/>
        <w:rPr>
          <w:rFonts w:ascii="Arial" w:hAnsi="Arial" w:cs="Arial"/>
          <w:bCs/>
          <w:color w:val="000000" w:themeColor="text1"/>
          <w:sz w:val="24"/>
          <w:szCs w:val="24"/>
        </w:rPr>
      </w:pPr>
    </w:p>
    <w:p w:rsidR="00065239" w:rsidRDefault="009A0F19" w:rsidP="008032BD">
      <w:pPr>
        <w:pStyle w:val="NoSpacing"/>
        <w:numPr>
          <w:ilvl w:val="0"/>
          <w:numId w:val="29"/>
        </w:numPr>
        <w:tabs>
          <w:tab w:val="left" w:pos="142"/>
          <w:tab w:val="left" w:pos="709"/>
        </w:tabs>
        <w:ind w:left="709" w:hanging="709"/>
        <w:jc w:val="both"/>
        <w:rPr>
          <w:rFonts w:ascii="Arial" w:hAnsi="Arial" w:cs="Arial"/>
          <w:bCs/>
          <w:color w:val="000000" w:themeColor="text1"/>
          <w:sz w:val="24"/>
          <w:szCs w:val="24"/>
        </w:rPr>
      </w:pPr>
      <w:r w:rsidRPr="00162B69">
        <w:rPr>
          <w:rFonts w:ascii="Arial" w:hAnsi="Arial" w:cs="Arial"/>
          <w:bCs/>
          <w:color w:val="000000" w:themeColor="text1"/>
          <w:sz w:val="24"/>
          <w:szCs w:val="24"/>
        </w:rPr>
        <w:t xml:space="preserve">Yes. </w:t>
      </w:r>
      <w:r w:rsidR="00A842B5" w:rsidRPr="00162B69">
        <w:rPr>
          <w:rFonts w:ascii="Arial" w:hAnsi="Arial" w:cs="Arial"/>
          <w:bCs/>
          <w:color w:val="000000" w:themeColor="text1"/>
          <w:sz w:val="24"/>
          <w:szCs w:val="24"/>
        </w:rPr>
        <w:t>Eight (</w:t>
      </w:r>
      <w:r w:rsidR="007B66DE" w:rsidRPr="00162B69">
        <w:rPr>
          <w:rFonts w:ascii="Arial" w:hAnsi="Arial" w:cs="Arial"/>
          <w:bCs/>
          <w:color w:val="000000" w:themeColor="text1"/>
          <w:sz w:val="24"/>
          <w:szCs w:val="24"/>
        </w:rPr>
        <w:t>8</w:t>
      </w:r>
      <w:r w:rsidR="006F375C" w:rsidRPr="00162B69">
        <w:rPr>
          <w:rFonts w:ascii="Arial" w:hAnsi="Arial" w:cs="Arial"/>
          <w:bCs/>
          <w:color w:val="000000" w:themeColor="text1"/>
          <w:sz w:val="24"/>
          <w:szCs w:val="24"/>
        </w:rPr>
        <w:t>)</w:t>
      </w:r>
      <w:r w:rsidRPr="00162B69">
        <w:rPr>
          <w:rFonts w:ascii="Arial" w:hAnsi="Arial" w:cs="Arial"/>
          <w:bCs/>
          <w:color w:val="000000" w:themeColor="text1"/>
          <w:sz w:val="24"/>
          <w:szCs w:val="24"/>
        </w:rPr>
        <w:t xml:space="preserve"> </w:t>
      </w:r>
      <w:r w:rsidR="007B66DE" w:rsidRPr="00162B69">
        <w:rPr>
          <w:rFonts w:ascii="Arial" w:hAnsi="Arial" w:cs="Arial"/>
          <w:bCs/>
          <w:color w:val="000000" w:themeColor="text1"/>
          <w:sz w:val="24"/>
          <w:szCs w:val="24"/>
        </w:rPr>
        <w:t>C</w:t>
      </w:r>
      <w:r w:rsidRPr="00162B69">
        <w:rPr>
          <w:rFonts w:ascii="Arial" w:hAnsi="Arial" w:cs="Arial"/>
          <w:bCs/>
          <w:color w:val="000000" w:themeColor="text1"/>
          <w:sz w:val="24"/>
          <w:szCs w:val="24"/>
        </w:rPr>
        <w:t xml:space="preserve">ohort of </w:t>
      </w:r>
      <w:r w:rsidR="00E37D77" w:rsidRPr="00162B69">
        <w:rPr>
          <w:rFonts w:ascii="Arial" w:hAnsi="Arial" w:cs="Arial"/>
          <w:bCs/>
          <w:color w:val="000000" w:themeColor="text1"/>
          <w:sz w:val="24"/>
          <w:szCs w:val="24"/>
        </w:rPr>
        <w:t>attachés</w:t>
      </w:r>
      <w:r w:rsidRPr="00162B69">
        <w:rPr>
          <w:rFonts w:ascii="Arial" w:hAnsi="Arial" w:cs="Arial"/>
          <w:bCs/>
          <w:color w:val="000000" w:themeColor="text1"/>
          <w:sz w:val="24"/>
          <w:szCs w:val="24"/>
        </w:rPr>
        <w:t xml:space="preserve"> have returned from foreign postings </w:t>
      </w:r>
      <w:r w:rsidR="004C3AD8" w:rsidRPr="00162B69">
        <w:rPr>
          <w:rFonts w:ascii="Arial" w:hAnsi="Arial" w:cs="Arial"/>
          <w:bCs/>
          <w:color w:val="000000" w:themeColor="text1"/>
          <w:sz w:val="24"/>
          <w:szCs w:val="24"/>
        </w:rPr>
        <w:t>during the period</w:t>
      </w:r>
      <w:r w:rsidRPr="00162B69">
        <w:rPr>
          <w:rFonts w:ascii="Arial" w:hAnsi="Arial" w:cs="Arial"/>
          <w:bCs/>
          <w:color w:val="000000" w:themeColor="text1"/>
          <w:sz w:val="24"/>
          <w:szCs w:val="24"/>
        </w:rPr>
        <w:t xml:space="preserve"> </w:t>
      </w:r>
      <w:r w:rsidR="00E37D77" w:rsidRPr="00162B69">
        <w:rPr>
          <w:rFonts w:ascii="Arial" w:hAnsi="Arial" w:cs="Arial"/>
          <w:bCs/>
          <w:color w:val="000000" w:themeColor="text1"/>
          <w:sz w:val="24"/>
          <w:szCs w:val="24"/>
        </w:rPr>
        <w:t xml:space="preserve">1 April 2018 until 30 July 2021. Seven (7) attachés </w:t>
      </w:r>
      <w:r w:rsidRPr="00162B69">
        <w:rPr>
          <w:rFonts w:ascii="Arial" w:hAnsi="Arial" w:cs="Arial"/>
          <w:bCs/>
          <w:color w:val="000000" w:themeColor="text1"/>
          <w:sz w:val="24"/>
          <w:szCs w:val="24"/>
        </w:rPr>
        <w:t>have been suitable placed.</w:t>
      </w:r>
    </w:p>
    <w:p w:rsidR="007600F5" w:rsidRDefault="007600F5" w:rsidP="007600F5">
      <w:pPr>
        <w:pStyle w:val="NoSpacing"/>
        <w:tabs>
          <w:tab w:val="left" w:pos="142"/>
          <w:tab w:val="left" w:pos="709"/>
        </w:tabs>
        <w:ind w:left="709"/>
        <w:jc w:val="both"/>
        <w:rPr>
          <w:rFonts w:ascii="Arial" w:hAnsi="Arial" w:cs="Arial"/>
          <w:bCs/>
          <w:color w:val="000000" w:themeColor="text1"/>
          <w:sz w:val="24"/>
          <w:szCs w:val="24"/>
        </w:rPr>
      </w:pPr>
    </w:p>
    <w:p w:rsidR="007600F5" w:rsidRDefault="007600F5" w:rsidP="007600F5">
      <w:pPr>
        <w:pStyle w:val="NoSpacing"/>
        <w:tabs>
          <w:tab w:val="left" w:pos="142"/>
          <w:tab w:val="left" w:pos="709"/>
        </w:tabs>
        <w:ind w:left="709"/>
        <w:jc w:val="both"/>
        <w:rPr>
          <w:rFonts w:ascii="Arial" w:hAnsi="Arial" w:cs="Arial"/>
          <w:bCs/>
          <w:color w:val="000000" w:themeColor="text1"/>
          <w:sz w:val="24"/>
          <w:szCs w:val="24"/>
        </w:rPr>
      </w:pPr>
      <w:r>
        <w:rPr>
          <w:rFonts w:ascii="Arial" w:hAnsi="Arial" w:cs="Arial"/>
          <w:bCs/>
          <w:color w:val="000000" w:themeColor="text1"/>
          <w:sz w:val="24"/>
          <w:szCs w:val="24"/>
        </w:rPr>
        <w:t xml:space="preserve">One (1) attaché did not complete her term of posting abroad and was recalled due to a court case she had with the head country for contravening national laws on employment (employment of an illegal immigrant). She is not yet placed and is currently additional to the approved establishment.  </w:t>
      </w:r>
    </w:p>
    <w:p w:rsidR="00065239" w:rsidRDefault="00065239" w:rsidP="00065239">
      <w:pPr>
        <w:pStyle w:val="NoSpacing"/>
        <w:tabs>
          <w:tab w:val="left" w:pos="142"/>
          <w:tab w:val="left" w:pos="709"/>
        </w:tabs>
        <w:ind w:left="709"/>
        <w:jc w:val="both"/>
        <w:rPr>
          <w:rFonts w:ascii="Arial" w:hAnsi="Arial" w:cs="Arial"/>
          <w:bCs/>
          <w:color w:val="000000" w:themeColor="text1"/>
          <w:sz w:val="24"/>
          <w:szCs w:val="24"/>
        </w:rPr>
      </w:pPr>
    </w:p>
    <w:p w:rsidR="00162B69" w:rsidRDefault="00060006" w:rsidP="00162B69">
      <w:pPr>
        <w:pStyle w:val="NoSpacing"/>
        <w:numPr>
          <w:ilvl w:val="0"/>
          <w:numId w:val="29"/>
        </w:numPr>
        <w:tabs>
          <w:tab w:val="left" w:pos="142"/>
          <w:tab w:val="left" w:pos="709"/>
          <w:tab w:val="left" w:pos="1418"/>
        </w:tabs>
        <w:ind w:left="1418" w:hanging="1418"/>
        <w:jc w:val="both"/>
        <w:rPr>
          <w:rFonts w:ascii="Arial" w:hAnsi="Arial" w:cs="Arial"/>
          <w:bCs/>
          <w:sz w:val="24"/>
          <w:szCs w:val="24"/>
        </w:rPr>
      </w:pPr>
      <w:r w:rsidRPr="004538DE">
        <w:rPr>
          <w:rFonts w:ascii="Arial" w:hAnsi="Arial" w:cs="Arial"/>
          <w:bCs/>
          <w:sz w:val="24"/>
          <w:szCs w:val="24"/>
        </w:rPr>
        <w:t xml:space="preserve"> </w:t>
      </w:r>
      <w:r w:rsidR="00162B69" w:rsidRPr="004538DE">
        <w:rPr>
          <w:rFonts w:ascii="Arial" w:hAnsi="Arial" w:cs="Arial"/>
          <w:bCs/>
          <w:sz w:val="24"/>
          <w:szCs w:val="24"/>
        </w:rPr>
        <w:t>(a)</w:t>
      </w:r>
      <w:r w:rsidR="00162B69" w:rsidRPr="004538DE">
        <w:rPr>
          <w:rFonts w:ascii="Arial" w:hAnsi="Arial" w:cs="Arial"/>
          <w:bCs/>
          <w:sz w:val="24"/>
          <w:szCs w:val="24"/>
        </w:rPr>
        <w:tab/>
      </w:r>
      <w:r>
        <w:rPr>
          <w:rFonts w:ascii="Arial" w:hAnsi="Arial" w:cs="Arial"/>
          <w:bCs/>
          <w:sz w:val="24"/>
          <w:szCs w:val="24"/>
        </w:rPr>
        <w:t>The qualifications of Senior Managers</w:t>
      </w:r>
      <w:r w:rsidR="007600F5">
        <w:rPr>
          <w:rFonts w:ascii="Arial" w:hAnsi="Arial" w:cs="Arial"/>
          <w:bCs/>
          <w:sz w:val="24"/>
          <w:szCs w:val="24"/>
        </w:rPr>
        <w:t xml:space="preserve"> </w:t>
      </w:r>
      <w:r>
        <w:rPr>
          <w:rFonts w:ascii="Arial" w:hAnsi="Arial" w:cs="Arial"/>
          <w:bCs/>
          <w:sz w:val="24"/>
          <w:szCs w:val="24"/>
        </w:rPr>
        <w:t xml:space="preserve">ranges from matric, National Diplomas, Junior Degrees, Honours Degrees, Masters Degrees and PhDs. </w:t>
      </w:r>
    </w:p>
    <w:p w:rsidR="00C13359" w:rsidRDefault="00C13359" w:rsidP="00C13359">
      <w:pPr>
        <w:pStyle w:val="ListParagraph"/>
        <w:rPr>
          <w:rFonts w:ascii="Arial" w:hAnsi="Arial" w:cs="Arial"/>
          <w:bCs/>
          <w:sz w:val="24"/>
          <w:szCs w:val="24"/>
        </w:rPr>
      </w:pPr>
    </w:p>
    <w:p w:rsidR="002410B6" w:rsidRDefault="00060006" w:rsidP="00162B69">
      <w:pPr>
        <w:pStyle w:val="ListParagraph"/>
        <w:spacing w:after="0" w:line="240" w:lineRule="auto"/>
        <w:ind w:left="1418" w:hanging="698"/>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t>The Senior Managers in Corporate Services qualifies to be occupying the positions they currently occupy because of the experience t</w:t>
      </w:r>
      <w:r w:rsidR="00311451">
        <w:rPr>
          <w:rFonts w:ascii="Arial" w:hAnsi="Arial" w:cs="Arial"/>
          <w:bCs/>
          <w:sz w:val="24"/>
          <w:szCs w:val="24"/>
        </w:rPr>
        <w:t xml:space="preserve">hey acquired over the years and </w:t>
      </w:r>
      <w:r>
        <w:rPr>
          <w:rFonts w:ascii="Arial" w:hAnsi="Arial" w:cs="Arial"/>
          <w:bCs/>
          <w:sz w:val="24"/>
          <w:szCs w:val="24"/>
        </w:rPr>
        <w:t xml:space="preserve">further qualifications that they pursued while employed. </w:t>
      </w:r>
    </w:p>
    <w:p w:rsidR="005D0750" w:rsidRPr="004538DE" w:rsidRDefault="005D0750" w:rsidP="00162B69">
      <w:pPr>
        <w:pStyle w:val="ListParagraph"/>
        <w:spacing w:after="0" w:line="240" w:lineRule="auto"/>
        <w:ind w:left="1418" w:hanging="698"/>
        <w:jc w:val="both"/>
        <w:rPr>
          <w:rFonts w:ascii="Arial" w:hAnsi="Arial" w:cs="Arial"/>
          <w:bCs/>
          <w:sz w:val="24"/>
          <w:szCs w:val="24"/>
        </w:rPr>
      </w:pPr>
    </w:p>
    <w:p w:rsidR="00162B69" w:rsidRPr="004538DE" w:rsidRDefault="00162B69" w:rsidP="00162B69">
      <w:pPr>
        <w:pStyle w:val="ListParagraph"/>
        <w:tabs>
          <w:tab w:val="left" w:pos="1980"/>
        </w:tabs>
        <w:spacing w:after="0" w:line="240" w:lineRule="auto"/>
        <w:ind w:left="1418" w:hanging="698"/>
        <w:rPr>
          <w:rFonts w:ascii="Arial" w:hAnsi="Arial" w:cs="Arial"/>
          <w:bCs/>
          <w:sz w:val="24"/>
          <w:szCs w:val="24"/>
        </w:rPr>
      </w:pPr>
      <w:r w:rsidRPr="004538DE">
        <w:rPr>
          <w:rFonts w:ascii="Arial" w:hAnsi="Arial" w:cs="Arial"/>
          <w:bCs/>
          <w:sz w:val="24"/>
          <w:szCs w:val="24"/>
        </w:rPr>
        <w:t>(c)</w:t>
      </w:r>
      <w:r w:rsidRPr="004538DE">
        <w:rPr>
          <w:rFonts w:ascii="Arial" w:hAnsi="Arial" w:cs="Arial"/>
          <w:bCs/>
          <w:sz w:val="24"/>
          <w:szCs w:val="24"/>
        </w:rPr>
        <w:tab/>
        <w:t>(</w:t>
      </w:r>
      <w:proofErr w:type="gramStart"/>
      <w:r w:rsidRPr="004538DE">
        <w:rPr>
          <w:rFonts w:ascii="Arial" w:hAnsi="Arial" w:cs="Arial"/>
          <w:bCs/>
          <w:sz w:val="24"/>
          <w:szCs w:val="24"/>
        </w:rPr>
        <w:t>i</w:t>
      </w:r>
      <w:proofErr w:type="gramEnd"/>
      <w:r w:rsidRPr="004538DE">
        <w:rPr>
          <w:rFonts w:ascii="Arial" w:hAnsi="Arial" w:cs="Arial"/>
          <w:bCs/>
          <w:sz w:val="24"/>
          <w:szCs w:val="24"/>
        </w:rPr>
        <w:t>)</w:t>
      </w:r>
      <w:r w:rsidRPr="004538DE">
        <w:rPr>
          <w:rFonts w:ascii="Arial" w:hAnsi="Arial" w:cs="Arial"/>
          <w:bCs/>
          <w:sz w:val="24"/>
          <w:szCs w:val="24"/>
        </w:rPr>
        <w:tab/>
        <w:t>3</w:t>
      </w:r>
      <w:r w:rsidR="007F4DED">
        <w:rPr>
          <w:rFonts w:ascii="Arial" w:hAnsi="Arial" w:cs="Arial"/>
          <w:bCs/>
          <w:sz w:val="24"/>
          <w:szCs w:val="24"/>
        </w:rPr>
        <w:t>67</w:t>
      </w:r>
      <w:r w:rsidRPr="004538DE">
        <w:rPr>
          <w:rFonts w:ascii="Arial" w:hAnsi="Arial" w:cs="Arial"/>
          <w:bCs/>
          <w:sz w:val="24"/>
          <w:szCs w:val="24"/>
        </w:rPr>
        <w:t xml:space="preserve"> Senior managers were </w:t>
      </w:r>
      <w:r w:rsidR="00164912">
        <w:rPr>
          <w:rFonts w:ascii="Arial" w:hAnsi="Arial" w:cs="Arial"/>
          <w:bCs/>
          <w:sz w:val="24"/>
          <w:szCs w:val="24"/>
        </w:rPr>
        <w:t xml:space="preserve">directly </w:t>
      </w:r>
      <w:r w:rsidRPr="004538DE">
        <w:rPr>
          <w:rFonts w:ascii="Arial" w:hAnsi="Arial" w:cs="Arial"/>
          <w:bCs/>
          <w:sz w:val="24"/>
          <w:szCs w:val="24"/>
        </w:rPr>
        <w:t>placed.</w:t>
      </w:r>
    </w:p>
    <w:p w:rsidR="002232B7" w:rsidRPr="008C70A0" w:rsidRDefault="00162B69" w:rsidP="00162B69">
      <w:pPr>
        <w:pStyle w:val="ListParagraph"/>
        <w:tabs>
          <w:tab w:val="left" w:pos="1980"/>
        </w:tabs>
        <w:spacing w:after="0" w:line="240" w:lineRule="auto"/>
        <w:ind w:left="1985" w:hanging="567"/>
        <w:jc w:val="both"/>
        <w:rPr>
          <w:rFonts w:ascii="Arial" w:hAnsi="Arial" w:cs="Arial"/>
          <w:bCs/>
          <w:sz w:val="24"/>
          <w:szCs w:val="24"/>
        </w:rPr>
      </w:pPr>
      <w:r w:rsidRPr="004538DE">
        <w:rPr>
          <w:rFonts w:ascii="Arial" w:hAnsi="Arial" w:cs="Arial"/>
          <w:bCs/>
          <w:sz w:val="24"/>
          <w:szCs w:val="24"/>
        </w:rPr>
        <w:t>(ii)</w:t>
      </w:r>
      <w:r w:rsidRPr="004538DE">
        <w:rPr>
          <w:rFonts w:ascii="Arial" w:hAnsi="Arial" w:cs="Arial"/>
          <w:bCs/>
          <w:sz w:val="24"/>
          <w:szCs w:val="24"/>
        </w:rPr>
        <w:tab/>
        <w:t xml:space="preserve">11 Senior managers </w:t>
      </w:r>
      <w:r w:rsidR="007828E9">
        <w:rPr>
          <w:rFonts w:ascii="Arial" w:hAnsi="Arial" w:cs="Arial"/>
          <w:bCs/>
          <w:sz w:val="24"/>
          <w:szCs w:val="24"/>
        </w:rPr>
        <w:t xml:space="preserve">became </w:t>
      </w:r>
      <w:r w:rsidR="007828E9" w:rsidRPr="005D2713">
        <w:rPr>
          <w:rFonts w:ascii="Arial" w:hAnsi="Arial" w:cs="Arial"/>
          <w:sz w:val="24"/>
          <w:szCs w:val="24"/>
        </w:rPr>
        <w:t>redundant</w:t>
      </w:r>
      <w:r w:rsidRPr="005D2713">
        <w:rPr>
          <w:rFonts w:ascii="Arial" w:hAnsi="Arial" w:cs="Arial"/>
          <w:sz w:val="24"/>
          <w:szCs w:val="24"/>
        </w:rPr>
        <w:t xml:space="preserve"> </w:t>
      </w:r>
      <w:r w:rsidR="00164912">
        <w:rPr>
          <w:rFonts w:ascii="Arial" w:hAnsi="Arial" w:cs="Arial"/>
          <w:sz w:val="24"/>
          <w:szCs w:val="24"/>
        </w:rPr>
        <w:t>in te</w:t>
      </w:r>
      <w:r w:rsidR="007828E9">
        <w:rPr>
          <w:rFonts w:ascii="Arial" w:hAnsi="Arial" w:cs="Arial"/>
          <w:sz w:val="24"/>
          <w:szCs w:val="24"/>
        </w:rPr>
        <w:t>rms of PSCBC Resolution 1 of 20</w:t>
      </w:r>
      <w:r w:rsidR="00164912">
        <w:rPr>
          <w:rFonts w:ascii="Arial" w:hAnsi="Arial" w:cs="Arial"/>
          <w:sz w:val="24"/>
          <w:szCs w:val="24"/>
        </w:rPr>
        <w:t>9</w:t>
      </w:r>
      <w:r w:rsidR="008E68E2" w:rsidRPr="008C70A0">
        <w:rPr>
          <w:rFonts w:ascii="Arial" w:hAnsi="Arial" w:cs="Arial"/>
          <w:bCs/>
          <w:sz w:val="24"/>
          <w:szCs w:val="24"/>
        </w:rPr>
        <w:t>.</w:t>
      </w:r>
    </w:p>
    <w:sectPr w:rsidR="002232B7" w:rsidRPr="008C70A0"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76698D"/>
    <w:multiLevelType w:val="hybridMultilevel"/>
    <w:tmpl w:val="586D6A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448998"/>
    <w:multiLevelType w:val="hybridMultilevel"/>
    <w:tmpl w:val="7D497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6F6D9A"/>
    <w:multiLevelType w:val="hybridMultilevel"/>
    <w:tmpl w:val="73530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60B5116"/>
    <w:multiLevelType w:val="hybridMultilevel"/>
    <w:tmpl w:val="0955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E11542"/>
    <w:multiLevelType w:val="hybridMultilevel"/>
    <w:tmpl w:val="5226E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32E53748"/>
    <w:multiLevelType w:val="multilevel"/>
    <w:tmpl w:val="A57ADAFA"/>
    <w:lvl w:ilvl="0">
      <w:start w:val="1"/>
      <w:numFmt w:val="decimal"/>
      <w:lvlText w:val="%1."/>
      <w:lvlJc w:val="left"/>
      <w:pPr>
        <w:ind w:left="644" w:hanging="360"/>
      </w:pPr>
      <w:rPr>
        <w:rFonts w:hint="default"/>
        <w:b/>
        <w:bCs w:val="0"/>
      </w:rPr>
    </w:lvl>
    <w:lvl w:ilvl="1">
      <w:start w:val="1"/>
      <w:numFmt w:val="decimal"/>
      <w:isLgl/>
      <w:lvlText w:val="%1.%2"/>
      <w:lvlJc w:val="left"/>
      <w:pPr>
        <w:ind w:left="1353"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6688" w:hanging="1440"/>
      </w:pPr>
      <w:rPr>
        <w:rFonts w:hint="default"/>
      </w:rPr>
    </w:lvl>
    <w:lvl w:ilvl="7">
      <w:start w:val="1"/>
      <w:numFmt w:val="decimal"/>
      <w:isLgl/>
      <w:lvlText w:val="%1.%2.%3.%4.%5.%6.%7.%8"/>
      <w:lvlJc w:val="left"/>
      <w:pPr>
        <w:ind w:left="7899" w:hanging="1800"/>
      </w:pPr>
      <w:rPr>
        <w:rFonts w:hint="default"/>
      </w:rPr>
    </w:lvl>
    <w:lvl w:ilvl="8">
      <w:start w:val="1"/>
      <w:numFmt w:val="decimal"/>
      <w:isLgl/>
      <w:lvlText w:val="%1.%2.%3.%4.%5.%6.%7.%8.%9"/>
      <w:lvlJc w:val="left"/>
      <w:pPr>
        <w:ind w:left="8750" w:hanging="1800"/>
      </w:pPr>
      <w:rPr>
        <w:rFonts w:hint="default"/>
      </w:rPr>
    </w:lvl>
  </w:abstractNum>
  <w:abstractNum w:abstractNumId="17">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CAA6CD5"/>
    <w:multiLevelType w:val="hybridMultilevel"/>
    <w:tmpl w:val="CF103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D76648"/>
    <w:multiLevelType w:val="hybridMultilevel"/>
    <w:tmpl w:val="7A7A35EE"/>
    <w:lvl w:ilvl="0" w:tplc="80E2E1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59210B"/>
    <w:multiLevelType w:val="hybridMultilevel"/>
    <w:tmpl w:val="BA54D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1">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7E50F2B"/>
    <w:multiLevelType w:val="hybridMultilevel"/>
    <w:tmpl w:val="39501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F40691"/>
    <w:multiLevelType w:val="hybridMultilevel"/>
    <w:tmpl w:val="25C2E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CE85984"/>
    <w:multiLevelType w:val="hybridMultilevel"/>
    <w:tmpl w:val="F0940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42F18F"/>
    <w:multiLevelType w:val="hybridMultilevel"/>
    <w:tmpl w:val="CCC1E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7928CF"/>
    <w:multiLevelType w:val="hybridMultilevel"/>
    <w:tmpl w:val="8DA69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27"/>
  </w:num>
  <w:num w:numId="3">
    <w:abstractNumId w:val="6"/>
  </w:num>
  <w:num w:numId="4">
    <w:abstractNumId w:val="22"/>
  </w:num>
  <w:num w:numId="5">
    <w:abstractNumId w:val="32"/>
  </w:num>
  <w:num w:numId="6">
    <w:abstractNumId w:val="12"/>
  </w:num>
  <w:num w:numId="7">
    <w:abstractNumId w:val="18"/>
  </w:num>
  <w:num w:numId="8">
    <w:abstractNumId w:val="25"/>
  </w:num>
  <w:num w:numId="9">
    <w:abstractNumId w:val="15"/>
  </w:num>
  <w:num w:numId="10">
    <w:abstractNumId w:val="39"/>
  </w:num>
  <w:num w:numId="11">
    <w:abstractNumId w:val="7"/>
  </w:num>
  <w:num w:numId="12">
    <w:abstractNumId w:val="3"/>
  </w:num>
  <w:num w:numId="13">
    <w:abstractNumId w:val="10"/>
  </w:num>
  <w:num w:numId="14">
    <w:abstractNumId w:val="8"/>
  </w:num>
  <w:num w:numId="15">
    <w:abstractNumId w:val="11"/>
  </w:num>
  <w:num w:numId="16">
    <w:abstractNumId w:val="9"/>
  </w:num>
  <w:num w:numId="17">
    <w:abstractNumId w:val="19"/>
  </w:num>
  <w:num w:numId="18">
    <w:abstractNumId w:val="41"/>
  </w:num>
  <w:num w:numId="19">
    <w:abstractNumId w:val="14"/>
  </w:num>
  <w:num w:numId="20">
    <w:abstractNumId w:val="33"/>
  </w:num>
  <w:num w:numId="21">
    <w:abstractNumId w:val="30"/>
  </w:num>
  <w:num w:numId="22">
    <w:abstractNumId w:val="36"/>
  </w:num>
  <w:num w:numId="23">
    <w:abstractNumId w:val="28"/>
  </w:num>
  <w:num w:numId="24">
    <w:abstractNumId w:val="17"/>
  </w:num>
  <w:num w:numId="25">
    <w:abstractNumId w:val="21"/>
  </w:num>
  <w:num w:numId="26">
    <w:abstractNumId w:val="29"/>
  </w:num>
  <w:num w:numId="27">
    <w:abstractNumId w:val="5"/>
  </w:num>
  <w:num w:numId="28">
    <w:abstractNumId w:val="31"/>
  </w:num>
  <w:num w:numId="29">
    <w:abstractNumId w:val="23"/>
  </w:num>
  <w:num w:numId="30">
    <w:abstractNumId w:val="37"/>
  </w:num>
  <w:num w:numId="31">
    <w:abstractNumId w:val="13"/>
  </w:num>
  <w:num w:numId="32">
    <w:abstractNumId w:val="35"/>
  </w:num>
  <w:num w:numId="33">
    <w:abstractNumId w:val="24"/>
  </w:num>
  <w:num w:numId="34">
    <w:abstractNumId w:val="20"/>
  </w:num>
  <w:num w:numId="35">
    <w:abstractNumId w:val="34"/>
  </w:num>
  <w:num w:numId="36">
    <w:abstractNumId w:val="40"/>
  </w:num>
  <w:num w:numId="37">
    <w:abstractNumId w:val="16"/>
  </w:num>
  <w:num w:numId="38">
    <w:abstractNumId w:val="2"/>
  </w:num>
  <w:num w:numId="39">
    <w:abstractNumId w:val="38"/>
  </w:num>
  <w:num w:numId="40">
    <w:abstractNumId w:val="1"/>
  </w:num>
  <w:num w:numId="41">
    <w:abstractNumId w:val="0"/>
  </w:num>
  <w:num w:numId="4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433A8"/>
    <w:rsid w:val="000015F5"/>
    <w:rsid w:val="0000222A"/>
    <w:rsid w:val="00005B4C"/>
    <w:rsid w:val="00010DF9"/>
    <w:rsid w:val="000126A4"/>
    <w:rsid w:val="00030CD2"/>
    <w:rsid w:val="00031BA9"/>
    <w:rsid w:val="00032651"/>
    <w:rsid w:val="000326AF"/>
    <w:rsid w:val="00034A20"/>
    <w:rsid w:val="000368F2"/>
    <w:rsid w:val="000512E1"/>
    <w:rsid w:val="00060006"/>
    <w:rsid w:val="00065239"/>
    <w:rsid w:val="0006729B"/>
    <w:rsid w:val="000768E6"/>
    <w:rsid w:val="00076CD1"/>
    <w:rsid w:val="0009330F"/>
    <w:rsid w:val="000950D1"/>
    <w:rsid w:val="000A3D83"/>
    <w:rsid w:val="000A7018"/>
    <w:rsid w:val="000B09DE"/>
    <w:rsid w:val="000B0A91"/>
    <w:rsid w:val="000B57DE"/>
    <w:rsid w:val="000B7E81"/>
    <w:rsid w:val="000D1D38"/>
    <w:rsid w:val="000D40B1"/>
    <w:rsid w:val="000E1870"/>
    <w:rsid w:val="000F0921"/>
    <w:rsid w:val="000F4860"/>
    <w:rsid w:val="000F6365"/>
    <w:rsid w:val="00101158"/>
    <w:rsid w:val="00112595"/>
    <w:rsid w:val="001168CA"/>
    <w:rsid w:val="00122668"/>
    <w:rsid w:val="0012489F"/>
    <w:rsid w:val="001304CF"/>
    <w:rsid w:val="00136E97"/>
    <w:rsid w:val="00137772"/>
    <w:rsid w:val="00141744"/>
    <w:rsid w:val="00141941"/>
    <w:rsid w:val="00143147"/>
    <w:rsid w:val="00143CF6"/>
    <w:rsid w:val="0015243C"/>
    <w:rsid w:val="00154941"/>
    <w:rsid w:val="00160F27"/>
    <w:rsid w:val="00162B69"/>
    <w:rsid w:val="00164912"/>
    <w:rsid w:val="001653A5"/>
    <w:rsid w:val="00167BF0"/>
    <w:rsid w:val="00173910"/>
    <w:rsid w:val="001804F7"/>
    <w:rsid w:val="001814AA"/>
    <w:rsid w:val="001836B3"/>
    <w:rsid w:val="00195ADD"/>
    <w:rsid w:val="001A2818"/>
    <w:rsid w:val="001B7997"/>
    <w:rsid w:val="001D3245"/>
    <w:rsid w:val="001D3373"/>
    <w:rsid w:val="001D76F9"/>
    <w:rsid w:val="001E1CEE"/>
    <w:rsid w:val="001E2102"/>
    <w:rsid w:val="001E49D2"/>
    <w:rsid w:val="001E7DD3"/>
    <w:rsid w:val="001F4174"/>
    <w:rsid w:val="001F5771"/>
    <w:rsid w:val="002146A3"/>
    <w:rsid w:val="0021572E"/>
    <w:rsid w:val="002232B7"/>
    <w:rsid w:val="0022655D"/>
    <w:rsid w:val="002355A7"/>
    <w:rsid w:val="002410B6"/>
    <w:rsid w:val="00256B66"/>
    <w:rsid w:val="00272107"/>
    <w:rsid w:val="00280CDD"/>
    <w:rsid w:val="002831D7"/>
    <w:rsid w:val="00283E43"/>
    <w:rsid w:val="00290E28"/>
    <w:rsid w:val="002964D4"/>
    <w:rsid w:val="00297E5F"/>
    <w:rsid w:val="002A00D0"/>
    <w:rsid w:val="002C5DC3"/>
    <w:rsid w:val="002D7DCF"/>
    <w:rsid w:val="002F31C6"/>
    <w:rsid w:val="00311451"/>
    <w:rsid w:val="0031187C"/>
    <w:rsid w:val="003121C9"/>
    <w:rsid w:val="003143D9"/>
    <w:rsid w:val="003216AC"/>
    <w:rsid w:val="003336D3"/>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02D9"/>
    <w:rsid w:val="003D1330"/>
    <w:rsid w:val="003D548B"/>
    <w:rsid w:val="003E310F"/>
    <w:rsid w:val="003F27D2"/>
    <w:rsid w:val="004031A4"/>
    <w:rsid w:val="004034CA"/>
    <w:rsid w:val="00412A28"/>
    <w:rsid w:val="00416746"/>
    <w:rsid w:val="00420BA1"/>
    <w:rsid w:val="00421181"/>
    <w:rsid w:val="004236B2"/>
    <w:rsid w:val="00424059"/>
    <w:rsid w:val="0042523B"/>
    <w:rsid w:val="00427162"/>
    <w:rsid w:val="00431D0C"/>
    <w:rsid w:val="00435AC7"/>
    <w:rsid w:val="004415C8"/>
    <w:rsid w:val="0044241E"/>
    <w:rsid w:val="0044699A"/>
    <w:rsid w:val="004502CE"/>
    <w:rsid w:val="004521E7"/>
    <w:rsid w:val="004538DE"/>
    <w:rsid w:val="00456125"/>
    <w:rsid w:val="00473A47"/>
    <w:rsid w:val="00475929"/>
    <w:rsid w:val="004835D2"/>
    <w:rsid w:val="00485314"/>
    <w:rsid w:val="004877BD"/>
    <w:rsid w:val="00494A5A"/>
    <w:rsid w:val="004A38A0"/>
    <w:rsid w:val="004A6DEA"/>
    <w:rsid w:val="004B23D6"/>
    <w:rsid w:val="004B6CE7"/>
    <w:rsid w:val="004C2EBF"/>
    <w:rsid w:val="004C3AD8"/>
    <w:rsid w:val="004C4BDE"/>
    <w:rsid w:val="004C5DCF"/>
    <w:rsid w:val="004C721E"/>
    <w:rsid w:val="004D539A"/>
    <w:rsid w:val="004E065D"/>
    <w:rsid w:val="004E5E3D"/>
    <w:rsid w:val="004F25D4"/>
    <w:rsid w:val="004F2AC0"/>
    <w:rsid w:val="004F33BF"/>
    <w:rsid w:val="004F452F"/>
    <w:rsid w:val="004F4F02"/>
    <w:rsid w:val="005057D6"/>
    <w:rsid w:val="005112A7"/>
    <w:rsid w:val="00511BE9"/>
    <w:rsid w:val="00512497"/>
    <w:rsid w:val="005241DD"/>
    <w:rsid w:val="00554B5D"/>
    <w:rsid w:val="00556504"/>
    <w:rsid w:val="00557205"/>
    <w:rsid w:val="00561957"/>
    <w:rsid w:val="0056490D"/>
    <w:rsid w:val="00567BDA"/>
    <w:rsid w:val="005755D9"/>
    <w:rsid w:val="0058378C"/>
    <w:rsid w:val="00583B65"/>
    <w:rsid w:val="00593B26"/>
    <w:rsid w:val="005A4945"/>
    <w:rsid w:val="005A6CE2"/>
    <w:rsid w:val="005B0567"/>
    <w:rsid w:val="005B1644"/>
    <w:rsid w:val="005C6330"/>
    <w:rsid w:val="005C7255"/>
    <w:rsid w:val="005C7CAD"/>
    <w:rsid w:val="005D0750"/>
    <w:rsid w:val="005D2713"/>
    <w:rsid w:val="005D2720"/>
    <w:rsid w:val="005D29E0"/>
    <w:rsid w:val="005D4C49"/>
    <w:rsid w:val="005D6E12"/>
    <w:rsid w:val="005E2CCC"/>
    <w:rsid w:val="005F2756"/>
    <w:rsid w:val="005F30F3"/>
    <w:rsid w:val="005F5EB0"/>
    <w:rsid w:val="006013D9"/>
    <w:rsid w:val="0060380D"/>
    <w:rsid w:val="006102B9"/>
    <w:rsid w:val="00612F05"/>
    <w:rsid w:val="00616333"/>
    <w:rsid w:val="0062079E"/>
    <w:rsid w:val="00631065"/>
    <w:rsid w:val="00631E49"/>
    <w:rsid w:val="0063216C"/>
    <w:rsid w:val="006362A0"/>
    <w:rsid w:val="00655FB4"/>
    <w:rsid w:val="00656AD5"/>
    <w:rsid w:val="00661A1E"/>
    <w:rsid w:val="00664044"/>
    <w:rsid w:val="00665264"/>
    <w:rsid w:val="00667C44"/>
    <w:rsid w:val="00667CFA"/>
    <w:rsid w:val="006730D5"/>
    <w:rsid w:val="00677C50"/>
    <w:rsid w:val="00677FBF"/>
    <w:rsid w:val="00687C52"/>
    <w:rsid w:val="00695C3D"/>
    <w:rsid w:val="006A0159"/>
    <w:rsid w:val="006A2F95"/>
    <w:rsid w:val="006B1C73"/>
    <w:rsid w:val="006B2D09"/>
    <w:rsid w:val="006B47E2"/>
    <w:rsid w:val="006C040E"/>
    <w:rsid w:val="006C0FDA"/>
    <w:rsid w:val="006C2653"/>
    <w:rsid w:val="006D28DF"/>
    <w:rsid w:val="006D413B"/>
    <w:rsid w:val="006D49DA"/>
    <w:rsid w:val="006E4AE6"/>
    <w:rsid w:val="006E58CD"/>
    <w:rsid w:val="006F07E2"/>
    <w:rsid w:val="006F2B6D"/>
    <w:rsid w:val="006F375C"/>
    <w:rsid w:val="006F44A2"/>
    <w:rsid w:val="006F5F37"/>
    <w:rsid w:val="00710414"/>
    <w:rsid w:val="0071462E"/>
    <w:rsid w:val="00715981"/>
    <w:rsid w:val="00726163"/>
    <w:rsid w:val="00726E7F"/>
    <w:rsid w:val="00730EBE"/>
    <w:rsid w:val="00734C30"/>
    <w:rsid w:val="007455E4"/>
    <w:rsid w:val="007457D6"/>
    <w:rsid w:val="00751CFE"/>
    <w:rsid w:val="007600F5"/>
    <w:rsid w:val="007821A3"/>
    <w:rsid w:val="007828E9"/>
    <w:rsid w:val="007A557F"/>
    <w:rsid w:val="007B66DE"/>
    <w:rsid w:val="007C43AC"/>
    <w:rsid w:val="007C5DF5"/>
    <w:rsid w:val="007D0D18"/>
    <w:rsid w:val="007E51A6"/>
    <w:rsid w:val="007E626A"/>
    <w:rsid w:val="007F4DED"/>
    <w:rsid w:val="007F7664"/>
    <w:rsid w:val="007F7926"/>
    <w:rsid w:val="008006F8"/>
    <w:rsid w:val="00801A29"/>
    <w:rsid w:val="0080321D"/>
    <w:rsid w:val="008032BD"/>
    <w:rsid w:val="008058C7"/>
    <w:rsid w:val="00805C94"/>
    <w:rsid w:val="0080788F"/>
    <w:rsid w:val="00807D64"/>
    <w:rsid w:val="00810041"/>
    <w:rsid w:val="00810936"/>
    <w:rsid w:val="00811C0A"/>
    <w:rsid w:val="00820FBB"/>
    <w:rsid w:val="0082253A"/>
    <w:rsid w:val="00827468"/>
    <w:rsid w:val="008317A9"/>
    <w:rsid w:val="008328A6"/>
    <w:rsid w:val="00832E85"/>
    <w:rsid w:val="00842CDF"/>
    <w:rsid w:val="00854733"/>
    <w:rsid w:val="00857F00"/>
    <w:rsid w:val="00877601"/>
    <w:rsid w:val="00877FFE"/>
    <w:rsid w:val="00882F1F"/>
    <w:rsid w:val="00890974"/>
    <w:rsid w:val="008955B3"/>
    <w:rsid w:val="008966A1"/>
    <w:rsid w:val="008A02E2"/>
    <w:rsid w:val="008A2C9C"/>
    <w:rsid w:val="008A4FB7"/>
    <w:rsid w:val="008B4F52"/>
    <w:rsid w:val="008B5050"/>
    <w:rsid w:val="008C70A0"/>
    <w:rsid w:val="008D3AF8"/>
    <w:rsid w:val="008E6831"/>
    <w:rsid w:val="008E686A"/>
    <w:rsid w:val="008E68E2"/>
    <w:rsid w:val="008E7D84"/>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46417"/>
    <w:rsid w:val="00956AE7"/>
    <w:rsid w:val="0095783A"/>
    <w:rsid w:val="009621BB"/>
    <w:rsid w:val="0097678F"/>
    <w:rsid w:val="00980383"/>
    <w:rsid w:val="009823D6"/>
    <w:rsid w:val="00993DCC"/>
    <w:rsid w:val="00995E51"/>
    <w:rsid w:val="009A0F19"/>
    <w:rsid w:val="009B00AA"/>
    <w:rsid w:val="009C1DC2"/>
    <w:rsid w:val="009C375D"/>
    <w:rsid w:val="009C75BA"/>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0022"/>
    <w:rsid w:val="00A757DA"/>
    <w:rsid w:val="00A811CD"/>
    <w:rsid w:val="00A842B5"/>
    <w:rsid w:val="00AA440F"/>
    <w:rsid w:val="00AA7F90"/>
    <w:rsid w:val="00AB204B"/>
    <w:rsid w:val="00AC01E8"/>
    <w:rsid w:val="00AD595A"/>
    <w:rsid w:val="00AD6383"/>
    <w:rsid w:val="00AD68C7"/>
    <w:rsid w:val="00AE3B9A"/>
    <w:rsid w:val="00AF2693"/>
    <w:rsid w:val="00AF5D3E"/>
    <w:rsid w:val="00B119D1"/>
    <w:rsid w:val="00B125DB"/>
    <w:rsid w:val="00B154A5"/>
    <w:rsid w:val="00B206A2"/>
    <w:rsid w:val="00B227C1"/>
    <w:rsid w:val="00B23562"/>
    <w:rsid w:val="00B27A1B"/>
    <w:rsid w:val="00B35E24"/>
    <w:rsid w:val="00B3670D"/>
    <w:rsid w:val="00B37803"/>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3359"/>
    <w:rsid w:val="00C14953"/>
    <w:rsid w:val="00C358F6"/>
    <w:rsid w:val="00C366DC"/>
    <w:rsid w:val="00C373C4"/>
    <w:rsid w:val="00C47238"/>
    <w:rsid w:val="00C56423"/>
    <w:rsid w:val="00C6768D"/>
    <w:rsid w:val="00C83915"/>
    <w:rsid w:val="00C874D0"/>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49F5"/>
    <w:rsid w:val="00CE5507"/>
    <w:rsid w:val="00CF0BA2"/>
    <w:rsid w:val="00CF31B8"/>
    <w:rsid w:val="00CF7215"/>
    <w:rsid w:val="00D0368D"/>
    <w:rsid w:val="00D03AAF"/>
    <w:rsid w:val="00D17A5F"/>
    <w:rsid w:val="00D31ABF"/>
    <w:rsid w:val="00D41E16"/>
    <w:rsid w:val="00D4758D"/>
    <w:rsid w:val="00D54458"/>
    <w:rsid w:val="00D66976"/>
    <w:rsid w:val="00D67FFE"/>
    <w:rsid w:val="00D767A4"/>
    <w:rsid w:val="00D83A55"/>
    <w:rsid w:val="00D850B2"/>
    <w:rsid w:val="00D86E2C"/>
    <w:rsid w:val="00D87A79"/>
    <w:rsid w:val="00D97EFF"/>
    <w:rsid w:val="00DA1A51"/>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37D77"/>
    <w:rsid w:val="00E4020A"/>
    <w:rsid w:val="00E433A8"/>
    <w:rsid w:val="00E50A09"/>
    <w:rsid w:val="00E55957"/>
    <w:rsid w:val="00E648A4"/>
    <w:rsid w:val="00E67573"/>
    <w:rsid w:val="00E82455"/>
    <w:rsid w:val="00E9439C"/>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48FF"/>
    <w:rsid w:val="00FC54FF"/>
    <w:rsid w:val="00FC653F"/>
    <w:rsid w:val="00FD068D"/>
    <w:rsid w:val="00FD37B8"/>
    <w:rsid w:val="00FD7F03"/>
    <w:rsid w:val="00FE21FB"/>
    <w:rsid w:val="00FF1348"/>
    <w:rsid w:val="00FF29C1"/>
    <w:rsid w:val="00FF68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table" w:styleId="TableGrid">
    <w:name w:val="Table Grid"/>
    <w:basedOn w:val="TableNormal"/>
    <w:uiPriority w:val="39"/>
    <w:rsid w:val="0067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6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5750">
      <w:bodyDiv w:val="1"/>
      <w:marLeft w:val="0"/>
      <w:marRight w:val="0"/>
      <w:marTop w:val="0"/>
      <w:marBottom w:val="0"/>
      <w:divBdr>
        <w:top w:val="none" w:sz="0" w:space="0" w:color="auto"/>
        <w:left w:val="none" w:sz="0" w:space="0" w:color="auto"/>
        <w:bottom w:val="none" w:sz="0" w:space="0" w:color="auto"/>
        <w:right w:val="none" w:sz="0" w:space="0" w:color="auto"/>
      </w:divBdr>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184560807">
      <w:bodyDiv w:val="1"/>
      <w:marLeft w:val="0"/>
      <w:marRight w:val="0"/>
      <w:marTop w:val="0"/>
      <w:marBottom w:val="0"/>
      <w:divBdr>
        <w:top w:val="none" w:sz="0" w:space="0" w:color="auto"/>
        <w:left w:val="none" w:sz="0" w:space="0" w:color="auto"/>
        <w:bottom w:val="none" w:sz="0" w:space="0" w:color="auto"/>
        <w:right w:val="none" w:sz="0" w:space="0" w:color="auto"/>
      </w:divBdr>
    </w:div>
    <w:div w:id="260651607">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6688">
      <w:bodyDiv w:val="1"/>
      <w:marLeft w:val="0"/>
      <w:marRight w:val="0"/>
      <w:marTop w:val="0"/>
      <w:marBottom w:val="0"/>
      <w:divBdr>
        <w:top w:val="none" w:sz="0" w:space="0" w:color="auto"/>
        <w:left w:val="none" w:sz="0" w:space="0" w:color="auto"/>
        <w:bottom w:val="none" w:sz="0" w:space="0" w:color="auto"/>
        <w:right w:val="none" w:sz="0" w:space="0" w:color="auto"/>
      </w:divBdr>
    </w:div>
    <w:div w:id="342980010">
      <w:bodyDiv w:val="1"/>
      <w:marLeft w:val="0"/>
      <w:marRight w:val="0"/>
      <w:marTop w:val="0"/>
      <w:marBottom w:val="0"/>
      <w:divBdr>
        <w:top w:val="none" w:sz="0" w:space="0" w:color="auto"/>
        <w:left w:val="none" w:sz="0" w:space="0" w:color="auto"/>
        <w:bottom w:val="none" w:sz="0" w:space="0" w:color="auto"/>
        <w:right w:val="none" w:sz="0" w:space="0" w:color="auto"/>
      </w:divBdr>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488056237">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665286799">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930428351">
      <w:bodyDiv w:val="1"/>
      <w:marLeft w:val="0"/>
      <w:marRight w:val="0"/>
      <w:marTop w:val="0"/>
      <w:marBottom w:val="0"/>
      <w:divBdr>
        <w:top w:val="none" w:sz="0" w:space="0" w:color="auto"/>
        <w:left w:val="none" w:sz="0" w:space="0" w:color="auto"/>
        <w:bottom w:val="none" w:sz="0" w:space="0" w:color="auto"/>
        <w:right w:val="none" w:sz="0" w:space="0" w:color="auto"/>
      </w:divBdr>
    </w:div>
    <w:div w:id="969747866">
      <w:bodyDiv w:val="1"/>
      <w:marLeft w:val="0"/>
      <w:marRight w:val="0"/>
      <w:marTop w:val="0"/>
      <w:marBottom w:val="0"/>
      <w:divBdr>
        <w:top w:val="none" w:sz="0" w:space="0" w:color="auto"/>
        <w:left w:val="none" w:sz="0" w:space="0" w:color="auto"/>
        <w:bottom w:val="none" w:sz="0" w:space="0" w:color="auto"/>
        <w:right w:val="none" w:sz="0" w:space="0" w:color="auto"/>
      </w:divBdr>
    </w:div>
    <w:div w:id="996878346">
      <w:bodyDiv w:val="1"/>
      <w:marLeft w:val="0"/>
      <w:marRight w:val="0"/>
      <w:marTop w:val="0"/>
      <w:marBottom w:val="0"/>
      <w:divBdr>
        <w:top w:val="none" w:sz="0" w:space="0" w:color="auto"/>
        <w:left w:val="none" w:sz="0" w:space="0" w:color="auto"/>
        <w:bottom w:val="none" w:sz="0" w:space="0" w:color="auto"/>
        <w:right w:val="none" w:sz="0" w:space="0" w:color="auto"/>
      </w:divBdr>
    </w:div>
    <w:div w:id="1004631334">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155955426">
      <w:bodyDiv w:val="1"/>
      <w:marLeft w:val="0"/>
      <w:marRight w:val="0"/>
      <w:marTop w:val="0"/>
      <w:marBottom w:val="0"/>
      <w:divBdr>
        <w:top w:val="none" w:sz="0" w:space="0" w:color="auto"/>
        <w:left w:val="none" w:sz="0" w:space="0" w:color="auto"/>
        <w:bottom w:val="none" w:sz="0" w:space="0" w:color="auto"/>
        <w:right w:val="none" w:sz="0" w:space="0" w:color="auto"/>
      </w:divBdr>
    </w:div>
    <w:div w:id="1179538797">
      <w:bodyDiv w:val="1"/>
      <w:marLeft w:val="0"/>
      <w:marRight w:val="0"/>
      <w:marTop w:val="0"/>
      <w:marBottom w:val="0"/>
      <w:divBdr>
        <w:top w:val="none" w:sz="0" w:space="0" w:color="auto"/>
        <w:left w:val="none" w:sz="0" w:space="0" w:color="auto"/>
        <w:bottom w:val="none" w:sz="0" w:space="0" w:color="auto"/>
        <w:right w:val="none" w:sz="0" w:space="0" w:color="auto"/>
      </w:divBdr>
    </w:div>
    <w:div w:id="1208488169">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539196338">
      <w:bodyDiv w:val="1"/>
      <w:marLeft w:val="0"/>
      <w:marRight w:val="0"/>
      <w:marTop w:val="0"/>
      <w:marBottom w:val="0"/>
      <w:divBdr>
        <w:top w:val="none" w:sz="0" w:space="0" w:color="auto"/>
        <w:left w:val="none" w:sz="0" w:space="0" w:color="auto"/>
        <w:bottom w:val="none" w:sz="0" w:space="0" w:color="auto"/>
        <w:right w:val="none" w:sz="0" w:space="0" w:color="auto"/>
      </w:divBdr>
    </w:div>
    <w:div w:id="1684479003">
      <w:bodyDiv w:val="1"/>
      <w:marLeft w:val="0"/>
      <w:marRight w:val="0"/>
      <w:marTop w:val="0"/>
      <w:marBottom w:val="0"/>
      <w:divBdr>
        <w:top w:val="none" w:sz="0" w:space="0" w:color="auto"/>
        <w:left w:val="none" w:sz="0" w:space="0" w:color="auto"/>
        <w:bottom w:val="none" w:sz="0" w:space="0" w:color="auto"/>
        <w:right w:val="none" w:sz="0" w:space="0" w:color="auto"/>
      </w:divBdr>
    </w:div>
    <w:div w:id="1692074674">
      <w:bodyDiv w:val="1"/>
      <w:marLeft w:val="0"/>
      <w:marRight w:val="0"/>
      <w:marTop w:val="0"/>
      <w:marBottom w:val="0"/>
      <w:divBdr>
        <w:top w:val="none" w:sz="0" w:space="0" w:color="auto"/>
        <w:left w:val="none" w:sz="0" w:space="0" w:color="auto"/>
        <w:bottom w:val="none" w:sz="0" w:space="0" w:color="auto"/>
        <w:right w:val="none" w:sz="0" w:space="0" w:color="auto"/>
      </w:divBdr>
    </w:div>
    <w:div w:id="1711687577">
      <w:bodyDiv w:val="1"/>
      <w:marLeft w:val="0"/>
      <w:marRight w:val="0"/>
      <w:marTop w:val="0"/>
      <w:marBottom w:val="0"/>
      <w:divBdr>
        <w:top w:val="none" w:sz="0" w:space="0" w:color="auto"/>
        <w:left w:val="none" w:sz="0" w:space="0" w:color="auto"/>
        <w:bottom w:val="none" w:sz="0" w:space="0" w:color="auto"/>
        <w:right w:val="none" w:sz="0" w:space="0" w:color="auto"/>
      </w:divBdr>
    </w:div>
    <w:div w:id="1826892137">
      <w:bodyDiv w:val="1"/>
      <w:marLeft w:val="0"/>
      <w:marRight w:val="0"/>
      <w:marTop w:val="0"/>
      <w:marBottom w:val="0"/>
      <w:divBdr>
        <w:top w:val="none" w:sz="0" w:space="0" w:color="auto"/>
        <w:left w:val="none" w:sz="0" w:space="0" w:color="auto"/>
        <w:bottom w:val="none" w:sz="0" w:space="0" w:color="auto"/>
        <w:right w:val="none" w:sz="0" w:space="0" w:color="auto"/>
      </w:divBdr>
    </w:div>
    <w:div w:id="1856336006">
      <w:bodyDiv w:val="1"/>
      <w:marLeft w:val="0"/>
      <w:marRight w:val="0"/>
      <w:marTop w:val="0"/>
      <w:marBottom w:val="0"/>
      <w:divBdr>
        <w:top w:val="none" w:sz="0" w:space="0" w:color="auto"/>
        <w:left w:val="none" w:sz="0" w:space="0" w:color="auto"/>
        <w:bottom w:val="none" w:sz="0" w:space="0" w:color="auto"/>
        <w:right w:val="none" w:sz="0" w:space="0" w:color="auto"/>
      </w:divBdr>
    </w:div>
    <w:div w:id="1910574447">
      <w:bodyDiv w:val="1"/>
      <w:marLeft w:val="0"/>
      <w:marRight w:val="0"/>
      <w:marTop w:val="0"/>
      <w:marBottom w:val="0"/>
      <w:divBdr>
        <w:top w:val="none" w:sz="0" w:space="0" w:color="auto"/>
        <w:left w:val="none" w:sz="0" w:space="0" w:color="auto"/>
        <w:bottom w:val="none" w:sz="0" w:space="0" w:color="auto"/>
        <w:right w:val="none" w:sz="0" w:space="0" w:color="auto"/>
      </w:divBdr>
    </w:div>
    <w:div w:id="1940213241">
      <w:bodyDiv w:val="1"/>
      <w:marLeft w:val="0"/>
      <w:marRight w:val="0"/>
      <w:marTop w:val="0"/>
      <w:marBottom w:val="0"/>
      <w:divBdr>
        <w:top w:val="none" w:sz="0" w:space="0" w:color="auto"/>
        <w:left w:val="none" w:sz="0" w:space="0" w:color="auto"/>
        <w:bottom w:val="none" w:sz="0" w:space="0" w:color="auto"/>
        <w:right w:val="none" w:sz="0" w:space="0" w:color="auto"/>
      </w:divBdr>
    </w:div>
    <w:div w:id="1943760798">
      <w:bodyDiv w:val="1"/>
      <w:marLeft w:val="0"/>
      <w:marRight w:val="0"/>
      <w:marTop w:val="0"/>
      <w:marBottom w:val="0"/>
      <w:divBdr>
        <w:top w:val="none" w:sz="0" w:space="0" w:color="auto"/>
        <w:left w:val="none" w:sz="0" w:space="0" w:color="auto"/>
        <w:bottom w:val="none" w:sz="0" w:space="0" w:color="auto"/>
        <w:right w:val="none" w:sz="0" w:space="0" w:color="auto"/>
      </w:divBdr>
    </w:div>
    <w:div w:id="19988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6753-61A1-4C6C-BAAA-54907E9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2040.	Ms T M Mbabama (DA) to ask the Minister of Agriculture, Land Reform and Ru</vt:lpstr>
      <vt:lpstr/>
      <vt:lpstr>(1)	Whether her department currently and optimally utilises the experience of th</vt:lpstr>
      <vt:lpstr/>
      <vt:lpstr>(2)	what (a) are the qualifications of all the senior managers currently placed </vt:lpstr>
    </vt:vector>
  </TitlesOfParts>
  <Company>Microsoft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2021-11-17T07:42:00Z</cp:lastPrinted>
  <dcterms:created xsi:type="dcterms:W3CDTF">2021-11-18T09:15:00Z</dcterms:created>
  <dcterms:modified xsi:type="dcterms:W3CDTF">2021-11-18T09:15:00Z</dcterms:modified>
</cp:coreProperties>
</file>