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52" w:rsidRPr="00DA13BB" w:rsidRDefault="00DA13BB" w:rsidP="00DA13BB">
      <w:pPr>
        <w:pStyle w:val="Heading1"/>
        <w:ind w:left="3031" w:right="2666" w:firstLine="120"/>
        <w:rPr>
          <w:sz w:val="20"/>
          <w:szCs w:val="20"/>
        </w:rPr>
      </w:pPr>
      <w:r w:rsidRPr="00DA13BB">
        <w:rPr>
          <w:sz w:val="20"/>
          <w:szCs w:val="20"/>
        </w:rPr>
        <w:t>THE NATIONAL ASSEMBLY QUESTION FOR WRITTEN REPLY</w:t>
      </w:r>
    </w:p>
    <w:p w:rsidR="00D05C52" w:rsidRPr="00DA13BB" w:rsidRDefault="00DA13BB" w:rsidP="00DA13BB">
      <w:pPr>
        <w:ind w:left="100"/>
        <w:rPr>
          <w:b/>
          <w:sz w:val="20"/>
          <w:szCs w:val="20"/>
        </w:rPr>
      </w:pPr>
      <w:r w:rsidRPr="00DA13BB">
        <w:rPr>
          <w:b/>
          <w:sz w:val="20"/>
          <w:szCs w:val="20"/>
        </w:rPr>
        <w:t>QUESTION No. 2038</w:t>
      </w:r>
    </w:p>
    <w:p w:rsidR="00D05C52" w:rsidRPr="00DA13BB" w:rsidRDefault="00D05C52" w:rsidP="00DA13BB">
      <w:pPr>
        <w:pStyle w:val="BodyText"/>
        <w:rPr>
          <w:b/>
          <w:sz w:val="20"/>
          <w:szCs w:val="20"/>
        </w:rPr>
      </w:pPr>
    </w:p>
    <w:p w:rsidR="00D05C52" w:rsidRPr="00DA13BB" w:rsidRDefault="00D05C52" w:rsidP="00DA13BB">
      <w:pPr>
        <w:pStyle w:val="BodyText"/>
        <w:rPr>
          <w:b/>
          <w:sz w:val="20"/>
          <w:szCs w:val="20"/>
        </w:rPr>
      </w:pPr>
    </w:p>
    <w:p w:rsidR="00D05C52" w:rsidRDefault="00DA13BB" w:rsidP="00DA13BB">
      <w:pPr>
        <w:ind w:left="100"/>
        <w:jc w:val="both"/>
        <w:rPr>
          <w:b/>
          <w:sz w:val="20"/>
          <w:szCs w:val="20"/>
        </w:rPr>
      </w:pPr>
      <w:proofErr w:type="spellStart"/>
      <w:r w:rsidRPr="00DA13BB">
        <w:rPr>
          <w:b/>
          <w:sz w:val="20"/>
          <w:szCs w:val="20"/>
        </w:rPr>
        <w:t>Mr</w:t>
      </w:r>
      <w:proofErr w:type="spellEnd"/>
      <w:r w:rsidRPr="00DA13BB">
        <w:rPr>
          <w:b/>
          <w:sz w:val="20"/>
          <w:szCs w:val="20"/>
        </w:rPr>
        <w:t xml:space="preserve"> M S F de </w:t>
      </w:r>
      <w:proofErr w:type="spellStart"/>
      <w:r w:rsidRPr="00DA13BB">
        <w:rPr>
          <w:b/>
          <w:sz w:val="20"/>
          <w:szCs w:val="20"/>
        </w:rPr>
        <w:t>Freitas</w:t>
      </w:r>
      <w:proofErr w:type="spellEnd"/>
      <w:r w:rsidRPr="00DA13BB">
        <w:rPr>
          <w:b/>
          <w:sz w:val="20"/>
          <w:szCs w:val="20"/>
        </w:rPr>
        <w:t xml:space="preserve"> (DA) to ask the Minister of Trade, Industry and Competition:</w:t>
      </w:r>
    </w:p>
    <w:p w:rsidR="00DA13BB" w:rsidRPr="00DA13BB" w:rsidRDefault="00DA13BB" w:rsidP="00DA13BB">
      <w:pPr>
        <w:ind w:left="100"/>
        <w:jc w:val="both"/>
        <w:rPr>
          <w:b/>
          <w:sz w:val="20"/>
          <w:szCs w:val="20"/>
        </w:rPr>
      </w:pPr>
    </w:p>
    <w:p w:rsidR="00D05C52" w:rsidRPr="00DA13BB" w:rsidRDefault="00DA13BB" w:rsidP="00DA13BB">
      <w:pPr>
        <w:pStyle w:val="BodyText"/>
        <w:ind w:left="100" w:right="115"/>
        <w:jc w:val="both"/>
        <w:rPr>
          <w:sz w:val="20"/>
          <w:szCs w:val="20"/>
        </w:rPr>
      </w:pPr>
      <w:r w:rsidRPr="00DA13BB">
        <w:rPr>
          <w:sz w:val="20"/>
          <w:szCs w:val="20"/>
        </w:rPr>
        <w:t>With reference to his reply to question 555 on 25 May 2020, (a) what are the details of the progress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achieved</w:t>
      </w:r>
      <w:r w:rsidRPr="00DA13BB">
        <w:rPr>
          <w:spacing w:val="-5"/>
          <w:sz w:val="20"/>
          <w:szCs w:val="20"/>
        </w:rPr>
        <w:t xml:space="preserve"> </w:t>
      </w:r>
      <w:r w:rsidRPr="00DA13BB">
        <w:rPr>
          <w:sz w:val="20"/>
          <w:szCs w:val="20"/>
        </w:rPr>
        <w:t>to</w:t>
      </w:r>
      <w:r w:rsidRPr="00DA13BB">
        <w:rPr>
          <w:spacing w:val="-4"/>
          <w:sz w:val="20"/>
          <w:szCs w:val="20"/>
        </w:rPr>
        <w:t xml:space="preserve"> </w:t>
      </w:r>
      <w:r w:rsidRPr="00DA13BB">
        <w:rPr>
          <w:sz w:val="20"/>
          <w:szCs w:val="20"/>
        </w:rPr>
        <w:t>date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for</w:t>
      </w:r>
      <w:r w:rsidRPr="00DA13BB">
        <w:rPr>
          <w:spacing w:val="-6"/>
          <w:sz w:val="20"/>
          <w:szCs w:val="20"/>
        </w:rPr>
        <w:t xml:space="preserve"> </w:t>
      </w:r>
      <w:r w:rsidRPr="00DA13BB">
        <w:rPr>
          <w:sz w:val="20"/>
          <w:szCs w:val="20"/>
        </w:rPr>
        <w:t>each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company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and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(b)</w:t>
      </w:r>
      <w:r w:rsidRPr="00DA13BB">
        <w:rPr>
          <w:spacing w:val="-4"/>
          <w:sz w:val="20"/>
          <w:szCs w:val="20"/>
        </w:rPr>
        <w:t xml:space="preserve"> </w:t>
      </w:r>
      <w:r w:rsidRPr="00DA13BB">
        <w:rPr>
          <w:sz w:val="20"/>
          <w:szCs w:val="20"/>
        </w:rPr>
        <w:t>how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is</w:t>
      </w:r>
      <w:r w:rsidRPr="00DA13BB">
        <w:rPr>
          <w:spacing w:val="-4"/>
          <w:sz w:val="20"/>
          <w:szCs w:val="20"/>
        </w:rPr>
        <w:t xml:space="preserve"> </w:t>
      </w:r>
      <w:r w:rsidRPr="00DA13BB">
        <w:rPr>
          <w:sz w:val="20"/>
          <w:szCs w:val="20"/>
        </w:rPr>
        <w:t>the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progress</w:t>
      </w:r>
      <w:r w:rsidRPr="00DA13BB">
        <w:rPr>
          <w:spacing w:val="-6"/>
          <w:sz w:val="20"/>
          <w:szCs w:val="20"/>
        </w:rPr>
        <w:t xml:space="preserve"> </w:t>
      </w:r>
      <w:r w:rsidRPr="00DA13BB">
        <w:rPr>
          <w:sz w:val="20"/>
          <w:szCs w:val="20"/>
        </w:rPr>
        <w:t>(</w:t>
      </w:r>
      <w:proofErr w:type="spellStart"/>
      <w:r w:rsidRPr="00DA13BB">
        <w:rPr>
          <w:sz w:val="20"/>
          <w:szCs w:val="20"/>
        </w:rPr>
        <w:t>i</w:t>
      </w:r>
      <w:proofErr w:type="spellEnd"/>
      <w:r w:rsidRPr="00DA13BB">
        <w:rPr>
          <w:sz w:val="20"/>
          <w:szCs w:val="20"/>
        </w:rPr>
        <w:t>)</w:t>
      </w:r>
      <w:r w:rsidRPr="00DA13BB">
        <w:rPr>
          <w:spacing w:val="-6"/>
          <w:sz w:val="20"/>
          <w:szCs w:val="20"/>
        </w:rPr>
        <w:t xml:space="preserve"> </w:t>
      </w:r>
      <w:r w:rsidRPr="00DA13BB">
        <w:rPr>
          <w:sz w:val="20"/>
          <w:szCs w:val="20"/>
        </w:rPr>
        <w:t>monitored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and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(ii) reported in each case?</w:t>
      </w:r>
      <w:r w:rsidRPr="00DA13BB">
        <w:rPr>
          <w:spacing w:val="-4"/>
          <w:sz w:val="20"/>
          <w:szCs w:val="20"/>
        </w:rPr>
        <w:t xml:space="preserve"> </w:t>
      </w:r>
      <w:r w:rsidRPr="00DA13BB">
        <w:rPr>
          <w:sz w:val="20"/>
          <w:szCs w:val="20"/>
        </w:rPr>
        <w:t>[NW2600E]</w:t>
      </w:r>
    </w:p>
    <w:p w:rsidR="00D05C52" w:rsidRPr="00DA13BB" w:rsidRDefault="00D05C52" w:rsidP="00DA13BB">
      <w:pPr>
        <w:pStyle w:val="BodyText"/>
        <w:rPr>
          <w:sz w:val="20"/>
          <w:szCs w:val="20"/>
        </w:rPr>
      </w:pPr>
    </w:p>
    <w:p w:rsidR="00D05C52" w:rsidRDefault="00DA13BB" w:rsidP="00DA13BB">
      <w:pPr>
        <w:pStyle w:val="Heading1"/>
        <w:rPr>
          <w:sz w:val="20"/>
          <w:szCs w:val="20"/>
        </w:rPr>
      </w:pPr>
      <w:r w:rsidRPr="00DA13BB">
        <w:rPr>
          <w:sz w:val="20"/>
          <w:szCs w:val="20"/>
        </w:rPr>
        <w:t>REPLY</w:t>
      </w:r>
    </w:p>
    <w:p w:rsidR="00DA13BB" w:rsidRPr="00DA13BB" w:rsidRDefault="00DA13BB" w:rsidP="00DA13BB">
      <w:pPr>
        <w:pStyle w:val="Heading1"/>
        <w:rPr>
          <w:sz w:val="20"/>
          <w:szCs w:val="20"/>
        </w:rPr>
      </w:pPr>
    </w:p>
    <w:p w:rsidR="00D05C52" w:rsidRPr="00DA13BB" w:rsidRDefault="00DA13BB" w:rsidP="00DA13BB">
      <w:pPr>
        <w:pStyle w:val="BodyText"/>
        <w:ind w:left="100" w:right="117"/>
        <w:jc w:val="both"/>
        <w:rPr>
          <w:sz w:val="20"/>
          <w:szCs w:val="20"/>
        </w:rPr>
      </w:pPr>
      <w:r w:rsidRPr="00DA13BB">
        <w:rPr>
          <w:sz w:val="20"/>
          <w:szCs w:val="20"/>
        </w:rPr>
        <w:t xml:space="preserve">Eight (8) companies made commitments </w:t>
      </w:r>
      <w:proofErr w:type="spellStart"/>
      <w:r w:rsidRPr="00DA13BB">
        <w:rPr>
          <w:sz w:val="20"/>
          <w:szCs w:val="20"/>
        </w:rPr>
        <w:t>totalling</w:t>
      </w:r>
      <w:proofErr w:type="spellEnd"/>
      <w:r w:rsidRPr="00DA13BB">
        <w:rPr>
          <w:sz w:val="20"/>
          <w:szCs w:val="20"/>
        </w:rPr>
        <w:t xml:space="preserve"> R36.2 billion at the previous two South African Investment Conferences held in 2018 </w:t>
      </w:r>
      <w:r w:rsidRPr="00DA13BB">
        <w:rPr>
          <w:sz w:val="20"/>
          <w:szCs w:val="20"/>
        </w:rPr>
        <w:t>and 2019 respectively, as detailed in my reply to question 555.</w:t>
      </w:r>
    </w:p>
    <w:p w:rsidR="00D05C52" w:rsidRPr="00DA13BB" w:rsidRDefault="00D05C52" w:rsidP="00DA13BB">
      <w:pPr>
        <w:pStyle w:val="BodyText"/>
        <w:rPr>
          <w:sz w:val="20"/>
          <w:szCs w:val="20"/>
        </w:rPr>
      </w:pPr>
    </w:p>
    <w:p w:rsidR="00D05C52" w:rsidRPr="00DA13BB" w:rsidRDefault="00DA13BB" w:rsidP="00DA13BB">
      <w:pPr>
        <w:pStyle w:val="BodyText"/>
        <w:ind w:left="100" w:right="112"/>
        <w:jc w:val="both"/>
        <w:rPr>
          <w:sz w:val="20"/>
          <w:szCs w:val="20"/>
        </w:rPr>
      </w:pPr>
      <w:r w:rsidRPr="00DA13BB">
        <w:rPr>
          <w:sz w:val="20"/>
          <w:szCs w:val="20"/>
        </w:rPr>
        <w:t>These are private sectors investments and hence companies do not report progress publicly. However feedback, monitoring and reporting on progress is facilitated through the project management</w:t>
      </w:r>
      <w:r w:rsidRPr="00DA13BB">
        <w:rPr>
          <w:sz w:val="20"/>
          <w:szCs w:val="20"/>
        </w:rPr>
        <w:t xml:space="preserve"> function of </w:t>
      </w:r>
      <w:proofErr w:type="spellStart"/>
      <w:r w:rsidRPr="00DA13BB">
        <w:rPr>
          <w:sz w:val="20"/>
          <w:szCs w:val="20"/>
        </w:rPr>
        <w:t>InvestSA</w:t>
      </w:r>
      <w:proofErr w:type="spellEnd"/>
      <w:r w:rsidRPr="00DA13BB">
        <w:rPr>
          <w:sz w:val="20"/>
          <w:szCs w:val="20"/>
        </w:rPr>
        <w:t xml:space="preserve">, who is in regular communication with the companies who have made investment commitments. </w:t>
      </w:r>
      <w:proofErr w:type="spellStart"/>
      <w:r w:rsidRPr="00DA13BB">
        <w:rPr>
          <w:sz w:val="20"/>
          <w:szCs w:val="20"/>
        </w:rPr>
        <w:t>InvestSA</w:t>
      </w:r>
      <w:proofErr w:type="spellEnd"/>
      <w:r w:rsidRPr="00DA13BB">
        <w:rPr>
          <w:sz w:val="20"/>
          <w:szCs w:val="20"/>
        </w:rPr>
        <w:t xml:space="preserve"> also facilitates inter-governmental co- operation to help unblock challenges which these projects may be experiencing.</w:t>
      </w:r>
    </w:p>
    <w:p w:rsidR="00D05C52" w:rsidRPr="00DA13BB" w:rsidRDefault="00D05C52" w:rsidP="00DA13BB">
      <w:pPr>
        <w:pStyle w:val="BodyText"/>
        <w:rPr>
          <w:sz w:val="20"/>
          <w:szCs w:val="20"/>
        </w:rPr>
      </w:pPr>
    </w:p>
    <w:p w:rsidR="00D05C52" w:rsidRPr="00DA13BB" w:rsidRDefault="00DA13BB" w:rsidP="00DA13BB">
      <w:pPr>
        <w:pStyle w:val="BodyText"/>
        <w:ind w:left="100" w:right="113"/>
        <w:jc w:val="both"/>
        <w:rPr>
          <w:sz w:val="20"/>
          <w:szCs w:val="20"/>
        </w:rPr>
      </w:pPr>
      <w:r w:rsidRPr="00DA13BB">
        <w:rPr>
          <w:sz w:val="20"/>
          <w:szCs w:val="20"/>
        </w:rPr>
        <w:t>While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the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economic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impact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of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the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covid-19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pandemic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has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interrupted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progress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on</w:t>
      </w:r>
      <w:r w:rsidRPr="00DA13BB">
        <w:rPr>
          <w:spacing w:val="-8"/>
          <w:sz w:val="20"/>
          <w:szCs w:val="20"/>
        </w:rPr>
        <w:t xml:space="preserve"> </w:t>
      </w:r>
      <w:r w:rsidRPr="00DA13BB">
        <w:rPr>
          <w:sz w:val="20"/>
          <w:szCs w:val="20"/>
        </w:rPr>
        <w:t>some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of</w:t>
      </w:r>
      <w:r w:rsidRPr="00DA13BB">
        <w:rPr>
          <w:spacing w:val="-7"/>
          <w:sz w:val="20"/>
          <w:szCs w:val="20"/>
        </w:rPr>
        <w:t xml:space="preserve"> </w:t>
      </w:r>
      <w:r w:rsidRPr="00DA13BB">
        <w:rPr>
          <w:sz w:val="20"/>
          <w:szCs w:val="20"/>
        </w:rPr>
        <w:t>the investments in the tourism and hospitality sectors, I am advised that a number of projects</w:t>
      </w:r>
      <w:r w:rsidRPr="00DA13BB">
        <w:rPr>
          <w:spacing w:val="-35"/>
          <w:sz w:val="20"/>
          <w:szCs w:val="20"/>
        </w:rPr>
        <w:t xml:space="preserve"> </w:t>
      </w:r>
      <w:r w:rsidRPr="00DA13BB">
        <w:rPr>
          <w:sz w:val="20"/>
          <w:szCs w:val="20"/>
        </w:rPr>
        <w:t>are under construction.</w:t>
      </w:r>
    </w:p>
    <w:p w:rsidR="00D05C52" w:rsidRPr="00DA13BB" w:rsidRDefault="00D05C52" w:rsidP="00DA13BB">
      <w:pPr>
        <w:pStyle w:val="BodyText"/>
        <w:rPr>
          <w:sz w:val="20"/>
          <w:szCs w:val="20"/>
        </w:rPr>
      </w:pPr>
    </w:p>
    <w:p w:rsidR="00D05C52" w:rsidRPr="00DA13BB" w:rsidRDefault="00DA13BB" w:rsidP="00DA13BB">
      <w:pPr>
        <w:pStyle w:val="BodyText"/>
        <w:ind w:left="100" w:right="119"/>
        <w:jc w:val="both"/>
        <w:rPr>
          <w:sz w:val="20"/>
          <w:szCs w:val="20"/>
        </w:rPr>
      </w:pPr>
      <w:r w:rsidRPr="00DA13BB">
        <w:rPr>
          <w:sz w:val="20"/>
          <w:szCs w:val="20"/>
        </w:rPr>
        <w:t>Further progress will be reported at the 3</w:t>
      </w:r>
      <w:r w:rsidRPr="00DA13BB">
        <w:rPr>
          <w:sz w:val="20"/>
          <w:szCs w:val="20"/>
          <w:vertAlign w:val="superscript"/>
        </w:rPr>
        <w:t>rd</w:t>
      </w:r>
      <w:r w:rsidRPr="00DA13BB">
        <w:rPr>
          <w:sz w:val="20"/>
          <w:szCs w:val="20"/>
        </w:rPr>
        <w:t xml:space="preserve"> South African Investment Conference, which is expected to be held later this year.</w:t>
      </w:r>
    </w:p>
    <w:p w:rsidR="00D05C52" w:rsidRPr="00DA13BB" w:rsidRDefault="00D05C52" w:rsidP="00DA13BB">
      <w:pPr>
        <w:pStyle w:val="BodyText"/>
        <w:rPr>
          <w:sz w:val="20"/>
          <w:szCs w:val="20"/>
        </w:rPr>
      </w:pPr>
    </w:p>
    <w:p w:rsidR="00D05C52" w:rsidRPr="00DA13BB" w:rsidRDefault="00DA13BB" w:rsidP="00DA13BB">
      <w:pPr>
        <w:pStyle w:val="Heading1"/>
        <w:ind w:left="2967" w:right="2761"/>
        <w:jc w:val="center"/>
        <w:rPr>
          <w:sz w:val="20"/>
          <w:szCs w:val="20"/>
        </w:rPr>
      </w:pPr>
      <w:r w:rsidRPr="00DA13BB">
        <w:rPr>
          <w:sz w:val="20"/>
          <w:szCs w:val="20"/>
        </w:rPr>
        <w:t>-END-</w:t>
      </w:r>
    </w:p>
    <w:p w:rsidR="00D05C52" w:rsidRPr="00DA13BB" w:rsidRDefault="00D05C52" w:rsidP="00DA13BB">
      <w:pPr>
        <w:pStyle w:val="BodyText"/>
        <w:rPr>
          <w:b/>
          <w:sz w:val="20"/>
          <w:szCs w:val="20"/>
        </w:rPr>
      </w:pPr>
    </w:p>
    <w:p w:rsidR="00D05C52" w:rsidRPr="00DA13BB" w:rsidRDefault="00D05C52" w:rsidP="00DA13BB">
      <w:pPr>
        <w:pStyle w:val="BodyText"/>
        <w:rPr>
          <w:b/>
          <w:sz w:val="20"/>
          <w:szCs w:val="20"/>
        </w:rPr>
      </w:pPr>
    </w:p>
    <w:p w:rsidR="00D05C52" w:rsidRPr="00DA13BB" w:rsidRDefault="00DA13BB" w:rsidP="00DA13BB">
      <w:pPr>
        <w:pStyle w:val="BodyText"/>
        <w:ind w:right="16"/>
        <w:jc w:val="center"/>
        <w:rPr>
          <w:sz w:val="20"/>
          <w:szCs w:val="20"/>
        </w:rPr>
      </w:pPr>
      <w:r w:rsidRPr="00DA13BB">
        <w:rPr>
          <w:sz w:val="20"/>
          <w:szCs w:val="20"/>
        </w:rPr>
        <w:t>1</w:t>
      </w:r>
    </w:p>
    <w:p w:rsidR="00D05C52" w:rsidRPr="00DA13BB" w:rsidRDefault="00DA13BB" w:rsidP="00DA13BB">
      <w:pPr>
        <w:pStyle w:val="BodyText"/>
        <w:ind w:left="2967" w:right="2934"/>
        <w:jc w:val="center"/>
        <w:rPr>
          <w:sz w:val="20"/>
          <w:szCs w:val="20"/>
        </w:rPr>
      </w:pPr>
      <w:r w:rsidRPr="00DA13BB">
        <w:rPr>
          <w:sz w:val="20"/>
          <w:szCs w:val="20"/>
        </w:rPr>
        <w:t>Parliamentary Question: NA PQ 2238</w:t>
      </w:r>
    </w:p>
    <w:sectPr w:rsidR="00D05C52" w:rsidRPr="00DA13BB" w:rsidSect="00D05C52">
      <w:type w:val="continuous"/>
      <w:pgSz w:w="11910" w:h="16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5C52"/>
    <w:rsid w:val="00D05C52"/>
    <w:rsid w:val="00DA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5C5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05C52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5C52"/>
  </w:style>
  <w:style w:type="paragraph" w:styleId="ListParagraph">
    <w:name w:val="List Paragraph"/>
    <w:basedOn w:val="Normal"/>
    <w:uiPriority w:val="1"/>
    <w:qFormat/>
    <w:rsid w:val="00D05C52"/>
  </w:style>
  <w:style w:type="paragraph" w:customStyle="1" w:styleId="TableParagraph">
    <w:name w:val="Table Paragraph"/>
    <w:basedOn w:val="Normal"/>
    <w:uiPriority w:val="1"/>
    <w:qFormat/>
    <w:rsid w:val="00D05C52"/>
  </w:style>
  <w:style w:type="paragraph" w:styleId="BalloonText">
    <w:name w:val="Balloon Text"/>
    <w:basedOn w:val="Normal"/>
    <w:link w:val="BalloonTextChar"/>
    <w:uiPriority w:val="99"/>
    <w:semiHidden/>
    <w:unhideWhenUsed/>
    <w:rsid w:val="00DA1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B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Toshiba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PMG User</cp:lastModifiedBy>
  <cp:revision>2</cp:revision>
  <dcterms:created xsi:type="dcterms:W3CDTF">2020-09-14T21:43:00Z</dcterms:created>
  <dcterms:modified xsi:type="dcterms:W3CDTF">2020-09-14T21:43:00Z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