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8" o:title=""/>
            <w10:wrap type="square"/>
          </v:shape>
          <o:OLEObject Type="Embed" ProgID="MSPhotoEd.3" ShapeID="_x0000_s1026" DrawAspect="Content" ObjectID="_1565765473" r:id="rId9"/>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20694D">
        <w:rPr>
          <w:b/>
          <w:sz w:val="24"/>
          <w:szCs w:val="24"/>
          <w:lang w:val="af-ZA"/>
        </w:rPr>
        <w:t>20</w:t>
      </w:r>
      <w:r w:rsidR="00BC6035">
        <w:rPr>
          <w:b/>
          <w:sz w:val="24"/>
          <w:szCs w:val="24"/>
          <w:lang w:val="af-ZA"/>
        </w:rPr>
        <w:t>34</w:t>
      </w:r>
    </w:p>
    <w:p w:rsidR="000B2098" w:rsidRPr="0055709D" w:rsidRDefault="000B2098" w:rsidP="00D26F9E">
      <w:pPr>
        <w:rPr>
          <w:b/>
          <w:sz w:val="24"/>
          <w:szCs w:val="24"/>
        </w:rPr>
      </w:pPr>
    </w:p>
    <w:p w:rsidR="00D26F9E" w:rsidRDefault="00D26F9E" w:rsidP="006F111A">
      <w:pPr>
        <w:rPr>
          <w:b/>
          <w:sz w:val="24"/>
          <w:szCs w:val="24"/>
        </w:rPr>
      </w:pPr>
      <w:r w:rsidRPr="0055709D">
        <w:rPr>
          <w:b/>
          <w:sz w:val="24"/>
          <w:szCs w:val="24"/>
        </w:rPr>
        <w:t xml:space="preserve">DATE OF PUBLICATION: </w:t>
      </w:r>
      <w:r w:rsidR="00F83B01">
        <w:rPr>
          <w:b/>
          <w:sz w:val="24"/>
          <w:szCs w:val="24"/>
        </w:rPr>
        <w:t>3</w:t>
      </w:r>
      <w:r w:rsidR="0020694D">
        <w:rPr>
          <w:b/>
          <w:sz w:val="24"/>
          <w:szCs w:val="24"/>
        </w:rPr>
        <w:t>0</w:t>
      </w:r>
      <w:r w:rsidR="00372C7A">
        <w:rPr>
          <w:b/>
          <w:sz w:val="24"/>
          <w:szCs w:val="24"/>
        </w:rPr>
        <w:t xml:space="preserve"> JUNE </w:t>
      </w:r>
      <w:r w:rsidR="00526E7D" w:rsidRPr="0055709D">
        <w:rPr>
          <w:b/>
          <w:sz w:val="24"/>
          <w:szCs w:val="24"/>
        </w:rPr>
        <w:t>2</w:t>
      </w:r>
      <w:r w:rsidR="00A830EA" w:rsidRPr="0055709D">
        <w:rPr>
          <w:b/>
          <w:sz w:val="24"/>
          <w:szCs w:val="24"/>
        </w:rPr>
        <w:t>01</w:t>
      </w:r>
      <w:r w:rsidR="00DC28F1">
        <w:rPr>
          <w:b/>
          <w:sz w:val="24"/>
          <w:szCs w:val="24"/>
        </w:rPr>
        <w:t>7</w:t>
      </w:r>
    </w:p>
    <w:p w:rsidR="00B839DA" w:rsidRPr="0055709D" w:rsidRDefault="00B839DA" w:rsidP="006F111A">
      <w:pPr>
        <w:rPr>
          <w:b/>
          <w:sz w:val="24"/>
          <w:szCs w:val="24"/>
        </w:rPr>
      </w:pPr>
    </w:p>
    <w:p w:rsidR="00B839DA" w:rsidRPr="000151E1" w:rsidRDefault="00BC6035" w:rsidP="00BC6035">
      <w:pPr>
        <w:spacing w:before="100" w:beforeAutospacing="1" w:after="100" w:afterAutospacing="1"/>
        <w:ind w:left="816" w:hanging="816"/>
        <w:rPr>
          <w:sz w:val="24"/>
          <w:szCs w:val="24"/>
        </w:rPr>
      </w:pPr>
      <w:r w:rsidRPr="000151E1">
        <w:rPr>
          <w:b/>
          <w:sz w:val="24"/>
          <w:szCs w:val="24"/>
        </w:rPr>
        <w:t>Mr M S Malatsi (DA) to ask the Minister of Human Settlements:</w:t>
      </w:r>
    </w:p>
    <w:p w:rsidR="00BC6035" w:rsidRPr="000151E1" w:rsidRDefault="00BC6035" w:rsidP="00BC6035">
      <w:pPr>
        <w:spacing w:line="360" w:lineRule="auto"/>
        <w:jc w:val="both"/>
        <w:rPr>
          <w:sz w:val="24"/>
          <w:szCs w:val="24"/>
        </w:rPr>
      </w:pPr>
      <w:r w:rsidRPr="000151E1">
        <w:rPr>
          <w:sz w:val="24"/>
          <w:szCs w:val="24"/>
        </w:rPr>
        <w:t>(a)What total expenditure did each provincial department of human settlements incur on legal fees over (i) contractual disputes with contractors and (ii) labour disputes with departmental officials in the 2016-17 financial year and (b) what are the (i) full details and (ii) final outcomes in each case?</w:t>
      </w:r>
      <w:r w:rsidRPr="000151E1">
        <w:rPr>
          <w:sz w:val="24"/>
          <w:szCs w:val="24"/>
        </w:rPr>
        <w:tab/>
      </w:r>
      <w:r>
        <w:rPr>
          <w:sz w:val="24"/>
          <w:szCs w:val="24"/>
        </w:rPr>
        <w:t xml:space="preserve">        </w:t>
      </w:r>
      <w:r w:rsidRPr="00B839DA">
        <w:rPr>
          <w:b/>
          <w:noProof/>
          <w:lang w:val="af-ZA"/>
        </w:rPr>
        <w:t>NW2249E</w:t>
      </w:r>
    </w:p>
    <w:p w:rsidR="005F2872" w:rsidRDefault="005F2872" w:rsidP="00710F4E"/>
    <w:p w:rsidR="00F363E4" w:rsidRPr="00F3387B" w:rsidRDefault="00895D3F" w:rsidP="00710F4E">
      <w:r>
        <w:tab/>
      </w:r>
      <w:r>
        <w:tab/>
      </w:r>
      <w:r>
        <w:tab/>
      </w:r>
      <w:r>
        <w:tab/>
      </w:r>
      <w:r>
        <w:tab/>
      </w:r>
      <w:r>
        <w:tab/>
      </w:r>
      <w:r>
        <w:tab/>
      </w:r>
      <w:r w:rsidR="00F363E4">
        <w:t xml:space="preserve">         </w:t>
      </w:r>
    </w:p>
    <w:p w:rsidR="002A6ADF" w:rsidRPr="00317EFA" w:rsidRDefault="00EB6AA1" w:rsidP="00710F4E">
      <w:pPr>
        <w:rPr>
          <w:b/>
          <w:sz w:val="24"/>
          <w:szCs w:val="24"/>
        </w:rPr>
      </w:pPr>
      <w:r w:rsidRPr="00317EFA">
        <w:rPr>
          <w:b/>
          <w:sz w:val="24"/>
          <w:szCs w:val="24"/>
        </w:rPr>
        <w:t>REPLY:</w:t>
      </w:r>
    </w:p>
    <w:p w:rsidR="00317EFA" w:rsidRDefault="00317EFA" w:rsidP="00710F4E">
      <w:pPr>
        <w:rPr>
          <w:b/>
        </w:rPr>
      </w:pPr>
    </w:p>
    <w:p w:rsidR="00B839DA" w:rsidRPr="00B839DA" w:rsidRDefault="00B839DA" w:rsidP="00B839DA">
      <w:pPr>
        <w:jc w:val="both"/>
        <w:rPr>
          <w:sz w:val="24"/>
          <w:szCs w:val="24"/>
        </w:rPr>
      </w:pPr>
      <w:r w:rsidRPr="00B839DA">
        <w:rPr>
          <w:sz w:val="24"/>
          <w:szCs w:val="24"/>
        </w:rPr>
        <w:t xml:space="preserve">The information provided by the provinces in response to the Honourable </w:t>
      </w:r>
      <w:r>
        <w:rPr>
          <w:sz w:val="24"/>
          <w:szCs w:val="24"/>
        </w:rPr>
        <w:t>M</w:t>
      </w:r>
      <w:r w:rsidRPr="00B839DA">
        <w:rPr>
          <w:sz w:val="24"/>
          <w:szCs w:val="24"/>
        </w:rPr>
        <w:t>ember’s question is provided below:</w:t>
      </w:r>
    </w:p>
    <w:p w:rsidR="00B839DA" w:rsidRPr="00B839DA" w:rsidRDefault="00B839DA" w:rsidP="00710F4E">
      <w:pPr>
        <w:rPr>
          <w:b/>
        </w:rPr>
      </w:pPr>
    </w:p>
    <w:p w:rsidR="00B839DA" w:rsidRDefault="00B839DA" w:rsidP="00B839DA">
      <w:pPr>
        <w:pStyle w:val="MediumGrid2"/>
        <w:rPr>
          <w:b/>
          <w:sz w:val="24"/>
          <w:szCs w:val="24"/>
        </w:rPr>
      </w:pPr>
      <w:r w:rsidRPr="00B839DA">
        <w:rPr>
          <w:b/>
          <w:sz w:val="24"/>
          <w:szCs w:val="24"/>
        </w:rPr>
        <w:t>Eastern Cape</w:t>
      </w:r>
      <w:r>
        <w:rPr>
          <w:b/>
          <w:sz w:val="24"/>
          <w:szCs w:val="24"/>
        </w:rPr>
        <w:t>:</w:t>
      </w:r>
    </w:p>
    <w:p w:rsidR="005C6276" w:rsidRPr="00B839DA" w:rsidRDefault="005C6276" w:rsidP="00B839DA">
      <w:pPr>
        <w:pStyle w:val="MediumGrid2"/>
        <w:rPr>
          <w:b/>
          <w:sz w:val="24"/>
          <w:szCs w:val="24"/>
        </w:rPr>
      </w:pPr>
    </w:p>
    <w:tbl>
      <w:tblPr>
        <w:tblW w:w="10209" w:type="dxa"/>
        <w:tblInd w:w="93" w:type="dxa"/>
        <w:tblLook w:val="04A0"/>
      </w:tblPr>
      <w:tblGrid>
        <w:gridCol w:w="1561"/>
        <w:gridCol w:w="2126"/>
        <w:gridCol w:w="1674"/>
        <w:gridCol w:w="1949"/>
        <w:gridCol w:w="1252"/>
        <w:gridCol w:w="1647"/>
      </w:tblGrid>
      <w:tr w:rsidR="00B20C18" w:rsidRPr="005F2872" w:rsidTr="00985185">
        <w:trPr>
          <w:trHeight w:val="945"/>
          <w:tblHeader/>
        </w:trPr>
        <w:tc>
          <w:tcPr>
            <w:tcW w:w="1561" w:type="dxa"/>
            <w:tcBorders>
              <w:top w:val="single" w:sz="4" w:space="0" w:color="000000"/>
              <w:left w:val="single" w:sz="8" w:space="0" w:color="auto"/>
              <w:bottom w:val="single" w:sz="4" w:space="0" w:color="000000"/>
              <w:right w:val="single" w:sz="4" w:space="0" w:color="auto"/>
            </w:tcBorders>
            <w:shd w:val="clear" w:color="000000" w:fill="D9D9D9"/>
            <w:noWrap/>
            <w:hideMark/>
          </w:tcPr>
          <w:p w:rsidR="00B20C18" w:rsidRDefault="00B20C18" w:rsidP="00D46388">
            <w:pPr>
              <w:pStyle w:val="MediumGrid2"/>
              <w:rPr>
                <w:b/>
                <w:bCs/>
                <w:color w:val="000000"/>
                <w:sz w:val="22"/>
                <w:szCs w:val="22"/>
              </w:rPr>
            </w:pPr>
            <w:r w:rsidRPr="005F2872">
              <w:rPr>
                <w:b/>
                <w:bCs/>
                <w:color w:val="000000"/>
                <w:sz w:val="22"/>
                <w:szCs w:val="22"/>
              </w:rPr>
              <w:t>(i)Contractual Disputes With Contractors</w:t>
            </w:r>
          </w:p>
          <w:p w:rsidR="00B20C18" w:rsidRPr="005F2872" w:rsidRDefault="00B20C18" w:rsidP="00D46388">
            <w:pPr>
              <w:pStyle w:val="MediumGrid2"/>
              <w:rPr>
                <w:b/>
                <w:bCs/>
                <w:color w:val="000000"/>
                <w:sz w:val="22"/>
                <w:szCs w:val="22"/>
              </w:rPr>
            </w:pPr>
            <w:r w:rsidRPr="005F2872">
              <w:rPr>
                <w:b/>
                <w:bCs/>
                <w:color w:val="000000"/>
                <w:sz w:val="22"/>
                <w:szCs w:val="22"/>
              </w:rPr>
              <w:t xml:space="preserve">Expenditure Incurred </w:t>
            </w:r>
            <w:r>
              <w:rPr>
                <w:b/>
                <w:bCs/>
                <w:color w:val="000000"/>
                <w:sz w:val="22"/>
                <w:szCs w:val="22"/>
              </w:rPr>
              <w:t>o</w:t>
            </w:r>
            <w:r w:rsidRPr="005F2872">
              <w:rPr>
                <w:b/>
                <w:bCs/>
                <w:color w:val="000000"/>
                <w:sz w:val="22"/>
                <w:szCs w:val="22"/>
              </w:rPr>
              <w:t>n Legal Fees</w:t>
            </w:r>
          </w:p>
        </w:tc>
        <w:tc>
          <w:tcPr>
            <w:tcW w:w="2126" w:type="dxa"/>
            <w:tcBorders>
              <w:top w:val="single" w:sz="4" w:space="0" w:color="000000"/>
              <w:left w:val="nil"/>
              <w:bottom w:val="single" w:sz="4" w:space="0" w:color="auto"/>
              <w:right w:val="single" w:sz="4" w:space="0" w:color="000000"/>
            </w:tcBorders>
            <w:shd w:val="clear" w:color="000000" w:fill="D9D9D9"/>
          </w:tcPr>
          <w:p w:rsidR="00B20C18" w:rsidRPr="005F2872" w:rsidRDefault="00B20C18" w:rsidP="00D46388">
            <w:pPr>
              <w:pStyle w:val="MediumGrid2"/>
              <w:rPr>
                <w:b/>
                <w:bCs/>
                <w:color w:val="000000"/>
                <w:sz w:val="22"/>
                <w:szCs w:val="22"/>
              </w:rPr>
            </w:pPr>
            <w:r w:rsidRPr="005F2872">
              <w:rPr>
                <w:b/>
                <w:bCs/>
                <w:color w:val="000000"/>
                <w:sz w:val="22"/>
                <w:szCs w:val="22"/>
              </w:rPr>
              <w:t>(i)Contractual Disputes With Contractors</w:t>
            </w:r>
          </w:p>
          <w:p w:rsidR="00B20C18" w:rsidRPr="005F2872" w:rsidRDefault="00B20C18" w:rsidP="00D46388">
            <w:pPr>
              <w:pStyle w:val="MediumGrid2"/>
              <w:rPr>
                <w:b/>
                <w:bCs/>
                <w:color w:val="000000"/>
                <w:sz w:val="22"/>
                <w:szCs w:val="22"/>
              </w:rPr>
            </w:pPr>
          </w:p>
        </w:tc>
        <w:tc>
          <w:tcPr>
            <w:tcW w:w="1674" w:type="dxa"/>
            <w:tcBorders>
              <w:top w:val="single" w:sz="4" w:space="0" w:color="000000"/>
              <w:left w:val="single" w:sz="4" w:space="0" w:color="000000"/>
              <w:bottom w:val="single" w:sz="4" w:space="0" w:color="000000"/>
              <w:right w:val="single" w:sz="4" w:space="0" w:color="000000"/>
            </w:tcBorders>
            <w:shd w:val="clear" w:color="000000" w:fill="D9D9D9"/>
          </w:tcPr>
          <w:p w:rsidR="00B20C18" w:rsidRPr="005F2872" w:rsidRDefault="00B20C18" w:rsidP="00D46388">
            <w:pPr>
              <w:pStyle w:val="MediumGrid2"/>
              <w:rPr>
                <w:b/>
                <w:bCs/>
                <w:color w:val="000000"/>
                <w:sz w:val="22"/>
                <w:szCs w:val="22"/>
              </w:rPr>
            </w:pPr>
            <w:r w:rsidRPr="005F2872">
              <w:rPr>
                <w:b/>
                <w:bCs/>
                <w:color w:val="000000"/>
                <w:sz w:val="22"/>
                <w:szCs w:val="22"/>
              </w:rPr>
              <w:t>Final Outcomes In Each Case</w:t>
            </w:r>
          </w:p>
        </w:tc>
        <w:tc>
          <w:tcPr>
            <w:tcW w:w="1949" w:type="dxa"/>
            <w:tcBorders>
              <w:top w:val="single" w:sz="4" w:space="0" w:color="000000"/>
              <w:left w:val="single" w:sz="4" w:space="0" w:color="000000"/>
              <w:bottom w:val="nil"/>
              <w:right w:val="single" w:sz="4" w:space="0" w:color="auto"/>
            </w:tcBorders>
            <w:shd w:val="clear" w:color="000000" w:fill="D9D9D9"/>
          </w:tcPr>
          <w:p w:rsidR="00B20C18" w:rsidRPr="005F2872" w:rsidRDefault="00B20C18" w:rsidP="00D46388">
            <w:pPr>
              <w:pStyle w:val="MediumGrid2"/>
              <w:rPr>
                <w:b/>
                <w:bCs/>
                <w:color w:val="000000"/>
                <w:sz w:val="22"/>
                <w:szCs w:val="22"/>
              </w:rPr>
            </w:pPr>
            <w:r w:rsidRPr="005F2872">
              <w:rPr>
                <w:b/>
                <w:bCs/>
                <w:color w:val="000000"/>
                <w:sz w:val="22"/>
                <w:szCs w:val="22"/>
              </w:rPr>
              <w:t>(ii) Labour Disputes  With Departmental  Officials In 2016/17 Financial Year</w:t>
            </w:r>
          </w:p>
        </w:tc>
        <w:tc>
          <w:tcPr>
            <w:tcW w:w="1252" w:type="dxa"/>
            <w:tcBorders>
              <w:top w:val="single" w:sz="4" w:space="0" w:color="000000"/>
              <w:left w:val="nil"/>
              <w:bottom w:val="nil"/>
              <w:right w:val="single" w:sz="4" w:space="0" w:color="auto"/>
            </w:tcBorders>
            <w:shd w:val="clear" w:color="000000" w:fill="D9D9D9"/>
          </w:tcPr>
          <w:p w:rsidR="00B20C18" w:rsidRPr="005F2872" w:rsidRDefault="00B20C18" w:rsidP="00D46388">
            <w:pPr>
              <w:pStyle w:val="MediumGrid2"/>
              <w:rPr>
                <w:b/>
                <w:bCs/>
                <w:color w:val="000000"/>
                <w:sz w:val="22"/>
                <w:szCs w:val="22"/>
              </w:rPr>
            </w:pPr>
            <w:r w:rsidRPr="005F2872">
              <w:rPr>
                <w:b/>
                <w:bCs/>
                <w:color w:val="000000"/>
                <w:sz w:val="22"/>
                <w:szCs w:val="22"/>
              </w:rPr>
              <w:t>(i) Full Details</w:t>
            </w:r>
          </w:p>
          <w:p w:rsidR="00B20C18" w:rsidRPr="005F2872" w:rsidRDefault="00B20C18" w:rsidP="00D46388">
            <w:pPr>
              <w:pStyle w:val="MediumGrid2"/>
              <w:rPr>
                <w:b/>
                <w:bCs/>
                <w:color w:val="000000"/>
                <w:sz w:val="22"/>
                <w:szCs w:val="22"/>
              </w:rPr>
            </w:pPr>
          </w:p>
          <w:p w:rsidR="00B20C18" w:rsidRPr="005F2872" w:rsidRDefault="00B20C18" w:rsidP="00D46388">
            <w:pPr>
              <w:pStyle w:val="MediumGrid2"/>
              <w:rPr>
                <w:b/>
                <w:bCs/>
                <w:color w:val="000000"/>
                <w:sz w:val="22"/>
                <w:szCs w:val="22"/>
              </w:rPr>
            </w:pPr>
          </w:p>
        </w:tc>
        <w:tc>
          <w:tcPr>
            <w:tcW w:w="1647" w:type="dxa"/>
            <w:tcBorders>
              <w:top w:val="single" w:sz="4" w:space="0" w:color="000000"/>
              <w:left w:val="nil"/>
              <w:bottom w:val="nil"/>
              <w:right w:val="single" w:sz="8" w:space="0" w:color="auto"/>
            </w:tcBorders>
            <w:shd w:val="clear" w:color="000000" w:fill="D9D9D9"/>
          </w:tcPr>
          <w:p w:rsidR="00B20C18" w:rsidRPr="005F2872" w:rsidRDefault="00B20C18" w:rsidP="00D46388">
            <w:pPr>
              <w:pStyle w:val="MediumGrid2"/>
              <w:rPr>
                <w:b/>
                <w:bCs/>
                <w:color w:val="000000"/>
                <w:sz w:val="22"/>
                <w:szCs w:val="22"/>
              </w:rPr>
            </w:pPr>
            <w:r w:rsidRPr="005F2872">
              <w:rPr>
                <w:b/>
                <w:bCs/>
                <w:color w:val="000000"/>
                <w:sz w:val="22"/>
                <w:szCs w:val="22"/>
              </w:rPr>
              <w:t>(ii) Final Outcomes In Each Case</w:t>
            </w:r>
          </w:p>
          <w:p w:rsidR="00B20C18" w:rsidRPr="005F2872" w:rsidRDefault="00B20C18" w:rsidP="00D46388">
            <w:pPr>
              <w:pStyle w:val="MediumGrid2"/>
              <w:rPr>
                <w:b/>
                <w:bCs/>
                <w:color w:val="000000"/>
                <w:sz w:val="22"/>
                <w:szCs w:val="22"/>
              </w:rPr>
            </w:pPr>
          </w:p>
        </w:tc>
      </w:tr>
      <w:tr w:rsidR="00B20C18" w:rsidRPr="005F2872" w:rsidTr="00985185">
        <w:trPr>
          <w:trHeight w:val="548"/>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rsidR="00B20C18" w:rsidRPr="00D46388" w:rsidRDefault="00B20C18" w:rsidP="00B20C18">
            <w:pPr>
              <w:jc w:val="both"/>
              <w:rPr>
                <w:color w:val="000000"/>
                <w:sz w:val="22"/>
                <w:szCs w:val="22"/>
              </w:rPr>
            </w:pPr>
            <w:r w:rsidRPr="00D46388">
              <w:rPr>
                <w:color w:val="000000"/>
                <w:sz w:val="22"/>
                <w:szCs w:val="22"/>
              </w:rPr>
              <w:t xml:space="preserve"> 1 105 773</w:t>
            </w:r>
          </w:p>
          <w:p w:rsidR="00B20C18" w:rsidRPr="00D46388" w:rsidRDefault="00B20C18" w:rsidP="00B20C18">
            <w:pPr>
              <w:jc w:val="both"/>
              <w:rPr>
                <w:color w:val="000000"/>
                <w:sz w:val="22"/>
                <w:szCs w:val="22"/>
              </w:rPr>
            </w:pPr>
          </w:p>
          <w:p w:rsidR="00B20C18" w:rsidRPr="00D46388" w:rsidRDefault="00B20C18" w:rsidP="00B20C18">
            <w:pPr>
              <w:jc w:val="both"/>
              <w:rPr>
                <w:color w:val="000000"/>
                <w:sz w:val="22"/>
                <w:szCs w:val="22"/>
              </w:rPr>
            </w:pPr>
          </w:p>
          <w:p w:rsidR="00B20C18" w:rsidRPr="00D46388" w:rsidRDefault="00B20C18" w:rsidP="00B20C18">
            <w:pPr>
              <w:jc w:val="both"/>
              <w:rPr>
                <w:color w:val="000000"/>
                <w:sz w:val="22"/>
                <w:szCs w:val="22"/>
              </w:rPr>
            </w:pPr>
          </w:p>
          <w:p w:rsidR="00B20C18" w:rsidRPr="00D46388" w:rsidRDefault="00B20C18" w:rsidP="00B20C18">
            <w:pPr>
              <w:jc w:val="both"/>
              <w:rPr>
                <w:color w:val="000000"/>
                <w:sz w:val="22"/>
                <w:szCs w:val="22"/>
              </w:rPr>
            </w:pPr>
          </w:p>
          <w:p w:rsidR="00B20C18" w:rsidRPr="00D46388" w:rsidRDefault="00B20C18" w:rsidP="00B20C18">
            <w:pPr>
              <w:jc w:val="both"/>
              <w:rPr>
                <w:color w:val="000000"/>
                <w:sz w:val="22"/>
                <w:szCs w:val="22"/>
              </w:rPr>
            </w:pPr>
          </w:p>
        </w:tc>
        <w:tc>
          <w:tcPr>
            <w:tcW w:w="2126" w:type="dxa"/>
            <w:tcBorders>
              <w:top w:val="single" w:sz="4" w:space="0" w:color="auto"/>
              <w:left w:val="single" w:sz="4" w:space="0" w:color="auto"/>
              <w:bottom w:val="single" w:sz="4" w:space="0" w:color="auto"/>
              <w:right w:val="single" w:sz="4" w:space="0" w:color="000000"/>
            </w:tcBorders>
            <w:shd w:val="clear" w:color="auto" w:fill="auto"/>
            <w:noWrap/>
          </w:tcPr>
          <w:p w:rsidR="00B20C18" w:rsidRPr="00D46388" w:rsidRDefault="00B20C18" w:rsidP="00B20C18">
            <w:pPr>
              <w:jc w:val="both"/>
              <w:rPr>
                <w:color w:val="000000"/>
                <w:sz w:val="22"/>
                <w:szCs w:val="22"/>
              </w:rPr>
            </w:pPr>
            <w:r>
              <w:rPr>
                <w:color w:val="000000"/>
                <w:sz w:val="22"/>
                <w:szCs w:val="22"/>
              </w:rPr>
              <w:t xml:space="preserve">The dispute was about the </w:t>
            </w:r>
            <w:r w:rsidRPr="00D46388">
              <w:rPr>
                <w:color w:val="000000"/>
                <w:sz w:val="22"/>
                <w:szCs w:val="22"/>
              </w:rPr>
              <w:t>services rendered</w:t>
            </w:r>
            <w:r>
              <w:rPr>
                <w:color w:val="000000"/>
                <w:sz w:val="22"/>
                <w:szCs w:val="22"/>
              </w:rPr>
              <w:t>.</w:t>
            </w:r>
            <w:r w:rsidRPr="00D46388">
              <w:rPr>
                <w:color w:val="000000"/>
                <w:sz w:val="22"/>
                <w:szCs w:val="22"/>
              </w:rPr>
              <w:t xml:space="preserve"> </w:t>
            </w:r>
          </w:p>
        </w:tc>
        <w:tc>
          <w:tcPr>
            <w:tcW w:w="1674" w:type="dxa"/>
            <w:tcBorders>
              <w:top w:val="single" w:sz="4" w:space="0" w:color="000000"/>
              <w:bottom w:val="single" w:sz="4" w:space="0" w:color="000000"/>
            </w:tcBorders>
            <w:shd w:val="clear" w:color="auto" w:fill="auto"/>
            <w:vAlign w:val="bottom"/>
          </w:tcPr>
          <w:p w:rsidR="00B20C18" w:rsidRPr="00B20C18" w:rsidRDefault="00B20C18" w:rsidP="00B20C18">
            <w:pPr>
              <w:rPr>
                <w:color w:val="000000"/>
                <w:sz w:val="22"/>
                <w:szCs w:val="22"/>
              </w:rPr>
            </w:pPr>
            <w:r w:rsidRPr="00B20C18">
              <w:rPr>
                <w:color w:val="000000"/>
                <w:sz w:val="22"/>
                <w:szCs w:val="22"/>
              </w:rPr>
              <w:t>The Department settled the amount as per court order</w:t>
            </w:r>
            <w:r>
              <w:rPr>
                <w:color w:val="000000"/>
                <w:sz w:val="22"/>
                <w:szCs w:val="22"/>
              </w:rPr>
              <w:t xml:space="preserve"> and the </w:t>
            </w:r>
            <w:r w:rsidRPr="00B20C18">
              <w:rPr>
                <w:color w:val="000000"/>
                <w:sz w:val="22"/>
                <w:szCs w:val="22"/>
              </w:rPr>
              <w:t xml:space="preserve">matter </w:t>
            </w:r>
            <w:r>
              <w:rPr>
                <w:color w:val="000000"/>
                <w:sz w:val="22"/>
                <w:szCs w:val="22"/>
              </w:rPr>
              <w:t>has been</w:t>
            </w:r>
            <w:r w:rsidRPr="00B20C18">
              <w:rPr>
                <w:color w:val="000000"/>
                <w:sz w:val="22"/>
                <w:szCs w:val="22"/>
              </w:rPr>
              <w:t xml:space="preserve"> finalized.</w:t>
            </w:r>
          </w:p>
        </w:tc>
        <w:tc>
          <w:tcPr>
            <w:tcW w:w="1949" w:type="dxa"/>
            <w:tcBorders>
              <w:top w:val="single" w:sz="8" w:space="0" w:color="auto"/>
              <w:left w:val="single" w:sz="4" w:space="0" w:color="000000"/>
              <w:bottom w:val="single" w:sz="4" w:space="0" w:color="auto"/>
              <w:right w:val="single" w:sz="4" w:space="0" w:color="auto"/>
            </w:tcBorders>
            <w:shd w:val="clear" w:color="auto" w:fill="auto"/>
          </w:tcPr>
          <w:p w:rsidR="00B20C18" w:rsidRPr="00D46388" w:rsidRDefault="00B20C18" w:rsidP="00B20C18">
            <w:pPr>
              <w:pStyle w:val="MediumGrid2"/>
              <w:rPr>
                <w:color w:val="000000"/>
                <w:sz w:val="22"/>
                <w:szCs w:val="22"/>
              </w:rPr>
            </w:pPr>
            <w:r w:rsidRPr="00D46388">
              <w:rPr>
                <w:color w:val="000000"/>
                <w:sz w:val="22"/>
                <w:szCs w:val="22"/>
              </w:rPr>
              <w:t>value of R276159.00</w:t>
            </w:r>
          </w:p>
        </w:tc>
        <w:tc>
          <w:tcPr>
            <w:tcW w:w="1252" w:type="dxa"/>
            <w:tcBorders>
              <w:top w:val="single" w:sz="8" w:space="0" w:color="auto"/>
              <w:left w:val="nil"/>
              <w:bottom w:val="single" w:sz="4" w:space="0" w:color="auto"/>
              <w:right w:val="single" w:sz="4" w:space="0" w:color="auto"/>
            </w:tcBorders>
            <w:shd w:val="clear" w:color="auto" w:fill="auto"/>
          </w:tcPr>
          <w:p w:rsidR="00B20C18" w:rsidRPr="005F2872" w:rsidRDefault="00B20C18" w:rsidP="00B20C18">
            <w:pPr>
              <w:pStyle w:val="MediumGrid2"/>
              <w:rPr>
                <w:color w:val="000000"/>
                <w:sz w:val="22"/>
                <w:szCs w:val="22"/>
              </w:rPr>
            </w:pPr>
            <w:r w:rsidRPr="005F2872">
              <w:rPr>
                <w:color w:val="000000"/>
                <w:sz w:val="22"/>
                <w:szCs w:val="22"/>
              </w:rPr>
              <w:t>Unfair Dismissal</w:t>
            </w:r>
          </w:p>
          <w:p w:rsidR="00B20C18" w:rsidRPr="005F2872" w:rsidRDefault="00B20C18" w:rsidP="00B20C18">
            <w:pPr>
              <w:pStyle w:val="MediumGrid2"/>
              <w:rPr>
                <w:color w:val="000000"/>
                <w:sz w:val="22"/>
                <w:szCs w:val="22"/>
              </w:rPr>
            </w:pPr>
          </w:p>
        </w:tc>
        <w:tc>
          <w:tcPr>
            <w:tcW w:w="1647" w:type="dxa"/>
            <w:tcBorders>
              <w:top w:val="single" w:sz="8" w:space="0" w:color="auto"/>
              <w:left w:val="nil"/>
              <w:bottom w:val="single" w:sz="4" w:space="0" w:color="auto"/>
              <w:right w:val="single" w:sz="8" w:space="0" w:color="auto"/>
            </w:tcBorders>
            <w:shd w:val="clear" w:color="auto" w:fill="auto"/>
          </w:tcPr>
          <w:p w:rsidR="00B20C18" w:rsidRPr="005F2872" w:rsidRDefault="00B20C18" w:rsidP="00B20C18">
            <w:pPr>
              <w:pStyle w:val="MediumGrid2"/>
              <w:rPr>
                <w:color w:val="000000"/>
                <w:sz w:val="22"/>
                <w:szCs w:val="22"/>
              </w:rPr>
            </w:pPr>
            <w:r w:rsidRPr="005F2872">
              <w:rPr>
                <w:color w:val="000000"/>
                <w:sz w:val="22"/>
                <w:szCs w:val="22"/>
              </w:rPr>
              <w:t>Case was dismissed in favour of the employer</w:t>
            </w:r>
          </w:p>
          <w:p w:rsidR="00B20C18" w:rsidRPr="005F2872" w:rsidRDefault="00B20C18" w:rsidP="00B20C18">
            <w:pPr>
              <w:pStyle w:val="MediumGrid2"/>
              <w:rPr>
                <w:color w:val="000000"/>
                <w:sz w:val="22"/>
                <w:szCs w:val="22"/>
              </w:rPr>
            </w:pPr>
          </w:p>
        </w:tc>
      </w:tr>
      <w:tr w:rsidR="00B20C18" w:rsidRPr="005F2872" w:rsidTr="00985185">
        <w:trPr>
          <w:trHeight w:val="78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rsidR="00B20C18" w:rsidRPr="00D46388" w:rsidRDefault="00B20C18" w:rsidP="00B20C18">
            <w:pPr>
              <w:jc w:val="both"/>
              <w:rPr>
                <w:color w:val="000000"/>
                <w:sz w:val="22"/>
                <w:szCs w:val="22"/>
              </w:rPr>
            </w:pPr>
            <w:r w:rsidRPr="00D46388">
              <w:rPr>
                <w:color w:val="000000"/>
                <w:sz w:val="22"/>
                <w:szCs w:val="22"/>
              </w:rPr>
              <w:t xml:space="preserve">  490 530</w:t>
            </w:r>
          </w:p>
          <w:p w:rsidR="00B20C18" w:rsidRPr="00D46388" w:rsidRDefault="00B20C18" w:rsidP="00B20C18">
            <w:pPr>
              <w:jc w:val="both"/>
              <w:rPr>
                <w:color w:val="000000"/>
                <w:sz w:val="22"/>
                <w:szCs w:val="22"/>
              </w:rPr>
            </w:pPr>
          </w:p>
          <w:p w:rsidR="00B20C18" w:rsidRPr="00D46388" w:rsidRDefault="00B20C18" w:rsidP="00B20C18">
            <w:pPr>
              <w:jc w:val="both"/>
              <w:rPr>
                <w:color w:val="000000"/>
                <w:sz w:val="22"/>
                <w:szCs w:val="22"/>
              </w:rPr>
            </w:pPr>
          </w:p>
          <w:p w:rsidR="00B20C18" w:rsidRPr="00D46388" w:rsidRDefault="00B20C18" w:rsidP="00B20C18">
            <w:pPr>
              <w:jc w:val="both"/>
              <w:rPr>
                <w:color w:val="000000"/>
                <w:sz w:val="22"/>
                <w:szCs w:val="22"/>
              </w:rPr>
            </w:pPr>
          </w:p>
          <w:p w:rsidR="00B20C18" w:rsidRPr="00D46388" w:rsidRDefault="00B20C18" w:rsidP="00B20C18">
            <w:pPr>
              <w:jc w:val="both"/>
              <w:rPr>
                <w:color w:val="000000"/>
                <w:sz w:val="22"/>
                <w:szCs w:val="22"/>
              </w:rPr>
            </w:pPr>
          </w:p>
        </w:tc>
        <w:tc>
          <w:tcPr>
            <w:tcW w:w="2126" w:type="dxa"/>
            <w:tcBorders>
              <w:top w:val="single" w:sz="4" w:space="0" w:color="auto"/>
              <w:left w:val="single" w:sz="4" w:space="0" w:color="auto"/>
              <w:bottom w:val="single" w:sz="4" w:space="0" w:color="auto"/>
              <w:right w:val="single" w:sz="4" w:space="0" w:color="000000"/>
            </w:tcBorders>
            <w:shd w:val="clear" w:color="auto" w:fill="auto"/>
            <w:noWrap/>
          </w:tcPr>
          <w:p w:rsidR="00B20C18" w:rsidRPr="00D46388" w:rsidRDefault="00B20C18" w:rsidP="00B20C18">
            <w:pPr>
              <w:jc w:val="both"/>
              <w:rPr>
                <w:color w:val="000000"/>
                <w:sz w:val="22"/>
                <w:szCs w:val="22"/>
              </w:rPr>
            </w:pPr>
            <w:r w:rsidRPr="00D46388">
              <w:rPr>
                <w:color w:val="000000"/>
                <w:sz w:val="22"/>
                <w:szCs w:val="22"/>
              </w:rPr>
              <w:t xml:space="preserve">Plaintiff claimed after rendering services to the Department without a valid extension to </w:t>
            </w:r>
            <w:r w:rsidRPr="00D46388">
              <w:rPr>
                <w:color w:val="000000"/>
                <w:sz w:val="22"/>
                <w:szCs w:val="22"/>
              </w:rPr>
              <w:lastRenderedPageBreak/>
              <w:t>the agreement with the Department on the Mayfield Phase 2 project.</w:t>
            </w:r>
          </w:p>
        </w:tc>
        <w:tc>
          <w:tcPr>
            <w:tcW w:w="1674" w:type="dxa"/>
            <w:tcBorders>
              <w:top w:val="single" w:sz="4" w:space="0" w:color="000000"/>
              <w:bottom w:val="single" w:sz="4" w:space="0" w:color="000000"/>
            </w:tcBorders>
            <w:shd w:val="clear" w:color="auto" w:fill="auto"/>
          </w:tcPr>
          <w:p w:rsidR="00B20C18" w:rsidRPr="00B20C18" w:rsidRDefault="00B20C18" w:rsidP="00B20C18">
            <w:pPr>
              <w:rPr>
                <w:color w:val="000000"/>
                <w:sz w:val="22"/>
                <w:szCs w:val="22"/>
              </w:rPr>
            </w:pPr>
            <w:r w:rsidRPr="00B20C18">
              <w:rPr>
                <w:color w:val="000000"/>
                <w:sz w:val="22"/>
                <w:szCs w:val="22"/>
              </w:rPr>
              <w:lastRenderedPageBreak/>
              <w:t xml:space="preserve">The Department settled the amount as per court order. The contract ended </w:t>
            </w:r>
            <w:r w:rsidRPr="00B20C18">
              <w:rPr>
                <w:color w:val="000000"/>
                <w:sz w:val="22"/>
                <w:szCs w:val="22"/>
              </w:rPr>
              <w:lastRenderedPageBreak/>
              <w:t>18 May 2017 and extension of time was requested</w:t>
            </w:r>
          </w:p>
        </w:tc>
        <w:tc>
          <w:tcPr>
            <w:tcW w:w="1949" w:type="dxa"/>
            <w:tcBorders>
              <w:top w:val="single" w:sz="4" w:space="0" w:color="auto"/>
              <w:left w:val="single" w:sz="4" w:space="0" w:color="000000"/>
              <w:bottom w:val="single" w:sz="4" w:space="0" w:color="000000"/>
              <w:right w:val="single" w:sz="4" w:space="0" w:color="auto"/>
            </w:tcBorders>
            <w:shd w:val="clear" w:color="auto" w:fill="auto"/>
            <w:noWrap/>
          </w:tcPr>
          <w:p w:rsidR="00B20C18" w:rsidRPr="00D46388" w:rsidRDefault="00B20C18" w:rsidP="00B20C18">
            <w:pPr>
              <w:pStyle w:val="MediumGrid2"/>
              <w:rPr>
                <w:color w:val="000000"/>
                <w:sz w:val="22"/>
                <w:szCs w:val="22"/>
              </w:rPr>
            </w:pPr>
            <w:r w:rsidRPr="00D46388">
              <w:rPr>
                <w:color w:val="000000"/>
                <w:sz w:val="22"/>
                <w:szCs w:val="22"/>
              </w:rPr>
              <w:lastRenderedPageBreak/>
              <w:t>value of R33832.80</w:t>
            </w:r>
          </w:p>
        </w:tc>
        <w:tc>
          <w:tcPr>
            <w:tcW w:w="1252" w:type="dxa"/>
            <w:tcBorders>
              <w:top w:val="single" w:sz="4" w:space="0" w:color="auto"/>
              <w:left w:val="nil"/>
              <w:bottom w:val="single" w:sz="4" w:space="0" w:color="000000"/>
              <w:right w:val="single" w:sz="4" w:space="0" w:color="auto"/>
            </w:tcBorders>
            <w:shd w:val="clear" w:color="auto" w:fill="auto"/>
          </w:tcPr>
          <w:p w:rsidR="00B20C18" w:rsidRPr="005F2872" w:rsidRDefault="00B20C18" w:rsidP="00B20C18">
            <w:pPr>
              <w:pStyle w:val="MediumGrid2"/>
              <w:rPr>
                <w:color w:val="000000"/>
                <w:sz w:val="22"/>
                <w:szCs w:val="22"/>
              </w:rPr>
            </w:pPr>
            <w:r w:rsidRPr="005F2872">
              <w:rPr>
                <w:color w:val="000000"/>
                <w:sz w:val="22"/>
                <w:szCs w:val="22"/>
              </w:rPr>
              <w:t>Unfair Dismissal</w:t>
            </w:r>
          </w:p>
          <w:p w:rsidR="00B20C18" w:rsidRPr="005F2872" w:rsidRDefault="00B20C18" w:rsidP="00B20C18">
            <w:pPr>
              <w:pStyle w:val="MediumGrid2"/>
              <w:rPr>
                <w:color w:val="000000"/>
                <w:sz w:val="22"/>
                <w:szCs w:val="22"/>
              </w:rPr>
            </w:pPr>
          </w:p>
        </w:tc>
        <w:tc>
          <w:tcPr>
            <w:tcW w:w="1647" w:type="dxa"/>
            <w:tcBorders>
              <w:top w:val="single" w:sz="4" w:space="0" w:color="auto"/>
              <w:left w:val="nil"/>
              <w:bottom w:val="single" w:sz="4" w:space="0" w:color="000000"/>
              <w:right w:val="single" w:sz="8" w:space="0" w:color="auto"/>
            </w:tcBorders>
            <w:shd w:val="clear" w:color="auto" w:fill="auto"/>
          </w:tcPr>
          <w:p w:rsidR="00B20C18" w:rsidRPr="005F2872" w:rsidRDefault="00B20C18" w:rsidP="00B20C18">
            <w:pPr>
              <w:pStyle w:val="MediumGrid2"/>
              <w:rPr>
                <w:color w:val="000000"/>
                <w:sz w:val="22"/>
                <w:szCs w:val="22"/>
              </w:rPr>
            </w:pPr>
            <w:r w:rsidRPr="005F2872">
              <w:rPr>
                <w:color w:val="000000"/>
                <w:sz w:val="22"/>
                <w:szCs w:val="22"/>
              </w:rPr>
              <w:t xml:space="preserve">Case in progress </w:t>
            </w:r>
          </w:p>
        </w:tc>
      </w:tr>
      <w:tr w:rsidR="00B20C18" w:rsidRPr="005F2872" w:rsidTr="00985185">
        <w:tc>
          <w:tcPr>
            <w:tcW w:w="1561" w:type="dxa"/>
            <w:tcBorders>
              <w:top w:val="single" w:sz="4" w:space="0" w:color="auto"/>
              <w:left w:val="single" w:sz="4" w:space="0" w:color="auto"/>
              <w:bottom w:val="single" w:sz="4" w:space="0" w:color="auto"/>
              <w:right w:val="single" w:sz="4" w:space="0" w:color="auto"/>
            </w:tcBorders>
            <w:shd w:val="clear" w:color="auto" w:fill="auto"/>
            <w:noWrap/>
          </w:tcPr>
          <w:p w:rsidR="00B20C18" w:rsidRPr="00D46388" w:rsidRDefault="00B20C18" w:rsidP="00B20C18">
            <w:pPr>
              <w:jc w:val="both"/>
              <w:rPr>
                <w:color w:val="000000"/>
                <w:sz w:val="22"/>
                <w:szCs w:val="22"/>
              </w:rPr>
            </w:pPr>
            <w:r w:rsidRPr="00D46388">
              <w:rPr>
                <w:color w:val="000000"/>
                <w:sz w:val="22"/>
                <w:szCs w:val="22"/>
              </w:rPr>
              <w:lastRenderedPageBreak/>
              <w:t xml:space="preserve">  955 737</w:t>
            </w:r>
          </w:p>
          <w:p w:rsidR="00B20C18" w:rsidRPr="00D46388" w:rsidRDefault="00B20C18" w:rsidP="00B20C18">
            <w:pPr>
              <w:jc w:val="both"/>
              <w:rPr>
                <w:color w:val="000000"/>
                <w:sz w:val="22"/>
                <w:szCs w:val="22"/>
              </w:rPr>
            </w:pPr>
          </w:p>
          <w:p w:rsidR="00B20C18" w:rsidRPr="00D46388" w:rsidRDefault="00B20C18" w:rsidP="00B20C18">
            <w:pPr>
              <w:jc w:val="both"/>
              <w:rPr>
                <w:color w:val="000000"/>
                <w:sz w:val="22"/>
                <w:szCs w:val="22"/>
              </w:rPr>
            </w:pPr>
          </w:p>
          <w:p w:rsidR="00B20C18" w:rsidRPr="00D46388" w:rsidRDefault="00B20C18" w:rsidP="00B20C18">
            <w:pPr>
              <w:jc w:val="both"/>
              <w:rPr>
                <w:color w:val="000000"/>
                <w:sz w:val="22"/>
                <w:szCs w:val="22"/>
              </w:rPr>
            </w:pPr>
          </w:p>
          <w:p w:rsidR="00B20C18" w:rsidRPr="00D46388" w:rsidRDefault="00B20C18" w:rsidP="00B20C18">
            <w:pPr>
              <w:jc w:val="both"/>
              <w:rPr>
                <w:color w:val="000000"/>
                <w:sz w:val="22"/>
                <w:szCs w:val="22"/>
              </w:rPr>
            </w:pPr>
          </w:p>
          <w:p w:rsidR="00B20C18" w:rsidRPr="00D46388" w:rsidRDefault="00B20C18" w:rsidP="00B20C18">
            <w:pPr>
              <w:jc w:val="both"/>
              <w:rPr>
                <w:color w:val="000000"/>
                <w:sz w:val="22"/>
                <w:szCs w:val="22"/>
              </w:rPr>
            </w:pPr>
          </w:p>
          <w:p w:rsidR="00B20C18" w:rsidRPr="00D46388" w:rsidRDefault="00B20C18" w:rsidP="00B20C18">
            <w:pPr>
              <w:jc w:val="both"/>
              <w:rPr>
                <w:color w:val="000000"/>
                <w:sz w:val="22"/>
                <w:szCs w:val="22"/>
              </w:rPr>
            </w:pPr>
          </w:p>
          <w:p w:rsidR="00B20C18" w:rsidRPr="00D46388" w:rsidRDefault="00B20C18" w:rsidP="00B20C18">
            <w:pPr>
              <w:jc w:val="both"/>
              <w:rPr>
                <w:color w:val="000000"/>
                <w:sz w:val="22"/>
                <w:szCs w:val="22"/>
              </w:rPr>
            </w:pPr>
          </w:p>
          <w:p w:rsidR="00B20C18" w:rsidRPr="00D46388" w:rsidRDefault="00B20C18" w:rsidP="00B20C18">
            <w:pPr>
              <w:jc w:val="both"/>
              <w:rPr>
                <w:color w:val="000000"/>
                <w:sz w:val="22"/>
                <w:szCs w:val="22"/>
              </w:rPr>
            </w:pPr>
          </w:p>
          <w:p w:rsidR="00B20C18" w:rsidRPr="00D46388" w:rsidRDefault="00B20C18" w:rsidP="00B20C18">
            <w:pPr>
              <w:jc w:val="both"/>
              <w:rPr>
                <w:color w:val="000000"/>
                <w:sz w:val="22"/>
                <w:szCs w:val="22"/>
              </w:rPr>
            </w:pPr>
          </w:p>
          <w:p w:rsidR="00B20C18" w:rsidRPr="00D46388" w:rsidRDefault="00B20C18" w:rsidP="00B20C18">
            <w:pPr>
              <w:jc w:val="both"/>
              <w:rPr>
                <w:color w:val="000000"/>
                <w:sz w:val="22"/>
                <w:szCs w:val="22"/>
              </w:rPr>
            </w:pPr>
          </w:p>
          <w:p w:rsidR="00B20C18" w:rsidRPr="00D46388" w:rsidRDefault="00B20C18" w:rsidP="00B20C18">
            <w:pPr>
              <w:jc w:val="both"/>
              <w:rPr>
                <w:color w:val="000000"/>
                <w:sz w:val="22"/>
                <w:szCs w:val="22"/>
              </w:rPr>
            </w:pPr>
          </w:p>
        </w:tc>
        <w:tc>
          <w:tcPr>
            <w:tcW w:w="212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20C18" w:rsidRPr="00D46388" w:rsidRDefault="00B20C18" w:rsidP="00B20C18">
            <w:pPr>
              <w:jc w:val="both"/>
              <w:rPr>
                <w:color w:val="000000"/>
                <w:sz w:val="22"/>
                <w:szCs w:val="22"/>
              </w:rPr>
            </w:pPr>
            <w:r w:rsidRPr="00D46388">
              <w:rPr>
                <w:color w:val="000000"/>
                <w:sz w:val="22"/>
                <w:szCs w:val="22"/>
              </w:rPr>
              <w:t xml:space="preserve">Plaintiff is suing the Department for professional services rendered on the   Motherwell project. Plaintiff left site but claimed to be paid for services rendered as it is claimed that they suspended services due to the conduct of the Department and therefore be paid for the time they could have spent on the project. </w:t>
            </w:r>
          </w:p>
        </w:tc>
        <w:tc>
          <w:tcPr>
            <w:tcW w:w="1674" w:type="dxa"/>
            <w:tcBorders>
              <w:top w:val="single" w:sz="4" w:space="0" w:color="000000"/>
              <w:bottom w:val="single" w:sz="4" w:space="0" w:color="000000"/>
            </w:tcBorders>
            <w:shd w:val="clear" w:color="auto" w:fill="auto"/>
          </w:tcPr>
          <w:p w:rsidR="00B20C18" w:rsidRPr="00B20C18" w:rsidRDefault="00B20C18" w:rsidP="00B20C18">
            <w:pPr>
              <w:rPr>
                <w:color w:val="000000"/>
                <w:sz w:val="22"/>
                <w:szCs w:val="22"/>
              </w:rPr>
            </w:pPr>
            <w:r w:rsidRPr="00B20C18">
              <w:rPr>
                <w:color w:val="000000"/>
                <w:sz w:val="22"/>
                <w:szCs w:val="22"/>
              </w:rPr>
              <w:t>The parties are exchanging pleadings. The contract ended 23 March 2013</w:t>
            </w:r>
          </w:p>
        </w:tc>
        <w:tc>
          <w:tcPr>
            <w:tcW w:w="1949" w:type="dxa"/>
            <w:tcBorders>
              <w:top w:val="single" w:sz="4" w:space="0" w:color="000000"/>
              <w:left w:val="single" w:sz="4" w:space="0" w:color="000000"/>
              <w:bottom w:val="single" w:sz="4" w:space="0" w:color="auto"/>
              <w:right w:val="single" w:sz="4" w:space="0" w:color="auto"/>
            </w:tcBorders>
            <w:shd w:val="clear" w:color="auto" w:fill="auto"/>
            <w:noWrap/>
          </w:tcPr>
          <w:p w:rsidR="00B20C18" w:rsidRPr="00D46388" w:rsidRDefault="00985185" w:rsidP="00985185">
            <w:pPr>
              <w:pStyle w:val="MediumGrid2"/>
              <w:jc w:val="center"/>
              <w:rPr>
                <w:color w:val="000000"/>
                <w:sz w:val="22"/>
                <w:szCs w:val="22"/>
              </w:rPr>
            </w:pPr>
            <w:r>
              <w:rPr>
                <w:color w:val="000000"/>
                <w:sz w:val="22"/>
                <w:szCs w:val="22"/>
              </w:rPr>
              <w:t>-</w:t>
            </w:r>
          </w:p>
        </w:tc>
        <w:tc>
          <w:tcPr>
            <w:tcW w:w="1252" w:type="dxa"/>
            <w:tcBorders>
              <w:top w:val="single" w:sz="4" w:space="0" w:color="000000"/>
              <w:left w:val="nil"/>
              <w:bottom w:val="single" w:sz="4" w:space="0" w:color="auto"/>
              <w:right w:val="single" w:sz="4" w:space="0" w:color="auto"/>
            </w:tcBorders>
            <w:shd w:val="clear" w:color="auto" w:fill="auto"/>
          </w:tcPr>
          <w:p w:rsidR="00B20C18" w:rsidRPr="005F2872" w:rsidRDefault="00985185" w:rsidP="00985185">
            <w:pPr>
              <w:pStyle w:val="MediumGrid2"/>
              <w:jc w:val="center"/>
              <w:rPr>
                <w:color w:val="000000"/>
                <w:sz w:val="22"/>
                <w:szCs w:val="22"/>
              </w:rPr>
            </w:pPr>
            <w:r>
              <w:rPr>
                <w:color w:val="000000"/>
                <w:sz w:val="22"/>
                <w:szCs w:val="22"/>
              </w:rPr>
              <w:t>-</w:t>
            </w:r>
          </w:p>
        </w:tc>
        <w:tc>
          <w:tcPr>
            <w:tcW w:w="1647" w:type="dxa"/>
            <w:tcBorders>
              <w:top w:val="single" w:sz="4" w:space="0" w:color="000000"/>
              <w:left w:val="nil"/>
              <w:bottom w:val="single" w:sz="4" w:space="0" w:color="auto"/>
              <w:right w:val="single" w:sz="4" w:space="0" w:color="000000"/>
            </w:tcBorders>
            <w:shd w:val="clear" w:color="auto" w:fill="auto"/>
          </w:tcPr>
          <w:p w:rsidR="00B20C18" w:rsidRPr="005F2872" w:rsidRDefault="00985185" w:rsidP="00985185">
            <w:pPr>
              <w:pStyle w:val="MediumGrid2"/>
              <w:jc w:val="center"/>
              <w:rPr>
                <w:color w:val="000000"/>
                <w:sz w:val="22"/>
                <w:szCs w:val="22"/>
              </w:rPr>
            </w:pPr>
            <w:r>
              <w:rPr>
                <w:color w:val="000000"/>
                <w:sz w:val="22"/>
                <w:szCs w:val="22"/>
              </w:rPr>
              <w:t>-</w:t>
            </w:r>
          </w:p>
        </w:tc>
      </w:tr>
      <w:tr w:rsidR="00985185" w:rsidRPr="005F2872" w:rsidTr="00010DD4">
        <w:trPr>
          <w:trHeight w:val="2579"/>
        </w:trPr>
        <w:tc>
          <w:tcPr>
            <w:tcW w:w="1561" w:type="dxa"/>
            <w:tcBorders>
              <w:top w:val="single" w:sz="4" w:space="0" w:color="auto"/>
              <w:left w:val="single" w:sz="4" w:space="0" w:color="auto"/>
              <w:bottom w:val="single" w:sz="4" w:space="0" w:color="auto"/>
              <w:right w:val="single" w:sz="4" w:space="0" w:color="auto"/>
            </w:tcBorders>
            <w:shd w:val="clear" w:color="auto" w:fill="auto"/>
            <w:noWrap/>
          </w:tcPr>
          <w:p w:rsidR="00985185" w:rsidRPr="00D46388" w:rsidRDefault="00985185" w:rsidP="00985185">
            <w:pPr>
              <w:jc w:val="both"/>
              <w:rPr>
                <w:color w:val="000000"/>
                <w:sz w:val="22"/>
                <w:szCs w:val="22"/>
              </w:rPr>
            </w:pPr>
            <w:r w:rsidRPr="00D46388">
              <w:rPr>
                <w:color w:val="000000"/>
                <w:sz w:val="22"/>
                <w:szCs w:val="22"/>
              </w:rPr>
              <w:t xml:space="preserve"> 2 280 301</w:t>
            </w:r>
          </w:p>
          <w:p w:rsidR="00985185" w:rsidRPr="00D46388" w:rsidRDefault="00985185" w:rsidP="00985185">
            <w:pPr>
              <w:jc w:val="both"/>
              <w:rPr>
                <w:color w:val="000000"/>
                <w:sz w:val="22"/>
                <w:szCs w:val="22"/>
              </w:rPr>
            </w:pPr>
          </w:p>
          <w:p w:rsidR="00985185" w:rsidRPr="00D46388" w:rsidRDefault="00985185" w:rsidP="00985185">
            <w:pPr>
              <w:jc w:val="both"/>
              <w:rPr>
                <w:color w:val="000000"/>
                <w:sz w:val="22"/>
                <w:szCs w:val="22"/>
              </w:rPr>
            </w:pPr>
          </w:p>
          <w:p w:rsidR="00985185" w:rsidRPr="00D46388" w:rsidRDefault="00985185" w:rsidP="00985185">
            <w:pPr>
              <w:jc w:val="both"/>
              <w:rPr>
                <w:color w:val="000000"/>
                <w:sz w:val="22"/>
                <w:szCs w:val="22"/>
              </w:rPr>
            </w:pPr>
          </w:p>
          <w:p w:rsidR="00985185" w:rsidRPr="00D46388" w:rsidRDefault="00985185" w:rsidP="00985185">
            <w:pPr>
              <w:jc w:val="both"/>
              <w:rPr>
                <w:color w:val="000000"/>
                <w:sz w:val="22"/>
                <w:szCs w:val="22"/>
              </w:rPr>
            </w:pPr>
          </w:p>
          <w:p w:rsidR="00985185" w:rsidRPr="00D46388" w:rsidRDefault="00985185" w:rsidP="00985185">
            <w:pPr>
              <w:jc w:val="both"/>
              <w:rPr>
                <w:color w:val="000000"/>
                <w:sz w:val="22"/>
                <w:szCs w:val="22"/>
              </w:rPr>
            </w:pPr>
          </w:p>
        </w:tc>
        <w:tc>
          <w:tcPr>
            <w:tcW w:w="2126" w:type="dxa"/>
            <w:tcBorders>
              <w:top w:val="single" w:sz="4" w:space="0" w:color="auto"/>
              <w:left w:val="single" w:sz="4" w:space="0" w:color="auto"/>
              <w:bottom w:val="single" w:sz="4" w:space="0" w:color="auto"/>
              <w:right w:val="single" w:sz="4" w:space="0" w:color="000000"/>
            </w:tcBorders>
            <w:shd w:val="clear" w:color="auto" w:fill="auto"/>
            <w:noWrap/>
          </w:tcPr>
          <w:p w:rsidR="00985185" w:rsidRPr="0030733B" w:rsidRDefault="00985185" w:rsidP="00985185">
            <w:pPr>
              <w:pStyle w:val="NoSpacing"/>
              <w:rPr>
                <w:sz w:val="22"/>
                <w:szCs w:val="22"/>
              </w:rPr>
            </w:pPr>
            <w:r w:rsidRPr="0030733B">
              <w:rPr>
                <w:sz w:val="22"/>
                <w:szCs w:val="22"/>
              </w:rPr>
              <w:t xml:space="preserve">The contractor is suing the Department for work done and completed in terms of a cession entered into with a    contractor, contracted to the Department on the Lubala 94 project. </w:t>
            </w:r>
          </w:p>
        </w:tc>
        <w:tc>
          <w:tcPr>
            <w:tcW w:w="1674" w:type="dxa"/>
            <w:tcBorders>
              <w:top w:val="single" w:sz="4" w:space="0" w:color="000000"/>
              <w:bottom w:val="single" w:sz="4" w:space="0" w:color="000000"/>
            </w:tcBorders>
            <w:shd w:val="clear" w:color="auto" w:fill="auto"/>
          </w:tcPr>
          <w:p w:rsidR="00985185" w:rsidRPr="00B20C18" w:rsidRDefault="00985185" w:rsidP="00985185">
            <w:pPr>
              <w:rPr>
                <w:color w:val="000000"/>
                <w:sz w:val="22"/>
                <w:szCs w:val="22"/>
              </w:rPr>
            </w:pPr>
            <w:r w:rsidRPr="00B20C18">
              <w:rPr>
                <w:color w:val="000000"/>
                <w:sz w:val="22"/>
                <w:szCs w:val="22"/>
              </w:rPr>
              <w:t>Matter pending before court.</w:t>
            </w:r>
          </w:p>
        </w:tc>
        <w:tc>
          <w:tcPr>
            <w:tcW w:w="1949" w:type="dxa"/>
            <w:tcBorders>
              <w:top w:val="single" w:sz="4" w:space="0" w:color="000000"/>
              <w:left w:val="single" w:sz="4" w:space="0" w:color="000000"/>
              <w:bottom w:val="single" w:sz="4" w:space="0" w:color="auto"/>
              <w:right w:val="single" w:sz="4" w:space="0" w:color="auto"/>
            </w:tcBorders>
            <w:shd w:val="clear" w:color="auto" w:fill="auto"/>
            <w:noWrap/>
          </w:tcPr>
          <w:p w:rsidR="00985185" w:rsidRPr="00D46388" w:rsidRDefault="00985185" w:rsidP="00985185">
            <w:pPr>
              <w:pStyle w:val="MediumGrid2"/>
              <w:jc w:val="center"/>
              <w:rPr>
                <w:color w:val="000000"/>
                <w:sz w:val="22"/>
                <w:szCs w:val="22"/>
              </w:rPr>
            </w:pPr>
            <w:r>
              <w:rPr>
                <w:color w:val="000000"/>
                <w:sz w:val="22"/>
                <w:szCs w:val="22"/>
              </w:rPr>
              <w:t>-</w:t>
            </w:r>
          </w:p>
        </w:tc>
        <w:tc>
          <w:tcPr>
            <w:tcW w:w="1252" w:type="dxa"/>
            <w:tcBorders>
              <w:top w:val="single" w:sz="4" w:space="0" w:color="000000"/>
              <w:left w:val="nil"/>
              <w:bottom w:val="single" w:sz="4" w:space="0" w:color="auto"/>
              <w:right w:val="single" w:sz="4" w:space="0" w:color="auto"/>
            </w:tcBorders>
            <w:shd w:val="clear" w:color="auto" w:fill="auto"/>
          </w:tcPr>
          <w:p w:rsidR="00985185" w:rsidRPr="005F2872" w:rsidRDefault="00985185" w:rsidP="00985185">
            <w:pPr>
              <w:pStyle w:val="MediumGrid2"/>
              <w:jc w:val="center"/>
              <w:rPr>
                <w:color w:val="000000"/>
                <w:sz w:val="22"/>
                <w:szCs w:val="22"/>
              </w:rPr>
            </w:pPr>
            <w:r>
              <w:rPr>
                <w:color w:val="000000"/>
                <w:sz w:val="22"/>
                <w:szCs w:val="22"/>
              </w:rPr>
              <w:t>-</w:t>
            </w:r>
          </w:p>
        </w:tc>
        <w:tc>
          <w:tcPr>
            <w:tcW w:w="1647" w:type="dxa"/>
            <w:tcBorders>
              <w:top w:val="single" w:sz="4" w:space="0" w:color="000000"/>
              <w:left w:val="nil"/>
              <w:bottom w:val="single" w:sz="4" w:space="0" w:color="auto"/>
              <w:right w:val="single" w:sz="4" w:space="0" w:color="000000"/>
            </w:tcBorders>
            <w:shd w:val="clear" w:color="auto" w:fill="auto"/>
          </w:tcPr>
          <w:p w:rsidR="00985185" w:rsidRPr="005F2872" w:rsidRDefault="00985185" w:rsidP="00985185">
            <w:pPr>
              <w:pStyle w:val="MediumGrid2"/>
              <w:jc w:val="center"/>
              <w:rPr>
                <w:color w:val="000000"/>
                <w:sz w:val="22"/>
                <w:szCs w:val="22"/>
              </w:rPr>
            </w:pPr>
            <w:r>
              <w:rPr>
                <w:color w:val="000000"/>
                <w:sz w:val="22"/>
                <w:szCs w:val="22"/>
              </w:rPr>
              <w:t>-</w:t>
            </w:r>
          </w:p>
        </w:tc>
      </w:tr>
      <w:tr w:rsidR="00985185" w:rsidRPr="005F2872" w:rsidTr="00010DD4">
        <w:tc>
          <w:tcPr>
            <w:tcW w:w="1561" w:type="dxa"/>
            <w:tcBorders>
              <w:top w:val="single" w:sz="4" w:space="0" w:color="auto"/>
              <w:left w:val="single" w:sz="4" w:space="0" w:color="auto"/>
              <w:bottom w:val="single" w:sz="4" w:space="0" w:color="auto"/>
              <w:right w:val="single" w:sz="4" w:space="0" w:color="auto"/>
            </w:tcBorders>
            <w:shd w:val="clear" w:color="auto" w:fill="auto"/>
            <w:noWrap/>
          </w:tcPr>
          <w:p w:rsidR="00985185" w:rsidRPr="00D46388" w:rsidRDefault="00985185" w:rsidP="00985185">
            <w:pPr>
              <w:jc w:val="both"/>
              <w:rPr>
                <w:color w:val="000000"/>
                <w:sz w:val="22"/>
                <w:szCs w:val="22"/>
              </w:rPr>
            </w:pPr>
            <w:r w:rsidRPr="00D46388">
              <w:rPr>
                <w:color w:val="000000"/>
                <w:sz w:val="22"/>
                <w:szCs w:val="22"/>
              </w:rPr>
              <w:t xml:space="preserve">  400 338</w:t>
            </w:r>
          </w:p>
          <w:p w:rsidR="00985185" w:rsidRPr="00D46388" w:rsidRDefault="00985185" w:rsidP="00985185">
            <w:pPr>
              <w:jc w:val="both"/>
              <w:rPr>
                <w:color w:val="000000"/>
                <w:sz w:val="22"/>
                <w:szCs w:val="22"/>
              </w:rPr>
            </w:pPr>
          </w:p>
          <w:p w:rsidR="00985185" w:rsidRPr="00D46388" w:rsidRDefault="00985185" w:rsidP="00985185">
            <w:pPr>
              <w:jc w:val="both"/>
              <w:rPr>
                <w:color w:val="000000"/>
                <w:sz w:val="22"/>
                <w:szCs w:val="22"/>
              </w:rPr>
            </w:pPr>
          </w:p>
          <w:p w:rsidR="00985185" w:rsidRPr="00D46388" w:rsidRDefault="00985185" w:rsidP="00985185">
            <w:pPr>
              <w:jc w:val="both"/>
              <w:rPr>
                <w:color w:val="000000"/>
                <w:sz w:val="22"/>
                <w:szCs w:val="22"/>
              </w:rPr>
            </w:pPr>
          </w:p>
          <w:p w:rsidR="00985185" w:rsidRPr="00D46388" w:rsidRDefault="00985185" w:rsidP="00985185">
            <w:pPr>
              <w:jc w:val="both"/>
              <w:rPr>
                <w:color w:val="000000"/>
                <w:sz w:val="22"/>
                <w:szCs w:val="22"/>
              </w:rPr>
            </w:pPr>
          </w:p>
          <w:p w:rsidR="00985185" w:rsidRPr="00D46388" w:rsidRDefault="00985185" w:rsidP="00985185">
            <w:pPr>
              <w:jc w:val="both"/>
              <w:rPr>
                <w:color w:val="000000"/>
                <w:sz w:val="22"/>
                <w:szCs w:val="22"/>
              </w:rPr>
            </w:pPr>
          </w:p>
        </w:tc>
        <w:tc>
          <w:tcPr>
            <w:tcW w:w="2126" w:type="dxa"/>
            <w:tcBorders>
              <w:top w:val="single" w:sz="4" w:space="0" w:color="auto"/>
              <w:left w:val="single" w:sz="4" w:space="0" w:color="auto"/>
              <w:bottom w:val="single" w:sz="4" w:space="0" w:color="000000"/>
              <w:right w:val="single" w:sz="4" w:space="0" w:color="000000"/>
            </w:tcBorders>
            <w:shd w:val="clear" w:color="auto" w:fill="auto"/>
            <w:noWrap/>
            <w:vAlign w:val="bottom"/>
          </w:tcPr>
          <w:p w:rsidR="00985185" w:rsidRPr="00D46388" w:rsidRDefault="00985185" w:rsidP="00985185">
            <w:pPr>
              <w:jc w:val="both"/>
              <w:rPr>
                <w:color w:val="000000"/>
                <w:sz w:val="22"/>
                <w:szCs w:val="22"/>
              </w:rPr>
            </w:pPr>
            <w:r>
              <w:rPr>
                <w:color w:val="000000"/>
                <w:sz w:val="22"/>
                <w:szCs w:val="22"/>
              </w:rPr>
              <w:t>The contractor</w:t>
            </w:r>
            <w:r w:rsidRPr="00D46388">
              <w:rPr>
                <w:color w:val="000000"/>
                <w:sz w:val="22"/>
                <w:szCs w:val="22"/>
              </w:rPr>
              <w:t xml:space="preserve"> is suing the Department for services rendered on the Gardening and Greening project. There is a dispute on the value of the services rendered and </w:t>
            </w:r>
            <w:r>
              <w:rPr>
                <w:color w:val="000000"/>
                <w:sz w:val="22"/>
                <w:szCs w:val="22"/>
              </w:rPr>
              <w:t>the contractor</w:t>
            </w:r>
            <w:r w:rsidRPr="00D46388">
              <w:rPr>
                <w:color w:val="000000"/>
                <w:sz w:val="22"/>
                <w:szCs w:val="22"/>
              </w:rPr>
              <w:t xml:space="preserve"> has failed to submit documentation proving their claim.</w:t>
            </w:r>
          </w:p>
        </w:tc>
        <w:tc>
          <w:tcPr>
            <w:tcW w:w="1674" w:type="dxa"/>
            <w:tcBorders>
              <w:top w:val="single" w:sz="4" w:space="0" w:color="000000"/>
              <w:bottom w:val="single" w:sz="4" w:space="0" w:color="000000"/>
            </w:tcBorders>
            <w:shd w:val="clear" w:color="auto" w:fill="auto"/>
          </w:tcPr>
          <w:p w:rsidR="00985185" w:rsidRPr="00B20C18" w:rsidRDefault="00985185" w:rsidP="00985185">
            <w:pPr>
              <w:rPr>
                <w:color w:val="000000"/>
                <w:sz w:val="22"/>
                <w:szCs w:val="22"/>
              </w:rPr>
            </w:pPr>
            <w:r>
              <w:rPr>
                <w:color w:val="000000"/>
                <w:sz w:val="22"/>
                <w:szCs w:val="22"/>
              </w:rPr>
              <w:t>The m</w:t>
            </w:r>
            <w:r w:rsidRPr="00B20C18">
              <w:rPr>
                <w:color w:val="000000"/>
                <w:sz w:val="22"/>
                <w:szCs w:val="22"/>
              </w:rPr>
              <w:t>atter</w:t>
            </w:r>
            <w:r>
              <w:rPr>
                <w:color w:val="000000"/>
                <w:sz w:val="22"/>
                <w:szCs w:val="22"/>
              </w:rPr>
              <w:t xml:space="preserve"> is</w:t>
            </w:r>
            <w:r w:rsidRPr="00B20C18">
              <w:rPr>
                <w:color w:val="000000"/>
                <w:sz w:val="22"/>
                <w:szCs w:val="22"/>
              </w:rPr>
              <w:t xml:space="preserve"> pending before court</w:t>
            </w:r>
            <w:r>
              <w:rPr>
                <w:color w:val="000000"/>
                <w:sz w:val="22"/>
                <w:szCs w:val="22"/>
              </w:rPr>
              <w:t>.</w:t>
            </w:r>
          </w:p>
        </w:tc>
        <w:tc>
          <w:tcPr>
            <w:tcW w:w="1949" w:type="dxa"/>
            <w:tcBorders>
              <w:top w:val="single" w:sz="4" w:space="0" w:color="000000"/>
              <w:left w:val="single" w:sz="4" w:space="0" w:color="000000"/>
              <w:bottom w:val="single" w:sz="4" w:space="0" w:color="auto"/>
              <w:right w:val="single" w:sz="4" w:space="0" w:color="auto"/>
            </w:tcBorders>
            <w:shd w:val="clear" w:color="auto" w:fill="auto"/>
            <w:noWrap/>
          </w:tcPr>
          <w:p w:rsidR="00985185" w:rsidRPr="00D46388" w:rsidRDefault="00985185" w:rsidP="00985185">
            <w:pPr>
              <w:pStyle w:val="MediumGrid2"/>
              <w:jc w:val="center"/>
              <w:rPr>
                <w:color w:val="000000"/>
                <w:sz w:val="22"/>
                <w:szCs w:val="22"/>
              </w:rPr>
            </w:pPr>
            <w:r>
              <w:rPr>
                <w:color w:val="000000"/>
                <w:sz w:val="22"/>
                <w:szCs w:val="22"/>
              </w:rPr>
              <w:t>-</w:t>
            </w:r>
          </w:p>
        </w:tc>
        <w:tc>
          <w:tcPr>
            <w:tcW w:w="1252" w:type="dxa"/>
            <w:tcBorders>
              <w:top w:val="single" w:sz="4" w:space="0" w:color="000000"/>
              <w:left w:val="nil"/>
              <w:bottom w:val="single" w:sz="4" w:space="0" w:color="auto"/>
              <w:right w:val="single" w:sz="4" w:space="0" w:color="auto"/>
            </w:tcBorders>
            <w:shd w:val="clear" w:color="auto" w:fill="auto"/>
          </w:tcPr>
          <w:p w:rsidR="00985185" w:rsidRPr="005F2872" w:rsidRDefault="00985185" w:rsidP="00985185">
            <w:pPr>
              <w:pStyle w:val="MediumGrid2"/>
              <w:jc w:val="center"/>
              <w:rPr>
                <w:color w:val="000000"/>
                <w:sz w:val="22"/>
                <w:szCs w:val="22"/>
              </w:rPr>
            </w:pPr>
            <w:r>
              <w:rPr>
                <w:color w:val="000000"/>
                <w:sz w:val="22"/>
                <w:szCs w:val="22"/>
              </w:rPr>
              <w:t>-</w:t>
            </w:r>
          </w:p>
        </w:tc>
        <w:tc>
          <w:tcPr>
            <w:tcW w:w="1647" w:type="dxa"/>
            <w:tcBorders>
              <w:top w:val="single" w:sz="4" w:space="0" w:color="000000"/>
              <w:left w:val="nil"/>
              <w:bottom w:val="single" w:sz="4" w:space="0" w:color="auto"/>
              <w:right w:val="single" w:sz="4" w:space="0" w:color="000000"/>
            </w:tcBorders>
            <w:shd w:val="clear" w:color="auto" w:fill="auto"/>
          </w:tcPr>
          <w:p w:rsidR="00985185" w:rsidRPr="005F2872" w:rsidRDefault="00985185" w:rsidP="00985185">
            <w:pPr>
              <w:pStyle w:val="MediumGrid2"/>
              <w:jc w:val="center"/>
              <w:rPr>
                <w:color w:val="000000"/>
                <w:sz w:val="22"/>
                <w:szCs w:val="22"/>
              </w:rPr>
            </w:pPr>
            <w:r>
              <w:rPr>
                <w:color w:val="000000"/>
                <w:sz w:val="22"/>
                <w:szCs w:val="22"/>
              </w:rPr>
              <w:t>-</w:t>
            </w:r>
          </w:p>
        </w:tc>
      </w:tr>
      <w:tr w:rsidR="00985185" w:rsidRPr="005F2872" w:rsidTr="00010DD4">
        <w:trPr>
          <w:trHeight w:val="255"/>
        </w:trPr>
        <w:tc>
          <w:tcPr>
            <w:tcW w:w="1561" w:type="dxa"/>
            <w:tcBorders>
              <w:top w:val="single" w:sz="4" w:space="0" w:color="auto"/>
              <w:left w:val="single" w:sz="4" w:space="0" w:color="auto"/>
              <w:bottom w:val="single" w:sz="4" w:space="0" w:color="auto"/>
              <w:right w:val="single" w:sz="4" w:space="0" w:color="000000"/>
            </w:tcBorders>
            <w:shd w:val="clear" w:color="auto" w:fill="auto"/>
            <w:noWrap/>
          </w:tcPr>
          <w:p w:rsidR="00985185" w:rsidRPr="00D46388" w:rsidRDefault="00985185" w:rsidP="00985185">
            <w:pPr>
              <w:jc w:val="both"/>
              <w:rPr>
                <w:color w:val="000000"/>
                <w:sz w:val="22"/>
                <w:szCs w:val="22"/>
              </w:rPr>
            </w:pPr>
            <w:r w:rsidRPr="00D46388">
              <w:rPr>
                <w:color w:val="000000"/>
                <w:sz w:val="22"/>
                <w:szCs w:val="22"/>
              </w:rPr>
              <w:t xml:space="preserve"> 4 287 111</w:t>
            </w:r>
          </w:p>
          <w:p w:rsidR="00985185" w:rsidRPr="00D46388" w:rsidRDefault="00985185" w:rsidP="00985185">
            <w:pPr>
              <w:jc w:val="both"/>
              <w:rPr>
                <w:color w:val="000000"/>
                <w:sz w:val="22"/>
                <w:szCs w:val="22"/>
              </w:rPr>
            </w:pPr>
          </w:p>
          <w:p w:rsidR="00985185" w:rsidRPr="00D46388" w:rsidRDefault="00985185" w:rsidP="00985185">
            <w:pPr>
              <w:jc w:val="both"/>
              <w:rPr>
                <w:color w:val="000000"/>
                <w:sz w:val="22"/>
                <w:szCs w:val="22"/>
              </w:rPr>
            </w:pPr>
          </w:p>
          <w:p w:rsidR="00985185" w:rsidRPr="00D46388" w:rsidRDefault="00985185" w:rsidP="00985185">
            <w:pPr>
              <w:jc w:val="both"/>
              <w:rPr>
                <w:color w:val="000000"/>
                <w:sz w:val="22"/>
                <w:szCs w:val="22"/>
              </w:rPr>
            </w:pPr>
          </w:p>
          <w:p w:rsidR="00985185" w:rsidRPr="00D46388" w:rsidRDefault="00985185" w:rsidP="00985185">
            <w:pPr>
              <w:jc w:val="both"/>
              <w:rPr>
                <w:color w:val="000000"/>
                <w:sz w:val="22"/>
                <w:szCs w:val="22"/>
              </w:rPr>
            </w:pPr>
          </w:p>
          <w:p w:rsidR="00985185" w:rsidRPr="00D46388" w:rsidRDefault="00985185" w:rsidP="00985185">
            <w:pPr>
              <w:jc w:val="both"/>
              <w:rPr>
                <w:color w:val="000000"/>
                <w:sz w:val="22"/>
                <w:szCs w:val="22"/>
              </w:rPr>
            </w:pPr>
          </w:p>
          <w:p w:rsidR="00985185" w:rsidRPr="00D46388" w:rsidRDefault="00985185" w:rsidP="00985185">
            <w:pPr>
              <w:jc w:val="both"/>
              <w:rPr>
                <w:color w:val="000000"/>
                <w:sz w:val="22"/>
                <w:szCs w:val="22"/>
              </w:rPr>
            </w:pPr>
          </w:p>
          <w:p w:rsidR="00985185" w:rsidRPr="00D46388" w:rsidRDefault="00985185" w:rsidP="00985185">
            <w:pPr>
              <w:jc w:val="both"/>
              <w:rPr>
                <w:color w:val="000000"/>
                <w:sz w:val="22"/>
                <w:szCs w:val="22"/>
              </w:rPr>
            </w:pPr>
          </w:p>
          <w:p w:rsidR="00985185" w:rsidRPr="00D46388" w:rsidRDefault="00985185" w:rsidP="00985185">
            <w:pPr>
              <w:jc w:val="both"/>
              <w:rPr>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85185" w:rsidRPr="00D46388" w:rsidRDefault="00985185" w:rsidP="00985185">
            <w:pPr>
              <w:jc w:val="both"/>
              <w:rPr>
                <w:color w:val="000000"/>
                <w:sz w:val="22"/>
                <w:szCs w:val="22"/>
              </w:rPr>
            </w:pPr>
            <w:r>
              <w:rPr>
                <w:color w:val="000000"/>
                <w:sz w:val="22"/>
                <w:szCs w:val="22"/>
              </w:rPr>
              <w:t xml:space="preserve">The dispute was about the </w:t>
            </w:r>
            <w:r w:rsidRPr="00D46388">
              <w:rPr>
                <w:color w:val="000000"/>
                <w:sz w:val="22"/>
                <w:szCs w:val="22"/>
              </w:rPr>
              <w:t>install</w:t>
            </w:r>
            <w:r>
              <w:rPr>
                <w:color w:val="000000"/>
                <w:sz w:val="22"/>
                <w:szCs w:val="22"/>
              </w:rPr>
              <w:t xml:space="preserve">ation of </w:t>
            </w:r>
            <w:r w:rsidRPr="00D46388">
              <w:rPr>
                <w:color w:val="000000"/>
                <w:sz w:val="22"/>
                <w:szCs w:val="22"/>
              </w:rPr>
              <w:t xml:space="preserve">services in the Bethelsdorp Phase C project. </w:t>
            </w:r>
          </w:p>
        </w:tc>
        <w:tc>
          <w:tcPr>
            <w:tcW w:w="1674" w:type="dxa"/>
            <w:tcBorders>
              <w:top w:val="single" w:sz="4" w:space="0" w:color="000000"/>
              <w:left w:val="single" w:sz="4" w:space="0" w:color="000000"/>
              <w:bottom w:val="single" w:sz="4" w:space="0" w:color="000000"/>
            </w:tcBorders>
            <w:shd w:val="clear" w:color="auto" w:fill="auto"/>
          </w:tcPr>
          <w:p w:rsidR="00985185" w:rsidRDefault="00985185" w:rsidP="00985185">
            <w:pPr>
              <w:rPr>
                <w:color w:val="000000"/>
                <w:sz w:val="22"/>
                <w:szCs w:val="22"/>
              </w:rPr>
            </w:pPr>
            <w:r>
              <w:rPr>
                <w:color w:val="000000"/>
                <w:sz w:val="22"/>
                <w:szCs w:val="22"/>
              </w:rPr>
              <w:t>But the matter has been</w:t>
            </w:r>
            <w:r w:rsidRPr="00D46388">
              <w:rPr>
                <w:color w:val="000000"/>
                <w:sz w:val="22"/>
                <w:szCs w:val="22"/>
              </w:rPr>
              <w:t xml:space="preserve"> finalised and </w:t>
            </w:r>
            <w:r>
              <w:rPr>
                <w:color w:val="000000"/>
                <w:sz w:val="22"/>
                <w:szCs w:val="22"/>
              </w:rPr>
              <w:t xml:space="preserve">the </w:t>
            </w:r>
            <w:r w:rsidRPr="00D46388">
              <w:rPr>
                <w:color w:val="000000"/>
                <w:sz w:val="22"/>
                <w:szCs w:val="22"/>
              </w:rPr>
              <w:t>department settled.</w:t>
            </w:r>
          </w:p>
          <w:p w:rsidR="00985185" w:rsidRDefault="00985185" w:rsidP="00985185">
            <w:pPr>
              <w:rPr>
                <w:color w:val="000000"/>
                <w:sz w:val="22"/>
                <w:szCs w:val="22"/>
              </w:rPr>
            </w:pPr>
          </w:p>
          <w:p w:rsidR="00985185" w:rsidRPr="00B20C18" w:rsidRDefault="00985185" w:rsidP="00985185">
            <w:pPr>
              <w:rPr>
                <w:color w:val="000000"/>
                <w:sz w:val="22"/>
                <w:szCs w:val="22"/>
              </w:rPr>
            </w:pPr>
            <w:r w:rsidRPr="00B20C18">
              <w:rPr>
                <w:color w:val="000000"/>
                <w:sz w:val="22"/>
                <w:szCs w:val="22"/>
              </w:rPr>
              <w:t>The contract extended up to 31st March 2018</w:t>
            </w:r>
          </w:p>
        </w:tc>
        <w:tc>
          <w:tcPr>
            <w:tcW w:w="1949" w:type="dxa"/>
            <w:tcBorders>
              <w:top w:val="single" w:sz="4" w:space="0" w:color="000000"/>
              <w:left w:val="single" w:sz="4" w:space="0" w:color="000000"/>
              <w:bottom w:val="single" w:sz="4" w:space="0" w:color="auto"/>
              <w:right w:val="single" w:sz="4" w:space="0" w:color="auto"/>
            </w:tcBorders>
            <w:shd w:val="clear" w:color="auto" w:fill="auto"/>
            <w:noWrap/>
          </w:tcPr>
          <w:p w:rsidR="00985185" w:rsidRPr="00D46388" w:rsidRDefault="00985185" w:rsidP="00985185">
            <w:pPr>
              <w:pStyle w:val="MediumGrid2"/>
              <w:jc w:val="center"/>
              <w:rPr>
                <w:color w:val="000000"/>
                <w:sz w:val="22"/>
                <w:szCs w:val="22"/>
              </w:rPr>
            </w:pPr>
            <w:r>
              <w:rPr>
                <w:color w:val="000000"/>
                <w:sz w:val="22"/>
                <w:szCs w:val="22"/>
              </w:rPr>
              <w:t>-</w:t>
            </w:r>
          </w:p>
        </w:tc>
        <w:tc>
          <w:tcPr>
            <w:tcW w:w="1252" w:type="dxa"/>
            <w:tcBorders>
              <w:top w:val="single" w:sz="4" w:space="0" w:color="000000"/>
              <w:left w:val="nil"/>
              <w:bottom w:val="single" w:sz="4" w:space="0" w:color="auto"/>
              <w:right w:val="single" w:sz="4" w:space="0" w:color="auto"/>
            </w:tcBorders>
            <w:shd w:val="clear" w:color="auto" w:fill="auto"/>
          </w:tcPr>
          <w:p w:rsidR="00985185" w:rsidRPr="005F2872" w:rsidRDefault="00985185" w:rsidP="00985185">
            <w:pPr>
              <w:pStyle w:val="MediumGrid2"/>
              <w:jc w:val="center"/>
              <w:rPr>
                <w:color w:val="000000"/>
                <w:sz w:val="22"/>
                <w:szCs w:val="22"/>
              </w:rPr>
            </w:pPr>
            <w:r>
              <w:rPr>
                <w:color w:val="000000"/>
                <w:sz w:val="22"/>
                <w:szCs w:val="22"/>
              </w:rPr>
              <w:t>-</w:t>
            </w:r>
          </w:p>
        </w:tc>
        <w:tc>
          <w:tcPr>
            <w:tcW w:w="1647" w:type="dxa"/>
            <w:tcBorders>
              <w:top w:val="single" w:sz="4" w:space="0" w:color="000000"/>
              <w:left w:val="nil"/>
              <w:bottom w:val="single" w:sz="4" w:space="0" w:color="auto"/>
              <w:right w:val="single" w:sz="4" w:space="0" w:color="000000"/>
            </w:tcBorders>
            <w:shd w:val="clear" w:color="auto" w:fill="auto"/>
          </w:tcPr>
          <w:p w:rsidR="00985185" w:rsidRPr="005F2872" w:rsidRDefault="00985185" w:rsidP="00985185">
            <w:pPr>
              <w:pStyle w:val="MediumGrid2"/>
              <w:jc w:val="center"/>
              <w:rPr>
                <w:color w:val="000000"/>
                <w:sz w:val="22"/>
                <w:szCs w:val="22"/>
              </w:rPr>
            </w:pPr>
            <w:r>
              <w:rPr>
                <w:color w:val="000000"/>
                <w:sz w:val="22"/>
                <w:szCs w:val="22"/>
              </w:rPr>
              <w:t>-</w:t>
            </w:r>
          </w:p>
        </w:tc>
      </w:tr>
      <w:tr w:rsidR="00985185" w:rsidRPr="005F2872" w:rsidTr="00010DD4">
        <w:trPr>
          <w:trHeight w:val="255"/>
        </w:trPr>
        <w:tc>
          <w:tcPr>
            <w:tcW w:w="1561" w:type="dxa"/>
            <w:tcBorders>
              <w:top w:val="single" w:sz="4" w:space="0" w:color="auto"/>
              <w:left w:val="single" w:sz="4" w:space="0" w:color="auto"/>
              <w:bottom w:val="single" w:sz="4" w:space="0" w:color="auto"/>
              <w:right w:val="single" w:sz="4" w:space="0" w:color="auto"/>
            </w:tcBorders>
            <w:shd w:val="clear" w:color="auto" w:fill="auto"/>
            <w:noWrap/>
          </w:tcPr>
          <w:p w:rsidR="00985185" w:rsidRPr="00D46388" w:rsidRDefault="00985185" w:rsidP="00985185">
            <w:pPr>
              <w:jc w:val="both"/>
              <w:rPr>
                <w:color w:val="000000"/>
                <w:sz w:val="22"/>
                <w:szCs w:val="22"/>
              </w:rPr>
            </w:pPr>
            <w:r w:rsidRPr="00D46388">
              <w:rPr>
                <w:color w:val="000000"/>
                <w:sz w:val="22"/>
                <w:szCs w:val="22"/>
              </w:rPr>
              <w:t xml:space="preserve">  147 247</w:t>
            </w:r>
          </w:p>
          <w:p w:rsidR="00985185" w:rsidRPr="00D46388" w:rsidRDefault="00985185" w:rsidP="00985185">
            <w:pPr>
              <w:jc w:val="both"/>
              <w:rPr>
                <w:color w:val="000000"/>
                <w:sz w:val="22"/>
                <w:szCs w:val="22"/>
              </w:rPr>
            </w:pPr>
          </w:p>
          <w:p w:rsidR="00985185" w:rsidRPr="00D46388" w:rsidRDefault="00985185" w:rsidP="00985185">
            <w:pPr>
              <w:jc w:val="both"/>
              <w:rPr>
                <w:color w:val="000000"/>
                <w:sz w:val="22"/>
                <w:szCs w:val="22"/>
              </w:rPr>
            </w:pPr>
          </w:p>
          <w:p w:rsidR="00985185" w:rsidRPr="00D46388" w:rsidRDefault="00985185" w:rsidP="00985185">
            <w:pPr>
              <w:jc w:val="both"/>
              <w:rPr>
                <w:color w:val="000000"/>
                <w:sz w:val="22"/>
                <w:szCs w:val="22"/>
              </w:rPr>
            </w:pPr>
          </w:p>
          <w:p w:rsidR="00985185" w:rsidRPr="00D46388" w:rsidRDefault="00985185" w:rsidP="00985185">
            <w:pPr>
              <w:jc w:val="both"/>
              <w:rPr>
                <w:color w:val="000000"/>
                <w:sz w:val="22"/>
                <w:szCs w:val="22"/>
              </w:rPr>
            </w:pPr>
          </w:p>
          <w:p w:rsidR="00985185" w:rsidRPr="00D46388" w:rsidRDefault="00985185" w:rsidP="00985185">
            <w:pPr>
              <w:jc w:val="both"/>
              <w:rPr>
                <w:color w:val="000000"/>
                <w:sz w:val="22"/>
                <w:szCs w:val="22"/>
              </w:rPr>
            </w:pPr>
          </w:p>
          <w:p w:rsidR="00985185" w:rsidRPr="00D46388" w:rsidRDefault="00985185" w:rsidP="00985185">
            <w:pPr>
              <w:jc w:val="both"/>
              <w:rPr>
                <w:color w:val="000000"/>
                <w:sz w:val="22"/>
                <w:szCs w:val="22"/>
              </w:rPr>
            </w:pPr>
          </w:p>
          <w:p w:rsidR="00985185" w:rsidRPr="00D46388" w:rsidRDefault="00985185" w:rsidP="00985185">
            <w:pPr>
              <w:jc w:val="both"/>
              <w:rPr>
                <w:color w:val="000000"/>
                <w:sz w:val="22"/>
                <w:szCs w:val="22"/>
              </w:rPr>
            </w:pPr>
          </w:p>
          <w:p w:rsidR="00985185" w:rsidRPr="00D46388" w:rsidRDefault="00985185" w:rsidP="00985185">
            <w:pPr>
              <w:jc w:val="both"/>
              <w:rPr>
                <w:color w:val="000000"/>
                <w:sz w:val="22"/>
                <w:szCs w:val="22"/>
              </w:rPr>
            </w:pPr>
          </w:p>
          <w:p w:rsidR="00985185" w:rsidRPr="00D46388" w:rsidRDefault="00985185" w:rsidP="00985185">
            <w:pPr>
              <w:jc w:val="both"/>
              <w:rPr>
                <w:color w:val="000000"/>
                <w:sz w:val="22"/>
                <w:szCs w:val="22"/>
              </w:rPr>
            </w:pPr>
          </w:p>
          <w:p w:rsidR="00985185" w:rsidRPr="00D46388" w:rsidRDefault="00985185" w:rsidP="00985185">
            <w:pPr>
              <w:jc w:val="both"/>
              <w:rPr>
                <w:color w:val="000000"/>
                <w:sz w:val="22"/>
                <w:szCs w:val="22"/>
              </w:rPr>
            </w:pPr>
          </w:p>
          <w:p w:rsidR="00985185" w:rsidRPr="00D46388" w:rsidRDefault="00985185" w:rsidP="00985185">
            <w:pPr>
              <w:jc w:val="both"/>
              <w:rPr>
                <w:color w:val="000000"/>
                <w:sz w:val="22"/>
                <w:szCs w:val="22"/>
              </w:rPr>
            </w:pPr>
          </w:p>
        </w:tc>
        <w:tc>
          <w:tcPr>
            <w:tcW w:w="2126" w:type="dxa"/>
            <w:tcBorders>
              <w:top w:val="single" w:sz="4" w:space="0" w:color="000000"/>
              <w:left w:val="single" w:sz="4" w:space="0" w:color="auto"/>
              <w:bottom w:val="single" w:sz="4" w:space="0" w:color="auto"/>
              <w:right w:val="single" w:sz="4" w:space="0" w:color="000000"/>
            </w:tcBorders>
            <w:shd w:val="clear" w:color="auto" w:fill="auto"/>
            <w:noWrap/>
            <w:vAlign w:val="bottom"/>
          </w:tcPr>
          <w:p w:rsidR="00985185" w:rsidRPr="0015584D" w:rsidRDefault="00985185" w:rsidP="0015584D">
            <w:pPr>
              <w:pStyle w:val="NoSpacing"/>
              <w:rPr>
                <w:sz w:val="22"/>
                <w:szCs w:val="22"/>
              </w:rPr>
            </w:pPr>
            <w:r w:rsidRPr="0015584D">
              <w:rPr>
                <w:sz w:val="22"/>
                <w:szCs w:val="22"/>
              </w:rPr>
              <w:t>The Department entered into an agreement with the contractor for construction services on the All Saints 700 Inkwenkwezi Project.</w:t>
            </w:r>
            <w:r w:rsidR="0015584D" w:rsidRPr="0015584D">
              <w:rPr>
                <w:sz w:val="22"/>
                <w:szCs w:val="22"/>
              </w:rPr>
              <w:t xml:space="preserve"> </w:t>
            </w:r>
            <w:r w:rsidRPr="0015584D">
              <w:rPr>
                <w:sz w:val="22"/>
                <w:szCs w:val="22"/>
              </w:rPr>
              <w:t xml:space="preserve">The contractor contracted a number of subcontractors in the project without the   knowledge of the Department. </w:t>
            </w:r>
          </w:p>
          <w:p w:rsidR="00985185" w:rsidRPr="00D46388" w:rsidRDefault="00985185" w:rsidP="0015584D">
            <w:pPr>
              <w:pStyle w:val="NoSpacing"/>
            </w:pPr>
            <w:r w:rsidRPr="0015584D">
              <w:rPr>
                <w:sz w:val="22"/>
                <w:szCs w:val="22"/>
              </w:rPr>
              <w:t>The claim is a dispute for non-payment of the subcontractors.</w:t>
            </w:r>
          </w:p>
        </w:tc>
        <w:tc>
          <w:tcPr>
            <w:tcW w:w="1674" w:type="dxa"/>
            <w:tcBorders>
              <w:top w:val="single" w:sz="4" w:space="0" w:color="000000"/>
              <w:bottom w:val="single" w:sz="4" w:space="0" w:color="000000"/>
            </w:tcBorders>
            <w:shd w:val="clear" w:color="auto" w:fill="auto"/>
          </w:tcPr>
          <w:p w:rsidR="00985185" w:rsidRDefault="00985185" w:rsidP="00985185">
            <w:pPr>
              <w:rPr>
                <w:color w:val="000000"/>
                <w:sz w:val="22"/>
                <w:szCs w:val="22"/>
              </w:rPr>
            </w:pPr>
            <w:r w:rsidRPr="00B20C18">
              <w:rPr>
                <w:color w:val="000000"/>
                <w:sz w:val="22"/>
                <w:szCs w:val="22"/>
              </w:rPr>
              <w:t xml:space="preserve">The matter still in court. </w:t>
            </w:r>
          </w:p>
          <w:p w:rsidR="00985185" w:rsidRDefault="00985185" w:rsidP="00985185">
            <w:pPr>
              <w:rPr>
                <w:color w:val="000000"/>
                <w:sz w:val="22"/>
                <w:szCs w:val="22"/>
              </w:rPr>
            </w:pPr>
          </w:p>
          <w:p w:rsidR="00985185" w:rsidRDefault="00985185" w:rsidP="00985185">
            <w:pPr>
              <w:rPr>
                <w:color w:val="000000"/>
                <w:sz w:val="22"/>
                <w:szCs w:val="22"/>
              </w:rPr>
            </w:pPr>
          </w:p>
          <w:p w:rsidR="00985185" w:rsidRPr="00B20C18" w:rsidRDefault="00985185" w:rsidP="00985185">
            <w:pPr>
              <w:rPr>
                <w:color w:val="000000"/>
                <w:sz w:val="22"/>
                <w:szCs w:val="22"/>
              </w:rPr>
            </w:pPr>
            <w:r w:rsidRPr="00B20C18">
              <w:rPr>
                <w:color w:val="000000"/>
                <w:sz w:val="22"/>
                <w:szCs w:val="22"/>
              </w:rPr>
              <w:t>An extended contract ended 11 February 2016</w:t>
            </w:r>
          </w:p>
        </w:tc>
        <w:tc>
          <w:tcPr>
            <w:tcW w:w="1949" w:type="dxa"/>
            <w:tcBorders>
              <w:top w:val="single" w:sz="4" w:space="0" w:color="000000"/>
              <w:left w:val="single" w:sz="4" w:space="0" w:color="000000"/>
              <w:bottom w:val="single" w:sz="4" w:space="0" w:color="auto"/>
              <w:right w:val="single" w:sz="4" w:space="0" w:color="auto"/>
            </w:tcBorders>
            <w:shd w:val="clear" w:color="auto" w:fill="auto"/>
            <w:noWrap/>
          </w:tcPr>
          <w:p w:rsidR="00985185" w:rsidRPr="00D46388" w:rsidRDefault="00985185" w:rsidP="00985185">
            <w:pPr>
              <w:pStyle w:val="MediumGrid2"/>
              <w:jc w:val="center"/>
              <w:rPr>
                <w:color w:val="000000"/>
                <w:sz w:val="22"/>
                <w:szCs w:val="22"/>
              </w:rPr>
            </w:pPr>
            <w:r>
              <w:rPr>
                <w:color w:val="000000"/>
                <w:sz w:val="22"/>
                <w:szCs w:val="22"/>
              </w:rPr>
              <w:t>-</w:t>
            </w:r>
          </w:p>
        </w:tc>
        <w:tc>
          <w:tcPr>
            <w:tcW w:w="1252" w:type="dxa"/>
            <w:tcBorders>
              <w:top w:val="single" w:sz="4" w:space="0" w:color="000000"/>
              <w:left w:val="nil"/>
              <w:bottom w:val="single" w:sz="4" w:space="0" w:color="auto"/>
              <w:right w:val="single" w:sz="4" w:space="0" w:color="auto"/>
            </w:tcBorders>
            <w:shd w:val="clear" w:color="auto" w:fill="auto"/>
          </w:tcPr>
          <w:p w:rsidR="00985185" w:rsidRPr="005F2872" w:rsidRDefault="00985185" w:rsidP="00985185">
            <w:pPr>
              <w:pStyle w:val="MediumGrid2"/>
              <w:jc w:val="center"/>
              <w:rPr>
                <w:color w:val="000000"/>
                <w:sz w:val="22"/>
                <w:szCs w:val="22"/>
              </w:rPr>
            </w:pPr>
            <w:r>
              <w:rPr>
                <w:color w:val="000000"/>
                <w:sz w:val="22"/>
                <w:szCs w:val="22"/>
              </w:rPr>
              <w:t>-</w:t>
            </w:r>
          </w:p>
        </w:tc>
        <w:tc>
          <w:tcPr>
            <w:tcW w:w="1647" w:type="dxa"/>
            <w:tcBorders>
              <w:top w:val="single" w:sz="4" w:space="0" w:color="000000"/>
              <w:left w:val="nil"/>
              <w:bottom w:val="single" w:sz="4" w:space="0" w:color="auto"/>
              <w:right w:val="single" w:sz="4" w:space="0" w:color="000000"/>
            </w:tcBorders>
            <w:shd w:val="clear" w:color="auto" w:fill="auto"/>
          </w:tcPr>
          <w:p w:rsidR="00985185" w:rsidRPr="005F2872" w:rsidRDefault="00985185" w:rsidP="00985185">
            <w:pPr>
              <w:pStyle w:val="MediumGrid2"/>
              <w:jc w:val="center"/>
              <w:rPr>
                <w:color w:val="000000"/>
                <w:sz w:val="22"/>
                <w:szCs w:val="22"/>
              </w:rPr>
            </w:pPr>
            <w:r>
              <w:rPr>
                <w:color w:val="000000"/>
                <w:sz w:val="22"/>
                <w:szCs w:val="22"/>
              </w:rPr>
              <w:t>-</w:t>
            </w:r>
          </w:p>
        </w:tc>
      </w:tr>
    </w:tbl>
    <w:p w:rsidR="005F2872" w:rsidRDefault="005F2872" w:rsidP="00B839DA">
      <w:pPr>
        <w:spacing w:line="360" w:lineRule="auto"/>
        <w:jc w:val="both"/>
        <w:rPr>
          <w:b/>
          <w:sz w:val="22"/>
          <w:szCs w:val="22"/>
        </w:rPr>
      </w:pPr>
    </w:p>
    <w:p w:rsidR="005F2872" w:rsidRPr="005F2872" w:rsidRDefault="005F2872" w:rsidP="00B839DA">
      <w:pPr>
        <w:spacing w:line="360" w:lineRule="auto"/>
        <w:jc w:val="both"/>
        <w:rPr>
          <w:b/>
          <w:sz w:val="22"/>
          <w:szCs w:val="22"/>
        </w:rPr>
      </w:pPr>
    </w:p>
    <w:p w:rsidR="00B839DA" w:rsidRPr="005F2872" w:rsidRDefault="00B839DA" w:rsidP="00B839DA">
      <w:pPr>
        <w:spacing w:line="360" w:lineRule="auto"/>
        <w:jc w:val="both"/>
        <w:rPr>
          <w:b/>
          <w:sz w:val="22"/>
          <w:szCs w:val="22"/>
        </w:rPr>
      </w:pPr>
      <w:r w:rsidRPr="005F2872">
        <w:rPr>
          <w:b/>
          <w:sz w:val="22"/>
          <w:szCs w:val="22"/>
        </w:rPr>
        <w:t>Free State</w:t>
      </w:r>
      <w:r w:rsidR="003C6289">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268"/>
        <w:gridCol w:w="3118"/>
        <w:gridCol w:w="2694"/>
      </w:tblGrid>
      <w:tr w:rsidR="00E27E0C" w:rsidRPr="00E527C3" w:rsidTr="00E527C3">
        <w:trPr>
          <w:trHeight w:val="945"/>
        </w:trPr>
        <w:tc>
          <w:tcPr>
            <w:tcW w:w="2093" w:type="dxa"/>
            <w:shd w:val="clear" w:color="auto" w:fill="D9D9D9"/>
            <w:hideMark/>
          </w:tcPr>
          <w:p w:rsidR="00B839DA" w:rsidRPr="00E527C3" w:rsidRDefault="00B839DA" w:rsidP="005F2872">
            <w:pPr>
              <w:rPr>
                <w:b/>
                <w:sz w:val="22"/>
                <w:szCs w:val="22"/>
              </w:rPr>
            </w:pPr>
            <w:r w:rsidRPr="00E527C3">
              <w:rPr>
                <w:b/>
                <w:sz w:val="22"/>
                <w:szCs w:val="22"/>
              </w:rPr>
              <w:t>(I)Contractual Disputes With Contractors</w:t>
            </w:r>
          </w:p>
        </w:tc>
        <w:tc>
          <w:tcPr>
            <w:tcW w:w="2268" w:type="dxa"/>
            <w:shd w:val="clear" w:color="auto" w:fill="D9D9D9"/>
            <w:hideMark/>
          </w:tcPr>
          <w:p w:rsidR="00B839DA" w:rsidRPr="00E527C3" w:rsidRDefault="00B839DA" w:rsidP="005F2872">
            <w:pPr>
              <w:rPr>
                <w:b/>
                <w:sz w:val="22"/>
                <w:szCs w:val="22"/>
              </w:rPr>
            </w:pPr>
            <w:r w:rsidRPr="00E527C3">
              <w:rPr>
                <w:b/>
                <w:sz w:val="22"/>
                <w:szCs w:val="22"/>
              </w:rPr>
              <w:t>(Ii) Labour Disputes  With Departmental  Officials In 2016/17 Financial Year</w:t>
            </w:r>
          </w:p>
        </w:tc>
        <w:tc>
          <w:tcPr>
            <w:tcW w:w="3118" w:type="dxa"/>
            <w:shd w:val="clear" w:color="auto" w:fill="D9D9D9"/>
            <w:hideMark/>
          </w:tcPr>
          <w:p w:rsidR="00B839DA" w:rsidRPr="00E527C3" w:rsidRDefault="00B839DA" w:rsidP="005F2872">
            <w:pPr>
              <w:rPr>
                <w:b/>
                <w:sz w:val="22"/>
                <w:szCs w:val="22"/>
              </w:rPr>
            </w:pPr>
          </w:p>
          <w:p w:rsidR="00B839DA" w:rsidRPr="00E527C3" w:rsidRDefault="00B839DA" w:rsidP="005F2872">
            <w:pPr>
              <w:rPr>
                <w:b/>
                <w:sz w:val="22"/>
                <w:szCs w:val="22"/>
              </w:rPr>
            </w:pPr>
            <w:r w:rsidRPr="00E527C3">
              <w:rPr>
                <w:b/>
                <w:sz w:val="22"/>
                <w:szCs w:val="22"/>
              </w:rPr>
              <w:t>(I) Full Details</w:t>
            </w:r>
          </w:p>
        </w:tc>
        <w:tc>
          <w:tcPr>
            <w:tcW w:w="2694" w:type="dxa"/>
            <w:shd w:val="clear" w:color="auto" w:fill="D9D9D9"/>
            <w:hideMark/>
          </w:tcPr>
          <w:p w:rsidR="00B839DA" w:rsidRPr="00E527C3" w:rsidRDefault="00B839DA" w:rsidP="005F2872">
            <w:pPr>
              <w:rPr>
                <w:b/>
                <w:sz w:val="22"/>
                <w:szCs w:val="22"/>
              </w:rPr>
            </w:pPr>
          </w:p>
          <w:p w:rsidR="00B839DA" w:rsidRPr="00E527C3" w:rsidRDefault="00B839DA" w:rsidP="005F2872">
            <w:pPr>
              <w:rPr>
                <w:b/>
                <w:sz w:val="22"/>
                <w:szCs w:val="22"/>
              </w:rPr>
            </w:pPr>
            <w:r w:rsidRPr="00E527C3">
              <w:rPr>
                <w:b/>
                <w:sz w:val="22"/>
                <w:szCs w:val="22"/>
              </w:rPr>
              <w:t>(Ii) Final Outcomes In Each Case</w:t>
            </w:r>
          </w:p>
        </w:tc>
      </w:tr>
      <w:tr w:rsidR="00E27E0C" w:rsidRPr="00E527C3" w:rsidTr="00E527C3">
        <w:trPr>
          <w:trHeight w:val="1619"/>
        </w:trPr>
        <w:tc>
          <w:tcPr>
            <w:tcW w:w="2093" w:type="dxa"/>
            <w:shd w:val="clear" w:color="auto" w:fill="auto"/>
            <w:hideMark/>
          </w:tcPr>
          <w:p w:rsidR="00B839DA" w:rsidRPr="00E527C3" w:rsidRDefault="005F2872" w:rsidP="005F2872">
            <w:pPr>
              <w:rPr>
                <w:sz w:val="22"/>
                <w:szCs w:val="22"/>
              </w:rPr>
            </w:pPr>
            <w:r w:rsidRPr="00E527C3">
              <w:rPr>
                <w:sz w:val="22"/>
                <w:szCs w:val="22"/>
              </w:rPr>
              <w:t xml:space="preserve">Contractor  vs the provincial Department of Human Settlements </w:t>
            </w:r>
          </w:p>
        </w:tc>
        <w:tc>
          <w:tcPr>
            <w:tcW w:w="2268" w:type="dxa"/>
            <w:shd w:val="clear" w:color="auto" w:fill="auto"/>
            <w:hideMark/>
          </w:tcPr>
          <w:p w:rsidR="00B839DA" w:rsidRPr="00E527C3" w:rsidRDefault="00B839DA" w:rsidP="005F2872">
            <w:pPr>
              <w:rPr>
                <w:sz w:val="22"/>
                <w:szCs w:val="22"/>
              </w:rPr>
            </w:pPr>
            <w:r w:rsidRPr="00E527C3">
              <w:rPr>
                <w:sz w:val="22"/>
                <w:szCs w:val="22"/>
              </w:rPr>
              <w:t> None</w:t>
            </w:r>
          </w:p>
        </w:tc>
        <w:tc>
          <w:tcPr>
            <w:tcW w:w="3118" w:type="dxa"/>
            <w:shd w:val="clear" w:color="auto" w:fill="auto"/>
            <w:hideMark/>
          </w:tcPr>
          <w:p w:rsidR="00B839DA" w:rsidRPr="00E527C3" w:rsidRDefault="00B839DA" w:rsidP="005F2872">
            <w:pPr>
              <w:rPr>
                <w:sz w:val="22"/>
                <w:szCs w:val="22"/>
              </w:rPr>
            </w:pPr>
            <w:r w:rsidRPr="00E527C3">
              <w:rPr>
                <w:sz w:val="22"/>
                <w:szCs w:val="22"/>
              </w:rPr>
              <w:t xml:space="preserve">Dispute is as a result of a breach of contract by the Contractor that led to the Department terminating the contract for poor performance and poor workmanship. </w:t>
            </w:r>
          </w:p>
        </w:tc>
        <w:tc>
          <w:tcPr>
            <w:tcW w:w="2694" w:type="dxa"/>
            <w:shd w:val="clear" w:color="auto" w:fill="auto"/>
            <w:hideMark/>
          </w:tcPr>
          <w:p w:rsidR="00B839DA" w:rsidRPr="00E527C3" w:rsidRDefault="00B839DA" w:rsidP="005F2872">
            <w:pPr>
              <w:rPr>
                <w:sz w:val="22"/>
                <w:szCs w:val="22"/>
              </w:rPr>
            </w:pPr>
            <w:r w:rsidRPr="00E527C3">
              <w:rPr>
                <w:sz w:val="22"/>
                <w:szCs w:val="22"/>
              </w:rPr>
              <w:t>A plea has been filled and the case is pending in court.</w:t>
            </w:r>
          </w:p>
        </w:tc>
      </w:tr>
      <w:tr w:rsidR="00E27E0C" w:rsidRPr="00E527C3" w:rsidTr="00E527C3">
        <w:trPr>
          <w:trHeight w:val="765"/>
        </w:trPr>
        <w:tc>
          <w:tcPr>
            <w:tcW w:w="2093" w:type="dxa"/>
            <w:shd w:val="clear" w:color="auto" w:fill="auto"/>
            <w:hideMark/>
          </w:tcPr>
          <w:p w:rsidR="00B839DA" w:rsidRPr="00E527C3" w:rsidRDefault="005F2872" w:rsidP="005F2872">
            <w:pPr>
              <w:rPr>
                <w:sz w:val="22"/>
                <w:szCs w:val="22"/>
              </w:rPr>
            </w:pPr>
            <w:r w:rsidRPr="00E527C3">
              <w:rPr>
                <w:sz w:val="22"/>
                <w:szCs w:val="22"/>
              </w:rPr>
              <w:t>Contractor  vs the provincial Department of Human Settlements</w:t>
            </w:r>
          </w:p>
        </w:tc>
        <w:tc>
          <w:tcPr>
            <w:tcW w:w="2268" w:type="dxa"/>
            <w:shd w:val="clear" w:color="auto" w:fill="auto"/>
            <w:hideMark/>
          </w:tcPr>
          <w:p w:rsidR="00B839DA" w:rsidRPr="00E527C3" w:rsidRDefault="00B839DA" w:rsidP="005F2872">
            <w:pPr>
              <w:rPr>
                <w:sz w:val="22"/>
                <w:szCs w:val="22"/>
              </w:rPr>
            </w:pPr>
            <w:r w:rsidRPr="00E527C3">
              <w:rPr>
                <w:sz w:val="22"/>
                <w:szCs w:val="22"/>
              </w:rPr>
              <w:t> </w:t>
            </w:r>
          </w:p>
        </w:tc>
        <w:tc>
          <w:tcPr>
            <w:tcW w:w="3118" w:type="dxa"/>
            <w:shd w:val="clear" w:color="auto" w:fill="auto"/>
            <w:hideMark/>
          </w:tcPr>
          <w:p w:rsidR="00B839DA" w:rsidRPr="00E527C3" w:rsidRDefault="00B839DA" w:rsidP="005F2872">
            <w:pPr>
              <w:rPr>
                <w:sz w:val="22"/>
                <w:szCs w:val="22"/>
              </w:rPr>
            </w:pPr>
            <w:r w:rsidRPr="00E527C3">
              <w:rPr>
                <w:sz w:val="22"/>
                <w:szCs w:val="22"/>
              </w:rPr>
              <w:t>Matter is a contractual dispute over a cession agreement that the parties cancelled.</w:t>
            </w:r>
          </w:p>
        </w:tc>
        <w:tc>
          <w:tcPr>
            <w:tcW w:w="2694" w:type="dxa"/>
            <w:shd w:val="clear" w:color="auto" w:fill="auto"/>
            <w:hideMark/>
          </w:tcPr>
          <w:p w:rsidR="00B839DA" w:rsidRPr="00E527C3" w:rsidRDefault="00B839DA" w:rsidP="005F2872">
            <w:pPr>
              <w:rPr>
                <w:sz w:val="22"/>
                <w:szCs w:val="22"/>
              </w:rPr>
            </w:pPr>
            <w:r w:rsidRPr="00E527C3">
              <w:rPr>
                <w:sz w:val="22"/>
                <w:szCs w:val="22"/>
              </w:rPr>
              <w:t>Province has filed a plea and the matter is set down for trial for the 21, 22 and 24th November 2017.</w:t>
            </w:r>
          </w:p>
        </w:tc>
      </w:tr>
      <w:tr w:rsidR="00E27E0C" w:rsidRPr="00E527C3" w:rsidTr="00E527C3">
        <w:trPr>
          <w:trHeight w:val="1530"/>
        </w:trPr>
        <w:tc>
          <w:tcPr>
            <w:tcW w:w="2093" w:type="dxa"/>
            <w:shd w:val="clear" w:color="auto" w:fill="auto"/>
            <w:hideMark/>
          </w:tcPr>
          <w:p w:rsidR="00B839DA" w:rsidRPr="00E527C3" w:rsidRDefault="005F2872" w:rsidP="005F2872">
            <w:pPr>
              <w:rPr>
                <w:sz w:val="22"/>
                <w:szCs w:val="22"/>
              </w:rPr>
            </w:pPr>
            <w:r w:rsidRPr="00E527C3">
              <w:rPr>
                <w:sz w:val="22"/>
                <w:szCs w:val="22"/>
              </w:rPr>
              <w:t>Contractor  vs the provincial Department of Human Settlements</w:t>
            </w:r>
          </w:p>
        </w:tc>
        <w:tc>
          <w:tcPr>
            <w:tcW w:w="2268" w:type="dxa"/>
            <w:shd w:val="clear" w:color="auto" w:fill="auto"/>
            <w:hideMark/>
          </w:tcPr>
          <w:p w:rsidR="00B839DA" w:rsidRPr="00E527C3" w:rsidRDefault="00B839DA" w:rsidP="005F2872">
            <w:pPr>
              <w:rPr>
                <w:sz w:val="22"/>
                <w:szCs w:val="22"/>
              </w:rPr>
            </w:pPr>
            <w:r w:rsidRPr="00E527C3">
              <w:rPr>
                <w:sz w:val="22"/>
                <w:szCs w:val="22"/>
              </w:rPr>
              <w:t> </w:t>
            </w:r>
          </w:p>
        </w:tc>
        <w:tc>
          <w:tcPr>
            <w:tcW w:w="3118" w:type="dxa"/>
            <w:shd w:val="clear" w:color="auto" w:fill="auto"/>
            <w:hideMark/>
          </w:tcPr>
          <w:p w:rsidR="00B839DA" w:rsidRPr="00E527C3" w:rsidRDefault="00B839DA" w:rsidP="005F2872">
            <w:pPr>
              <w:rPr>
                <w:sz w:val="22"/>
                <w:szCs w:val="22"/>
              </w:rPr>
            </w:pPr>
            <w:r w:rsidRPr="00E527C3">
              <w:rPr>
                <w:sz w:val="22"/>
                <w:szCs w:val="22"/>
              </w:rPr>
              <w:t xml:space="preserve">Dispute </w:t>
            </w:r>
            <w:r w:rsidR="005F2872" w:rsidRPr="00E527C3">
              <w:rPr>
                <w:sz w:val="22"/>
                <w:szCs w:val="22"/>
              </w:rPr>
              <w:t>arose</w:t>
            </w:r>
            <w:r w:rsidRPr="00E527C3">
              <w:rPr>
                <w:sz w:val="22"/>
                <w:szCs w:val="22"/>
              </w:rPr>
              <w:t xml:space="preserve"> as a result of a breach of contract by the Contractor, which led to the Department terminating the contract, based on failure to perform in terms of the contract. </w:t>
            </w:r>
          </w:p>
        </w:tc>
        <w:tc>
          <w:tcPr>
            <w:tcW w:w="2694" w:type="dxa"/>
            <w:shd w:val="clear" w:color="auto" w:fill="auto"/>
            <w:hideMark/>
          </w:tcPr>
          <w:p w:rsidR="00B839DA" w:rsidRPr="00E527C3" w:rsidRDefault="00B839DA" w:rsidP="005F2872">
            <w:pPr>
              <w:rPr>
                <w:sz w:val="22"/>
                <w:szCs w:val="22"/>
              </w:rPr>
            </w:pPr>
            <w:r w:rsidRPr="00E527C3">
              <w:rPr>
                <w:sz w:val="22"/>
                <w:szCs w:val="22"/>
              </w:rPr>
              <w:t>Case was withdrawn by the Applicant.</w:t>
            </w:r>
          </w:p>
        </w:tc>
      </w:tr>
      <w:tr w:rsidR="00E27E0C" w:rsidRPr="00E527C3" w:rsidTr="00E527C3">
        <w:trPr>
          <w:trHeight w:val="510"/>
        </w:trPr>
        <w:tc>
          <w:tcPr>
            <w:tcW w:w="4361" w:type="dxa"/>
            <w:gridSpan w:val="2"/>
            <w:shd w:val="clear" w:color="auto" w:fill="auto"/>
            <w:hideMark/>
          </w:tcPr>
          <w:p w:rsidR="00B839DA" w:rsidRPr="00E527C3" w:rsidRDefault="00B839DA" w:rsidP="00C349EA">
            <w:pPr>
              <w:rPr>
                <w:sz w:val="22"/>
                <w:szCs w:val="22"/>
              </w:rPr>
            </w:pPr>
            <w:r w:rsidRPr="00E527C3">
              <w:rPr>
                <w:sz w:val="22"/>
                <w:szCs w:val="22"/>
              </w:rPr>
              <w:t xml:space="preserve">Total Legal Costs Paid during 2016/17 financial year is </w:t>
            </w:r>
            <w:r w:rsidRPr="00E527C3">
              <w:rPr>
                <w:bCs/>
                <w:sz w:val="22"/>
                <w:szCs w:val="22"/>
              </w:rPr>
              <w:t>R 164 487.00.</w:t>
            </w:r>
          </w:p>
        </w:tc>
        <w:tc>
          <w:tcPr>
            <w:tcW w:w="3118" w:type="dxa"/>
            <w:shd w:val="clear" w:color="auto" w:fill="auto"/>
            <w:hideMark/>
          </w:tcPr>
          <w:p w:rsidR="00B839DA" w:rsidRPr="00E527C3" w:rsidRDefault="00B839DA" w:rsidP="005F2872">
            <w:pPr>
              <w:rPr>
                <w:sz w:val="22"/>
                <w:szCs w:val="22"/>
              </w:rPr>
            </w:pPr>
            <w:r w:rsidRPr="00E527C3">
              <w:rPr>
                <w:sz w:val="22"/>
                <w:szCs w:val="22"/>
              </w:rPr>
              <w:t> </w:t>
            </w:r>
          </w:p>
        </w:tc>
        <w:tc>
          <w:tcPr>
            <w:tcW w:w="2694" w:type="dxa"/>
            <w:shd w:val="clear" w:color="auto" w:fill="auto"/>
            <w:hideMark/>
          </w:tcPr>
          <w:p w:rsidR="00B839DA" w:rsidRPr="00E527C3" w:rsidRDefault="00B839DA" w:rsidP="005F2872">
            <w:pPr>
              <w:rPr>
                <w:sz w:val="22"/>
                <w:szCs w:val="22"/>
              </w:rPr>
            </w:pPr>
            <w:r w:rsidRPr="00E527C3">
              <w:rPr>
                <w:sz w:val="22"/>
                <w:szCs w:val="22"/>
              </w:rPr>
              <w:t> </w:t>
            </w:r>
          </w:p>
        </w:tc>
      </w:tr>
    </w:tbl>
    <w:p w:rsidR="00B839DA" w:rsidRPr="005F2872" w:rsidRDefault="00B839DA" w:rsidP="00B839DA">
      <w:pPr>
        <w:spacing w:line="360" w:lineRule="auto"/>
        <w:jc w:val="both"/>
        <w:rPr>
          <w:b/>
          <w:sz w:val="22"/>
          <w:szCs w:val="22"/>
        </w:rPr>
      </w:pPr>
    </w:p>
    <w:p w:rsidR="00B839DA" w:rsidRPr="005F2872" w:rsidRDefault="00B839DA" w:rsidP="00B839DA">
      <w:pPr>
        <w:spacing w:line="360" w:lineRule="auto"/>
        <w:jc w:val="both"/>
        <w:rPr>
          <w:b/>
          <w:sz w:val="22"/>
          <w:szCs w:val="22"/>
        </w:rPr>
      </w:pPr>
      <w:r w:rsidRPr="005F2872">
        <w:rPr>
          <w:b/>
          <w:sz w:val="22"/>
          <w:szCs w:val="22"/>
        </w:rPr>
        <w:t>Mpumalanga Province</w:t>
      </w:r>
    </w:p>
    <w:tbl>
      <w:tblPr>
        <w:tblW w:w="10073" w:type="dxa"/>
        <w:tblInd w:w="93" w:type="dxa"/>
        <w:tblLook w:val="04A0"/>
      </w:tblPr>
      <w:tblGrid>
        <w:gridCol w:w="1716"/>
        <w:gridCol w:w="1843"/>
        <w:gridCol w:w="1418"/>
        <w:gridCol w:w="1559"/>
        <w:gridCol w:w="1701"/>
        <w:gridCol w:w="1836"/>
      </w:tblGrid>
      <w:tr w:rsidR="003C6289" w:rsidRPr="005F2872" w:rsidTr="003C6289">
        <w:trPr>
          <w:trHeight w:val="943"/>
        </w:trPr>
        <w:tc>
          <w:tcPr>
            <w:tcW w:w="1716" w:type="dxa"/>
            <w:tcBorders>
              <w:top w:val="single" w:sz="4" w:space="0" w:color="000000"/>
              <w:left w:val="single" w:sz="4" w:space="0" w:color="000000"/>
              <w:bottom w:val="single" w:sz="4" w:space="0" w:color="000000"/>
              <w:right w:val="single" w:sz="4" w:space="0" w:color="000000"/>
            </w:tcBorders>
            <w:shd w:val="clear" w:color="000000" w:fill="D9D9D9"/>
          </w:tcPr>
          <w:p w:rsidR="00E87ED8" w:rsidRPr="003C6289" w:rsidRDefault="00E87ED8" w:rsidP="00E87ED8">
            <w:pPr>
              <w:rPr>
                <w:b/>
                <w:bCs/>
                <w:color w:val="000000"/>
                <w:sz w:val="22"/>
                <w:szCs w:val="22"/>
              </w:rPr>
            </w:pPr>
            <w:r w:rsidRPr="003C6289">
              <w:rPr>
                <w:b/>
                <w:bCs/>
                <w:color w:val="000000"/>
                <w:sz w:val="22"/>
                <w:szCs w:val="22"/>
              </w:rPr>
              <w:t>Expenditure Incurred On Legal Fees</w:t>
            </w:r>
          </w:p>
        </w:tc>
        <w:tc>
          <w:tcPr>
            <w:tcW w:w="1843" w:type="dxa"/>
            <w:tcBorders>
              <w:top w:val="single" w:sz="4" w:space="0" w:color="000000"/>
              <w:left w:val="single" w:sz="4" w:space="0" w:color="000000"/>
              <w:bottom w:val="nil"/>
              <w:right w:val="single" w:sz="4" w:space="0" w:color="auto"/>
            </w:tcBorders>
            <w:shd w:val="clear" w:color="000000" w:fill="D9D9D9"/>
          </w:tcPr>
          <w:p w:rsidR="00E87ED8" w:rsidRPr="003C6289" w:rsidRDefault="00E87ED8" w:rsidP="00E87ED8">
            <w:pPr>
              <w:rPr>
                <w:b/>
                <w:bCs/>
                <w:color w:val="000000"/>
                <w:sz w:val="22"/>
                <w:szCs w:val="22"/>
              </w:rPr>
            </w:pPr>
            <w:r w:rsidRPr="003C6289">
              <w:rPr>
                <w:b/>
                <w:bCs/>
                <w:color w:val="000000"/>
                <w:sz w:val="22"/>
                <w:szCs w:val="22"/>
              </w:rPr>
              <w:t>(i)Contractual Disputes with contractors</w:t>
            </w:r>
          </w:p>
        </w:tc>
        <w:tc>
          <w:tcPr>
            <w:tcW w:w="1418" w:type="dxa"/>
            <w:tcBorders>
              <w:top w:val="single" w:sz="4" w:space="0" w:color="000000"/>
              <w:left w:val="single" w:sz="8" w:space="0" w:color="auto"/>
              <w:bottom w:val="nil"/>
              <w:right w:val="single" w:sz="4" w:space="0" w:color="auto"/>
            </w:tcBorders>
            <w:shd w:val="clear" w:color="000000" w:fill="D9D9D9"/>
            <w:noWrap/>
          </w:tcPr>
          <w:p w:rsidR="00E87ED8" w:rsidRPr="003C6289" w:rsidRDefault="00E87ED8" w:rsidP="00E87ED8">
            <w:pPr>
              <w:rPr>
                <w:b/>
                <w:bCs/>
                <w:color w:val="000000"/>
                <w:sz w:val="22"/>
                <w:szCs w:val="22"/>
              </w:rPr>
            </w:pPr>
            <w:r w:rsidRPr="003C6289">
              <w:rPr>
                <w:b/>
                <w:bCs/>
                <w:color w:val="000000"/>
                <w:sz w:val="22"/>
                <w:szCs w:val="22"/>
              </w:rPr>
              <w:t>Final Outcomes In Each Case</w:t>
            </w:r>
          </w:p>
        </w:tc>
        <w:tc>
          <w:tcPr>
            <w:tcW w:w="1559" w:type="dxa"/>
            <w:tcBorders>
              <w:top w:val="single" w:sz="4" w:space="0" w:color="000000"/>
              <w:left w:val="nil"/>
              <w:bottom w:val="nil"/>
              <w:right w:val="single" w:sz="4" w:space="0" w:color="auto"/>
            </w:tcBorders>
            <w:shd w:val="clear" w:color="000000" w:fill="D9D9D9"/>
            <w:hideMark/>
          </w:tcPr>
          <w:p w:rsidR="00E87ED8" w:rsidRPr="003C6289" w:rsidRDefault="00E87ED8" w:rsidP="00E87ED8">
            <w:pPr>
              <w:rPr>
                <w:b/>
                <w:bCs/>
                <w:color w:val="000000"/>
                <w:sz w:val="22"/>
                <w:szCs w:val="22"/>
              </w:rPr>
            </w:pPr>
            <w:r w:rsidRPr="003C6289">
              <w:rPr>
                <w:b/>
                <w:bCs/>
                <w:color w:val="000000"/>
                <w:sz w:val="22"/>
                <w:szCs w:val="22"/>
              </w:rPr>
              <w:t>(ii) Labour Disputes With Departmental Officials In 2016/17 Financial Year</w:t>
            </w:r>
          </w:p>
        </w:tc>
        <w:tc>
          <w:tcPr>
            <w:tcW w:w="1701" w:type="dxa"/>
            <w:tcBorders>
              <w:top w:val="single" w:sz="4" w:space="0" w:color="000000"/>
              <w:left w:val="nil"/>
              <w:bottom w:val="nil"/>
              <w:right w:val="single" w:sz="4" w:space="0" w:color="auto"/>
            </w:tcBorders>
            <w:shd w:val="clear" w:color="000000" w:fill="D9D9D9"/>
            <w:noWrap/>
            <w:hideMark/>
          </w:tcPr>
          <w:p w:rsidR="00E87ED8" w:rsidRPr="003C6289" w:rsidRDefault="00E87ED8" w:rsidP="00E87ED8">
            <w:pPr>
              <w:rPr>
                <w:b/>
                <w:bCs/>
                <w:color w:val="000000"/>
                <w:sz w:val="22"/>
                <w:szCs w:val="22"/>
              </w:rPr>
            </w:pPr>
            <w:r w:rsidRPr="003C6289">
              <w:rPr>
                <w:b/>
                <w:bCs/>
                <w:color w:val="000000"/>
                <w:sz w:val="22"/>
                <w:szCs w:val="22"/>
              </w:rPr>
              <w:t>(i)Full Details</w:t>
            </w:r>
          </w:p>
          <w:p w:rsidR="00E87ED8" w:rsidRPr="003C6289" w:rsidRDefault="00E87ED8" w:rsidP="00E87ED8">
            <w:pPr>
              <w:rPr>
                <w:b/>
                <w:bCs/>
                <w:color w:val="000000"/>
                <w:sz w:val="22"/>
                <w:szCs w:val="22"/>
              </w:rPr>
            </w:pPr>
          </w:p>
          <w:p w:rsidR="00E87ED8" w:rsidRPr="003C6289" w:rsidRDefault="00E87ED8" w:rsidP="00E87ED8">
            <w:pPr>
              <w:pStyle w:val="ColorfulList-Accent1"/>
              <w:spacing w:after="0" w:line="240" w:lineRule="auto"/>
              <w:ind w:left="1080"/>
              <w:rPr>
                <w:rFonts w:ascii="Times New Roman" w:eastAsia="Times New Roman" w:hAnsi="Times New Roman"/>
                <w:b/>
                <w:bCs/>
                <w:color w:val="000000"/>
                <w:lang w:val="en-GB"/>
              </w:rPr>
            </w:pPr>
          </w:p>
        </w:tc>
        <w:tc>
          <w:tcPr>
            <w:tcW w:w="1836" w:type="dxa"/>
            <w:tcBorders>
              <w:top w:val="single" w:sz="4" w:space="0" w:color="000000"/>
              <w:left w:val="nil"/>
              <w:bottom w:val="nil"/>
              <w:right w:val="single" w:sz="8" w:space="0" w:color="auto"/>
            </w:tcBorders>
            <w:shd w:val="clear" w:color="000000" w:fill="D9D9D9"/>
            <w:hideMark/>
          </w:tcPr>
          <w:p w:rsidR="00E87ED8" w:rsidRPr="003C6289" w:rsidRDefault="003C6289" w:rsidP="00E87ED8">
            <w:pPr>
              <w:rPr>
                <w:b/>
                <w:bCs/>
                <w:color w:val="000000"/>
                <w:sz w:val="22"/>
                <w:szCs w:val="22"/>
              </w:rPr>
            </w:pPr>
            <w:r>
              <w:rPr>
                <w:b/>
                <w:bCs/>
                <w:color w:val="000000"/>
                <w:sz w:val="22"/>
                <w:szCs w:val="22"/>
              </w:rPr>
              <w:t>(i</w:t>
            </w:r>
            <w:r w:rsidR="00E87ED8" w:rsidRPr="003C6289">
              <w:rPr>
                <w:b/>
                <w:bCs/>
                <w:color w:val="000000"/>
                <w:sz w:val="22"/>
                <w:szCs w:val="22"/>
              </w:rPr>
              <w:t>i) Final Outcomes In Each Case</w:t>
            </w:r>
          </w:p>
          <w:p w:rsidR="00E87ED8" w:rsidRPr="003C6289" w:rsidRDefault="00E87ED8" w:rsidP="00E87ED8">
            <w:pPr>
              <w:rPr>
                <w:b/>
                <w:bCs/>
                <w:color w:val="000000"/>
                <w:sz w:val="22"/>
                <w:szCs w:val="22"/>
              </w:rPr>
            </w:pPr>
          </w:p>
        </w:tc>
      </w:tr>
      <w:tr w:rsidR="003C6289" w:rsidRPr="005F2872" w:rsidTr="003C6289">
        <w:trPr>
          <w:trHeight w:val="2172"/>
        </w:trPr>
        <w:tc>
          <w:tcPr>
            <w:tcW w:w="1716" w:type="dxa"/>
            <w:tcBorders>
              <w:top w:val="single" w:sz="4" w:space="0" w:color="000000"/>
              <w:left w:val="single" w:sz="8" w:space="0" w:color="auto"/>
              <w:bottom w:val="single" w:sz="4" w:space="0" w:color="000000"/>
              <w:right w:val="single" w:sz="4" w:space="0" w:color="auto"/>
            </w:tcBorders>
          </w:tcPr>
          <w:p w:rsidR="00E87ED8" w:rsidRPr="003C6289" w:rsidRDefault="00E87ED8" w:rsidP="00E87ED8">
            <w:pPr>
              <w:pStyle w:val="MediumGrid2"/>
              <w:rPr>
                <w:sz w:val="22"/>
                <w:szCs w:val="22"/>
              </w:rPr>
            </w:pPr>
            <w:r w:rsidRPr="003C6289">
              <w:rPr>
                <w:sz w:val="22"/>
                <w:szCs w:val="22"/>
              </w:rPr>
              <w:t>R926 216.47</w:t>
            </w:r>
          </w:p>
        </w:tc>
        <w:tc>
          <w:tcPr>
            <w:tcW w:w="1843" w:type="dxa"/>
            <w:tcBorders>
              <w:top w:val="single" w:sz="8" w:space="0" w:color="auto"/>
              <w:left w:val="single" w:sz="8" w:space="0" w:color="auto"/>
              <w:bottom w:val="single" w:sz="4" w:space="0" w:color="000000"/>
              <w:right w:val="single" w:sz="4" w:space="0" w:color="auto"/>
            </w:tcBorders>
          </w:tcPr>
          <w:p w:rsidR="00E87ED8" w:rsidRPr="003C6289" w:rsidRDefault="003C6289" w:rsidP="00E87ED8">
            <w:pPr>
              <w:pStyle w:val="MediumGrid2"/>
              <w:rPr>
                <w:sz w:val="22"/>
                <w:szCs w:val="22"/>
              </w:rPr>
            </w:pPr>
            <w:r w:rsidRPr="003C6289">
              <w:rPr>
                <w:sz w:val="22"/>
                <w:szCs w:val="22"/>
                <w:lang w:val="en-US"/>
              </w:rPr>
              <w:t>The Attorneys were</w:t>
            </w:r>
            <w:r w:rsidRPr="00E87ED8">
              <w:rPr>
                <w:sz w:val="22"/>
                <w:szCs w:val="22"/>
                <w:lang w:val="en-US"/>
              </w:rPr>
              <w:t xml:space="preserve"> appointed to represent the Department against</w:t>
            </w:r>
            <w:r w:rsidRPr="003C6289">
              <w:rPr>
                <w:sz w:val="22"/>
                <w:szCs w:val="22"/>
                <w:lang w:val="en-US"/>
              </w:rPr>
              <w:t xml:space="preserve"> matters involving four contractors.</w:t>
            </w:r>
          </w:p>
        </w:tc>
        <w:tc>
          <w:tcPr>
            <w:tcW w:w="1418" w:type="dxa"/>
            <w:tcBorders>
              <w:top w:val="single" w:sz="8" w:space="0" w:color="auto"/>
              <w:left w:val="single" w:sz="8" w:space="0" w:color="auto"/>
              <w:bottom w:val="single" w:sz="4" w:space="0" w:color="000000"/>
              <w:right w:val="single" w:sz="4" w:space="0" w:color="auto"/>
            </w:tcBorders>
            <w:shd w:val="clear" w:color="auto" w:fill="auto"/>
            <w:noWrap/>
            <w:hideMark/>
          </w:tcPr>
          <w:p w:rsidR="00E87ED8" w:rsidRPr="003C6289" w:rsidRDefault="00E87ED8" w:rsidP="003C6289">
            <w:pPr>
              <w:pStyle w:val="MediumGrid2"/>
              <w:rPr>
                <w:sz w:val="22"/>
                <w:szCs w:val="22"/>
              </w:rPr>
            </w:pPr>
            <w:r w:rsidRPr="003C6289">
              <w:rPr>
                <w:sz w:val="22"/>
                <w:szCs w:val="22"/>
              </w:rPr>
              <w:t> </w:t>
            </w:r>
            <w:r w:rsidR="003C6289" w:rsidRPr="003C6289">
              <w:rPr>
                <w:sz w:val="22"/>
                <w:szCs w:val="22"/>
              </w:rPr>
              <w:t>Two matters are still being processed and the other two have been finalised</w:t>
            </w:r>
          </w:p>
        </w:tc>
        <w:tc>
          <w:tcPr>
            <w:tcW w:w="1559" w:type="dxa"/>
            <w:tcBorders>
              <w:top w:val="single" w:sz="8" w:space="0" w:color="auto"/>
              <w:left w:val="nil"/>
              <w:bottom w:val="single" w:sz="4" w:space="0" w:color="000000"/>
              <w:right w:val="single" w:sz="4" w:space="0" w:color="auto"/>
            </w:tcBorders>
            <w:shd w:val="clear" w:color="auto" w:fill="auto"/>
            <w:noWrap/>
            <w:hideMark/>
          </w:tcPr>
          <w:p w:rsidR="00E87ED8" w:rsidRPr="003C6289" w:rsidRDefault="00E87ED8" w:rsidP="00E87ED8">
            <w:pPr>
              <w:pStyle w:val="MediumGrid2"/>
              <w:rPr>
                <w:sz w:val="22"/>
                <w:szCs w:val="22"/>
              </w:rPr>
            </w:pPr>
            <w:r w:rsidRPr="003C6289">
              <w:rPr>
                <w:sz w:val="22"/>
                <w:szCs w:val="22"/>
              </w:rPr>
              <w:t>R407 586.00</w:t>
            </w:r>
          </w:p>
          <w:p w:rsidR="00E87ED8" w:rsidRPr="003C6289" w:rsidRDefault="00E87ED8" w:rsidP="00E87ED8">
            <w:pPr>
              <w:pStyle w:val="MediumGrid2"/>
              <w:rPr>
                <w:sz w:val="22"/>
                <w:szCs w:val="22"/>
              </w:rPr>
            </w:pPr>
            <w:r w:rsidRPr="003C6289">
              <w:rPr>
                <w:sz w:val="22"/>
                <w:szCs w:val="22"/>
              </w:rPr>
              <w:t> </w:t>
            </w:r>
          </w:p>
          <w:p w:rsidR="00E87ED8" w:rsidRPr="003C6289" w:rsidRDefault="00E87ED8" w:rsidP="00E87ED8">
            <w:pPr>
              <w:pStyle w:val="MediumGrid2"/>
              <w:rPr>
                <w:sz w:val="22"/>
                <w:szCs w:val="22"/>
              </w:rPr>
            </w:pPr>
            <w:r w:rsidRPr="003C6289">
              <w:rPr>
                <w:sz w:val="22"/>
                <w:szCs w:val="22"/>
              </w:rPr>
              <w:t> </w:t>
            </w:r>
          </w:p>
          <w:p w:rsidR="00E87ED8" w:rsidRPr="003C6289" w:rsidRDefault="00E87ED8" w:rsidP="00E87ED8">
            <w:pPr>
              <w:pStyle w:val="MediumGrid2"/>
              <w:rPr>
                <w:sz w:val="22"/>
                <w:szCs w:val="22"/>
              </w:rPr>
            </w:pPr>
            <w:r w:rsidRPr="003C6289">
              <w:rPr>
                <w:sz w:val="22"/>
                <w:szCs w:val="22"/>
              </w:rPr>
              <w:t> </w:t>
            </w:r>
          </w:p>
        </w:tc>
        <w:tc>
          <w:tcPr>
            <w:tcW w:w="1701" w:type="dxa"/>
            <w:tcBorders>
              <w:top w:val="single" w:sz="8" w:space="0" w:color="auto"/>
              <w:left w:val="nil"/>
              <w:bottom w:val="single" w:sz="4" w:space="0" w:color="000000"/>
              <w:right w:val="single" w:sz="4" w:space="0" w:color="auto"/>
            </w:tcBorders>
            <w:shd w:val="clear" w:color="auto" w:fill="auto"/>
            <w:hideMark/>
          </w:tcPr>
          <w:p w:rsidR="00E87ED8" w:rsidRPr="003C6289" w:rsidRDefault="00E87ED8" w:rsidP="003C6289">
            <w:pPr>
              <w:pStyle w:val="MediumGrid2"/>
              <w:rPr>
                <w:sz w:val="22"/>
                <w:szCs w:val="22"/>
              </w:rPr>
            </w:pPr>
            <w:r w:rsidRPr="003C6289">
              <w:rPr>
                <w:bCs/>
                <w:sz w:val="22"/>
                <w:szCs w:val="22"/>
              </w:rPr>
              <w:t xml:space="preserve">The matter is between the  </w:t>
            </w:r>
            <w:r w:rsidRPr="003C6289">
              <w:rPr>
                <w:sz w:val="22"/>
                <w:szCs w:val="22"/>
              </w:rPr>
              <w:t xml:space="preserve"> Department and two employees</w:t>
            </w:r>
          </w:p>
        </w:tc>
        <w:tc>
          <w:tcPr>
            <w:tcW w:w="1836" w:type="dxa"/>
            <w:tcBorders>
              <w:top w:val="single" w:sz="8" w:space="0" w:color="auto"/>
              <w:left w:val="nil"/>
              <w:bottom w:val="single" w:sz="4" w:space="0" w:color="000000"/>
              <w:right w:val="single" w:sz="8" w:space="0" w:color="auto"/>
            </w:tcBorders>
            <w:shd w:val="clear" w:color="auto" w:fill="auto"/>
            <w:noWrap/>
            <w:hideMark/>
          </w:tcPr>
          <w:p w:rsidR="00E87ED8" w:rsidRPr="003C6289" w:rsidRDefault="00E87ED8" w:rsidP="003C6289">
            <w:pPr>
              <w:rPr>
                <w:sz w:val="22"/>
                <w:szCs w:val="22"/>
              </w:rPr>
            </w:pPr>
            <w:r w:rsidRPr="003C6289">
              <w:rPr>
                <w:sz w:val="22"/>
                <w:szCs w:val="22"/>
              </w:rPr>
              <w:t xml:space="preserve">Both matters are still being processed  </w:t>
            </w:r>
          </w:p>
        </w:tc>
      </w:tr>
    </w:tbl>
    <w:p w:rsidR="00B839DA" w:rsidRPr="005F2872" w:rsidRDefault="00B839DA" w:rsidP="00B839DA">
      <w:pPr>
        <w:spacing w:line="360" w:lineRule="auto"/>
        <w:jc w:val="both"/>
        <w:rPr>
          <w:b/>
          <w:sz w:val="22"/>
          <w:szCs w:val="22"/>
        </w:rPr>
      </w:pPr>
    </w:p>
    <w:p w:rsidR="00B839DA" w:rsidRPr="005F2872" w:rsidRDefault="00B839DA" w:rsidP="00B839DA">
      <w:pPr>
        <w:spacing w:line="360" w:lineRule="auto"/>
        <w:jc w:val="both"/>
        <w:rPr>
          <w:b/>
          <w:sz w:val="22"/>
          <w:szCs w:val="22"/>
        </w:rPr>
      </w:pPr>
    </w:p>
    <w:p w:rsidR="00E27E0C" w:rsidRDefault="00E27E0C" w:rsidP="00B839DA">
      <w:pPr>
        <w:spacing w:line="360" w:lineRule="auto"/>
        <w:jc w:val="both"/>
        <w:rPr>
          <w:b/>
          <w:sz w:val="22"/>
          <w:szCs w:val="22"/>
        </w:rPr>
      </w:pPr>
    </w:p>
    <w:p w:rsidR="00B839DA" w:rsidRPr="005F2872" w:rsidRDefault="00B839DA" w:rsidP="00B839DA">
      <w:pPr>
        <w:spacing w:line="360" w:lineRule="auto"/>
        <w:jc w:val="both"/>
        <w:rPr>
          <w:b/>
          <w:sz w:val="22"/>
          <w:szCs w:val="22"/>
        </w:rPr>
      </w:pPr>
      <w:r w:rsidRPr="005F2872">
        <w:rPr>
          <w:b/>
          <w:sz w:val="22"/>
          <w:szCs w:val="22"/>
        </w:rPr>
        <w:t>North West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1"/>
        <w:gridCol w:w="2695"/>
        <w:gridCol w:w="2410"/>
        <w:gridCol w:w="3507"/>
      </w:tblGrid>
      <w:tr w:rsidR="00E27E0C" w:rsidRPr="00E527C3" w:rsidTr="003C6289">
        <w:trPr>
          <w:trHeight w:val="945"/>
          <w:tblHeader/>
        </w:trPr>
        <w:tc>
          <w:tcPr>
            <w:tcW w:w="1561" w:type="dxa"/>
            <w:shd w:val="clear" w:color="auto" w:fill="D9D9D9"/>
            <w:hideMark/>
          </w:tcPr>
          <w:p w:rsidR="005F2872" w:rsidRPr="00E527C3" w:rsidRDefault="005F2872" w:rsidP="005F2872">
            <w:pPr>
              <w:pStyle w:val="MediumGrid21"/>
              <w:rPr>
                <w:b/>
                <w:sz w:val="22"/>
                <w:szCs w:val="22"/>
              </w:rPr>
            </w:pPr>
            <w:r w:rsidRPr="00E527C3">
              <w:rPr>
                <w:b/>
                <w:sz w:val="22"/>
                <w:szCs w:val="22"/>
              </w:rPr>
              <w:t>(i)Contractual Disputes with contractors</w:t>
            </w:r>
          </w:p>
        </w:tc>
        <w:tc>
          <w:tcPr>
            <w:tcW w:w="2695" w:type="dxa"/>
            <w:shd w:val="clear" w:color="auto" w:fill="D9D9D9"/>
            <w:hideMark/>
          </w:tcPr>
          <w:p w:rsidR="005F2872" w:rsidRPr="00E527C3" w:rsidRDefault="005F2872" w:rsidP="005F2872">
            <w:pPr>
              <w:pStyle w:val="MediumGrid21"/>
              <w:rPr>
                <w:b/>
                <w:sz w:val="22"/>
                <w:szCs w:val="22"/>
              </w:rPr>
            </w:pPr>
            <w:r w:rsidRPr="00E527C3">
              <w:rPr>
                <w:b/>
                <w:sz w:val="22"/>
                <w:szCs w:val="22"/>
              </w:rPr>
              <w:t>(ii) Labour disputes  with departmental  officials in 2016/17 financial year</w:t>
            </w:r>
          </w:p>
        </w:tc>
        <w:tc>
          <w:tcPr>
            <w:tcW w:w="2410" w:type="dxa"/>
            <w:shd w:val="clear" w:color="auto" w:fill="D9D9D9"/>
            <w:hideMark/>
          </w:tcPr>
          <w:p w:rsidR="005F2872" w:rsidRPr="00E527C3" w:rsidRDefault="005F2872" w:rsidP="005F2872">
            <w:pPr>
              <w:pStyle w:val="MediumGrid21"/>
              <w:rPr>
                <w:b/>
                <w:sz w:val="22"/>
                <w:szCs w:val="22"/>
              </w:rPr>
            </w:pPr>
            <w:r w:rsidRPr="00E527C3">
              <w:rPr>
                <w:b/>
                <w:sz w:val="22"/>
                <w:szCs w:val="22"/>
              </w:rPr>
              <w:t>(i) Full details</w:t>
            </w:r>
          </w:p>
        </w:tc>
        <w:tc>
          <w:tcPr>
            <w:tcW w:w="3507" w:type="dxa"/>
            <w:shd w:val="clear" w:color="auto" w:fill="D9D9D9"/>
            <w:hideMark/>
          </w:tcPr>
          <w:p w:rsidR="005F2872" w:rsidRPr="00E527C3" w:rsidRDefault="005F2872" w:rsidP="005F2872">
            <w:pPr>
              <w:pStyle w:val="MediumGrid21"/>
              <w:rPr>
                <w:b/>
                <w:sz w:val="22"/>
                <w:szCs w:val="22"/>
              </w:rPr>
            </w:pPr>
            <w:r w:rsidRPr="00E527C3">
              <w:rPr>
                <w:b/>
                <w:sz w:val="22"/>
                <w:szCs w:val="22"/>
              </w:rPr>
              <w:t>(ii) Final outcomes in each case</w:t>
            </w:r>
          </w:p>
        </w:tc>
      </w:tr>
      <w:tr w:rsidR="009751AC" w:rsidRPr="00E527C3" w:rsidTr="007A4254">
        <w:trPr>
          <w:trHeight w:val="975"/>
        </w:trPr>
        <w:tc>
          <w:tcPr>
            <w:tcW w:w="1561" w:type="dxa"/>
            <w:shd w:val="clear" w:color="auto" w:fill="auto"/>
            <w:hideMark/>
          </w:tcPr>
          <w:p w:rsidR="009751AC" w:rsidRPr="00E527C3" w:rsidRDefault="009751AC" w:rsidP="009751AC">
            <w:pPr>
              <w:pStyle w:val="MediumGrid2"/>
              <w:rPr>
                <w:sz w:val="22"/>
                <w:szCs w:val="22"/>
              </w:rPr>
            </w:pPr>
            <w:r w:rsidRPr="00E527C3">
              <w:rPr>
                <w:sz w:val="22"/>
                <w:szCs w:val="22"/>
              </w:rPr>
              <w:t>N/A</w:t>
            </w:r>
          </w:p>
        </w:tc>
        <w:tc>
          <w:tcPr>
            <w:tcW w:w="2695" w:type="dxa"/>
            <w:shd w:val="clear" w:color="auto" w:fill="auto"/>
            <w:hideMark/>
          </w:tcPr>
          <w:p w:rsidR="009751AC" w:rsidRPr="00E527C3" w:rsidRDefault="005B1A84" w:rsidP="009751AC">
            <w:pPr>
              <w:pStyle w:val="MediumGrid2"/>
              <w:rPr>
                <w:sz w:val="22"/>
                <w:szCs w:val="22"/>
              </w:rPr>
            </w:pPr>
            <w:r>
              <w:rPr>
                <w:sz w:val="22"/>
                <w:szCs w:val="22"/>
              </w:rPr>
              <w:t>The Department of Local Government and Human Settlements in North West and an employee</w:t>
            </w:r>
            <w:r w:rsidR="009751AC">
              <w:rPr>
                <w:sz w:val="22"/>
                <w:szCs w:val="22"/>
              </w:rPr>
              <w:t xml:space="preserve"> </w:t>
            </w:r>
          </w:p>
        </w:tc>
        <w:tc>
          <w:tcPr>
            <w:tcW w:w="2410" w:type="dxa"/>
          </w:tcPr>
          <w:p w:rsidR="009751AC" w:rsidRPr="002F1FAD" w:rsidRDefault="009751AC" w:rsidP="009751AC">
            <w:pPr>
              <w:spacing w:line="360" w:lineRule="auto"/>
              <w:jc w:val="both"/>
              <w:rPr>
                <w:sz w:val="22"/>
                <w:szCs w:val="22"/>
              </w:rPr>
            </w:pPr>
            <w:r w:rsidRPr="002F1FAD">
              <w:rPr>
                <w:sz w:val="22"/>
                <w:szCs w:val="22"/>
              </w:rPr>
              <w:t xml:space="preserve">The case is about a nullified appointment </w:t>
            </w:r>
          </w:p>
        </w:tc>
        <w:tc>
          <w:tcPr>
            <w:tcW w:w="3507" w:type="dxa"/>
            <w:shd w:val="clear" w:color="auto" w:fill="auto"/>
            <w:hideMark/>
          </w:tcPr>
          <w:p w:rsidR="009751AC" w:rsidRPr="00E527C3" w:rsidRDefault="009751AC" w:rsidP="009751AC">
            <w:pPr>
              <w:pStyle w:val="MediumGrid2"/>
              <w:rPr>
                <w:sz w:val="22"/>
                <w:szCs w:val="22"/>
              </w:rPr>
            </w:pPr>
            <w:r w:rsidRPr="00E527C3">
              <w:rPr>
                <w:sz w:val="22"/>
                <w:szCs w:val="22"/>
              </w:rPr>
              <w:t>The matter is still before the labour court</w:t>
            </w:r>
          </w:p>
        </w:tc>
      </w:tr>
      <w:tr w:rsidR="009751AC" w:rsidRPr="00E527C3" w:rsidTr="007A4254">
        <w:trPr>
          <w:trHeight w:val="1076"/>
        </w:trPr>
        <w:tc>
          <w:tcPr>
            <w:tcW w:w="1561" w:type="dxa"/>
            <w:shd w:val="clear" w:color="auto" w:fill="auto"/>
            <w:hideMark/>
          </w:tcPr>
          <w:p w:rsidR="009751AC" w:rsidRPr="00E527C3" w:rsidRDefault="009751AC" w:rsidP="009751AC">
            <w:pPr>
              <w:pStyle w:val="MediumGrid2"/>
              <w:rPr>
                <w:sz w:val="22"/>
                <w:szCs w:val="22"/>
              </w:rPr>
            </w:pPr>
            <w:r w:rsidRPr="00E527C3">
              <w:rPr>
                <w:sz w:val="22"/>
                <w:szCs w:val="22"/>
              </w:rPr>
              <w:t>N/A</w:t>
            </w:r>
          </w:p>
        </w:tc>
        <w:tc>
          <w:tcPr>
            <w:tcW w:w="2695" w:type="dxa"/>
            <w:shd w:val="clear" w:color="auto" w:fill="auto"/>
            <w:hideMark/>
          </w:tcPr>
          <w:p w:rsidR="009751AC" w:rsidRPr="00E527C3" w:rsidRDefault="005B1A84" w:rsidP="009751AC">
            <w:pPr>
              <w:pStyle w:val="MediumGrid2"/>
              <w:rPr>
                <w:sz w:val="22"/>
                <w:szCs w:val="22"/>
              </w:rPr>
            </w:pPr>
            <w:r>
              <w:rPr>
                <w:sz w:val="22"/>
                <w:szCs w:val="22"/>
              </w:rPr>
              <w:t>The Department of Local Government and Human Settlements in North West and an employee</w:t>
            </w:r>
          </w:p>
        </w:tc>
        <w:tc>
          <w:tcPr>
            <w:tcW w:w="2410" w:type="dxa"/>
          </w:tcPr>
          <w:p w:rsidR="009751AC" w:rsidRPr="002F1FAD" w:rsidRDefault="009751AC" w:rsidP="009751AC">
            <w:pPr>
              <w:spacing w:line="360" w:lineRule="auto"/>
              <w:jc w:val="both"/>
              <w:rPr>
                <w:sz w:val="22"/>
                <w:szCs w:val="22"/>
              </w:rPr>
            </w:pPr>
            <w:r w:rsidRPr="002F1FAD">
              <w:rPr>
                <w:sz w:val="22"/>
                <w:szCs w:val="22"/>
              </w:rPr>
              <w:t>Unfair dismissal claim</w:t>
            </w:r>
          </w:p>
        </w:tc>
        <w:tc>
          <w:tcPr>
            <w:tcW w:w="3507" w:type="dxa"/>
            <w:shd w:val="clear" w:color="auto" w:fill="auto"/>
            <w:hideMark/>
          </w:tcPr>
          <w:p w:rsidR="009751AC" w:rsidRPr="00E527C3" w:rsidRDefault="009751AC" w:rsidP="009751AC">
            <w:pPr>
              <w:pStyle w:val="MediumGrid2"/>
              <w:rPr>
                <w:sz w:val="22"/>
                <w:szCs w:val="22"/>
              </w:rPr>
            </w:pPr>
            <w:r w:rsidRPr="00E527C3">
              <w:rPr>
                <w:sz w:val="22"/>
                <w:szCs w:val="22"/>
              </w:rPr>
              <w:t>The matter is still before the labour court</w:t>
            </w:r>
          </w:p>
        </w:tc>
      </w:tr>
      <w:tr w:rsidR="009751AC" w:rsidRPr="00E527C3" w:rsidTr="007A4254">
        <w:trPr>
          <w:trHeight w:val="1215"/>
        </w:trPr>
        <w:tc>
          <w:tcPr>
            <w:tcW w:w="1561" w:type="dxa"/>
            <w:shd w:val="clear" w:color="auto" w:fill="auto"/>
            <w:hideMark/>
          </w:tcPr>
          <w:p w:rsidR="009751AC" w:rsidRPr="00E527C3" w:rsidRDefault="009751AC" w:rsidP="009751AC">
            <w:pPr>
              <w:pStyle w:val="MediumGrid2"/>
              <w:rPr>
                <w:sz w:val="22"/>
                <w:szCs w:val="22"/>
              </w:rPr>
            </w:pPr>
            <w:r w:rsidRPr="00E527C3">
              <w:rPr>
                <w:sz w:val="22"/>
                <w:szCs w:val="22"/>
              </w:rPr>
              <w:t>N/A</w:t>
            </w:r>
          </w:p>
        </w:tc>
        <w:tc>
          <w:tcPr>
            <w:tcW w:w="2695" w:type="dxa"/>
            <w:shd w:val="clear" w:color="auto" w:fill="auto"/>
            <w:hideMark/>
          </w:tcPr>
          <w:p w:rsidR="009751AC" w:rsidRPr="00E527C3" w:rsidRDefault="005B1A84" w:rsidP="009751AC">
            <w:pPr>
              <w:pStyle w:val="MediumGrid2"/>
              <w:rPr>
                <w:sz w:val="22"/>
                <w:szCs w:val="22"/>
              </w:rPr>
            </w:pPr>
            <w:r>
              <w:rPr>
                <w:sz w:val="22"/>
                <w:szCs w:val="22"/>
              </w:rPr>
              <w:t>The Department of Local Government and Human Settlements in North West and an employee</w:t>
            </w:r>
          </w:p>
        </w:tc>
        <w:tc>
          <w:tcPr>
            <w:tcW w:w="2410" w:type="dxa"/>
          </w:tcPr>
          <w:p w:rsidR="009751AC" w:rsidRPr="002F1FAD" w:rsidRDefault="009751AC" w:rsidP="009751AC">
            <w:pPr>
              <w:spacing w:line="360" w:lineRule="auto"/>
              <w:jc w:val="both"/>
              <w:rPr>
                <w:sz w:val="22"/>
                <w:szCs w:val="22"/>
              </w:rPr>
            </w:pPr>
            <w:r w:rsidRPr="002F1FAD">
              <w:rPr>
                <w:sz w:val="22"/>
                <w:szCs w:val="22"/>
              </w:rPr>
              <w:t xml:space="preserve">Level of grading dispute in terms of Resolution 3 of 1999 </w:t>
            </w:r>
          </w:p>
        </w:tc>
        <w:tc>
          <w:tcPr>
            <w:tcW w:w="3507" w:type="dxa"/>
            <w:shd w:val="clear" w:color="auto" w:fill="auto"/>
            <w:hideMark/>
          </w:tcPr>
          <w:p w:rsidR="009751AC" w:rsidRPr="00E527C3" w:rsidRDefault="009751AC" w:rsidP="009751AC">
            <w:pPr>
              <w:pStyle w:val="MediumGrid2"/>
              <w:rPr>
                <w:sz w:val="22"/>
                <w:szCs w:val="22"/>
              </w:rPr>
            </w:pPr>
            <w:r w:rsidRPr="00E527C3">
              <w:rPr>
                <w:sz w:val="22"/>
                <w:szCs w:val="22"/>
              </w:rPr>
              <w:t>The matter is still before the labour court</w:t>
            </w:r>
          </w:p>
        </w:tc>
      </w:tr>
      <w:tr w:rsidR="009751AC" w:rsidRPr="00E527C3" w:rsidTr="007A4254">
        <w:trPr>
          <w:trHeight w:val="1200"/>
        </w:trPr>
        <w:tc>
          <w:tcPr>
            <w:tcW w:w="1561" w:type="dxa"/>
            <w:shd w:val="clear" w:color="auto" w:fill="auto"/>
            <w:hideMark/>
          </w:tcPr>
          <w:p w:rsidR="009751AC" w:rsidRPr="00E527C3" w:rsidRDefault="009751AC" w:rsidP="009751AC">
            <w:pPr>
              <w:pStyle w:val="MediumGrid2"/>
              <w:rPr>
                <w:sz w:val="22"/>
                <w:szCs w:val="22"/>
              </w:rPr>
            </w:pPr>
            <w:r w:rsidRPr="00E527C3">
              <w:rPr>
                <w:sz w:val="22"/>
                <w:szCs w:val="22"/>
              </w:rPr>
              <w:t>N/A</w:t>
            </w:r>
          </w:p>
        </w:tc>
        <w:tc>
          <w:tcPr>
            <w:tcW w:w="2695" w:type="dxa"/>
            <w:shd w:val="clear" w:color="auto" w:fill="auto"/>
            <w:hideMark/>
          </w:tcPr>
          <w:p w:rsidR="009751AC" w:rsidRPr="00E527C3" w:rsidRDefault="005B1A84" w:rsidP="009751AC">
            <w:pPr>
              <w:pStyle w:val="MediumGrid2"/>
              <w:rPr>
                <w:sz w:val="22"/>
                <w:szCs w:val="22"/>
              </w:rPr>
            </w:pPr>
            <w:r>
              <w:rPr>
                <w:sz w:val="22"/>
                <w:szCs w:val="22"/>
              </w:rPr>
              <w:t>The Department of Local Government and Human Settlements in North West and an employee</w:t>
            </w:r>
          </w:p>
        </w:tc>
        <w:tc>
          <w:tcPr>
            <w:tcW w:w="2410" w:type="dxa"/>
          </w:tcPr>
          <w:p w:rsidR="009751AC" w:rsidRPr="002F1FAD" w:rsidRDefault="009751AC" w:rsidP="009751AC">
            <w:pPr>
              <w:spacing w:line="360" w:lineRule="auto"/>
              <w:jc w:val="both"/>
              <w:rPr>
                <w:sz w:val="22"/>
                <w:szCs w:val="22"/>
              </w:rPr>
            </w:pPr>
            <w:r w:rsidRPr="002F1FAD">
              <w:rPr>
                <w:sz w:val="22"/>
                <w:szCs w:val="22"/>
              </w:rPr>
              <w:t>Unfair dismissal claim</w:t>
            </w:r>
          </w:p>
        </w:tc>
        <w:tc>
          <w:tcPr>
            <w:tcW w:w="3507" w:type="dxa"/>
            <w:shd w:val="clear" w:color="auto" w:fill="auto"/>
            <w:hideMark/>
          </w:tcPr>
          <w:p w:rsidR="009751AC" w:rsidRPr="00E527C3" w:rsidRDefault="009751AC" w:rsidP="009751AC">
            <w:pPr>
              <w:pStyle w:val="MediumGrid2"/>
              <w:rPr>
                <w:sz w:val="22"/>
                <w:szCs w:val="22"/>
              </w:rPr>
            </w:pPr>
            <w:r w:rsidRPr="00E527C3">
              <w:rPr>
                <w:sz w:val="22"/>
                <w:szCs w:val="22"/>
              </w:rPr>
              <w:t>The matter is still before the labour court</w:t>
            </w:r>
          </w:p>
        </w:tc>
      </w:tr>
    </w:tbl>
    <w:p w:rsidR="00B839DA" w:rsidRPr="005F2872" w:rsidRDefault="00B839DA" w:rsidP="00B839DA">
      <w:pPr>
        <w:spacing w:line="360" w:lineRule="auto"/>
        <w:jc w:val="both"/>
        <w:rPr>
          <w:b/>
          <w:sz w:val="22"/>
          <w:szCs w:val="22"/>
        </w:rPr>
      </w:pPr>
    </w:p>
    <w:p w:rsidR="00B839DA" w:rsidRPr="00B839DA" w:rsidRDefault="00B839DA" w:rsidP="00B839DA">
      <w:pPr>
        <w:spacing w:line="360" w:lineRule="auto"/>
        <w:jc w:val="both"/>
        <w:rPr>
          <w:b/>
          <w:sz w:val="24"/>
          <w:szCs w:val="24"/>
        </w:rPr>
      </w:pPr>
      <w:r w:rsidRPr="00B839DA">
        <w:rPr>
          <w:b/>
          <w:sz w:val="24"/>
          <w:szCs w:val="24"/>
        </w:rPr>
        <w:t>KwaZulu-Natal</w:t>
      </w:r>
    </w:p>
    <w:p w:rsidR="00B839DA" w:rsidRPr="00B839DA" w:rsidRDefault="00B839DA" w:rsidP="00B839DA">
      <w:pPr>
        <w:spacing w:line="360" w:lineRule="auto"/>
        <w:jc w:val="both"/>
        <w:rPr>
          <w:sz w:val="24"/>
          <w:szCs w:val="24"/>
        </w:rPr>
      </w:pPr>
      <w:r w:rsidRPr="00B839DA">
        <w:rPr>
          <w:sz w:val="24"/>
          <w:szCs w:val="24"/>
        </w:rPr>
        <w:t>(a)(i) None</w:t>
      </w:r>
    </w:p>
    <w:p w:rsidR="00B839DA" w:rsidRPr="00B839DA" w:rsidRDefault="00B839DA" w:rsidP="00B839DA">
      <w:pPr>
        <w:spacing w:line="360" w:lineRule="auto"/>
        <w:jc w:val="both"/>
        <w:rPr>
          <w:sz w:val="24"/>
          <w:szCs w:val="24"/>
        </w:rPr>
      </w:pPr>
      <w:r w:rsidRPr="00B839DA">
        <w:rPr>
          <w:sz w:val="24"/>
          <w:szCs w:val="24"/>
        </w:rPr>
        <w:t xml:space="preserve">    (ii)None</w:t>
      </w:r>
    </w:p>
    <w:p w:rsidR="00B839DA" w:rsidRPr="00B839DA" w:rsidRDefault="00B839DA" w:rsidP="00B839DA">
      <w:pPr>
        <w:spacing w:line="360" w:lineRule="auto"/>
        <w:jc w:val="both"/>
        <w:rPr>
          <w:sz w:val="24"/>
          <w:szCs w:val="24"/>
        </w:rPr>
      </w:pPr>
      <w:r w:rsidRPr="00B839DA">
        <w:rPr>
          <w:sz w:val="24"/>
          <w:szCs w:val="24"/>
        </w:rPr>
        <w:t>(b)(i)None</w:t>
      </w:r>
    </w:p>
    <w:p w:rsidR="00B839DA" w:rsidRPr="00B839DA" w:rsidRDefault="00B839DA" w:rsidP="00B839DA">
      <w:pPr>
        <w:spacing w:line="360" w:lineRule="auto"/>
        <w:jc w:val="both"/>
        <w:rPr>
          <w:sz w:val="24"/>
          <w:szCs w:val="24"/>
        </w:rPr>
      </w:pPr>
      <w:r w:rsidRPr="00B839DA">
        <w:rPr>
          <w:sz w:val="24"/>
          <w:szCs w:val="24"/>
        </w:rPr>
        <w:t xml:space="preserve">   (ii)None</w:t>
      </w:r>
    </w:p>
    <w:p w:rsidR="00B839DA" w:rsidRPr="00B839DA" w:rsidRDefault="00B839DA" w:rsidP="00B839DA">
      <w:pPr>
        <w:spacing w:line="360" w:lineRule="auto"/>
        <w:jc w:val="both"/>
        <w:rPr>
          <w:b/>
          <w:sz w:val="24"/>
          <w:szCs w:val="24"/>
        </w:rPr>
      </w:pPr>
    </w:p>
    <w:p w:rsidR="00B839DA" w:rsidRPr="00B839DA" w:rsidRDefault="00B839DA" w:rsidP="00B839DA">
      <w:pPr>
        <w:spacing w:line="360" w:lineRule="auto"/>
        <w:jc w:val="both"/>
        <w:rPr>
          <w:b/>
          <w:sz w:val="24"/>
          <w:szCs w:val="24"/>
        </w:rPr>
      </w:pPr>
      <w:r w:rsidRPr="00B839DA">
        <w:rPr>
          <w:b/>
          <w:sz w:val="24"/>
          <w:szCs w:val="24"/>
        </w:rPr>
        <w:t>Limpopo Province</w:t>
      </w:r>
    </w:p>
    <w:p w:rsidR="00B839DA" w:rsidRPr="00B839DA" w:rsidRDefault="00B839DA" w:rsidP="00B839DA">
      <w:pPr>
        <w:spacing w:line="360" w:lineRule="auto"/>
        <w:jc w:val="both"/>
        <w:rPr>
          <w:sz w:val="24"/>
          <w:szCs w:val="24"/>
        </w:rPr>
      </w:pPr>
      <w:r w:rsidRPr="00B839DA">
        <w:rPr>
          <w:sz w:val="24"/>
          <w:szCs w:val="24"/>
        </w:rPr>
        <w:t>(a)(i) None</w:t>
      </w:r>
    </w:p>
    <w:p w:rsidR="00B839DA" w:rsidRPr="00B839DA" w:rsidRDefault="00B839DA" w:rsidP="00B839DA">
      <w:pPr>
        <w:spacing w:line="360" w:lineRule="auto"/>
        <w:jc w:val="both"/>
        <w:rPr>
          <w:sz w:val="24"/>
          <w:szCs w:val="24"/>
        </w:rPr>
      </w:pPr>
      <w:r w:rsidRPr="00B839DA">
        <w:rPr>
          <w:sz w:val="24"/>
          <w:szCs w:val="24"/>
        </w:rPr>
        <w:t xml:space="preserve">    (ii)None</w:t>
      </w:r>
    </w:p>
    <w:p w:rsidR="00B839DA" w:rsidRPr="00B839DA" w:rsidRDefault="00B839DA" w:rsidP="00B839DA">
      <w:pPr>
        <w:spacing w:line="360" w:lineRule="auto"/>
        <w:jc w:val="both"/>
        <w:rPr>
          <w:sz w:val="24"/>
          <w:szCs w:val="24"/>
        </w:rPr>
      </w:pPr>
      <w:r w:rsidRPr="00B839DA">
        <w:rPr>
          <w:sz w:val="24"/>
          <w:szCs w:val="24"/>
        </w:rPr>
        <w:t>(b)(i)None</w:t>
      </w:r>
    </w:p>
    <w:p w:rsidR="00B839DA" w:rsidRPr="00B839DA" w:rsidRDefault="00B839DA" w:rsidP="00B839DA">
      <w:pPr>
        <w:spacing w:line="360" w:lineRule="auto"/>
        <w:jc w:val="both"/>
        <w:rPr>
          <w:sz w:val="24"/>
          <w:szCs w:val="24"/>
        </w:rPr>
      </w:pPr>
      <w:r w:rsidRPr="00B839DA">
        <w:rPr>
          <w:sz w:val="24"/>
          <w:szCs w:val="24"/>
        </w:rPr>
        <w:t xml:space="preserve">   (ii)None</w:t>
      </w:r>
    </w:p>
    <w:p w:rsidR="00B839DA" w:rsidRPr="00B839DA" w:rsidRDefault="00B839DA" w:rsidP="00B839DA">
      <w:pPr>
        <w:spacing w:line="360" w:lineRule="auto"/>
        <w:jc w:val="both"/>
        <w:rPr>
          <w:b/>
          <w:sz w:val="24"/>
          <w:szCs w:val="24"/>
        </w:rPr>
      </w:pPr>
    </w:p>
    <w:p w:rsidR="00B839DA" w:rsidRPr="00B839DA" w:rsidRDefault="00B839DA" w:rsidP="00B839DA">
      <w:pPr>
        <w:spacing w:line="360" w:lineRule="auto"/>
        <w:jc w:val="both"/>
        <w:rPr>
          <w:b/>
          <w:sz w:val="24"/>
          <w:szCs w:val="24"/>
        </w:rPr>
      </w:pPr>
      <w:r w:rsidRPr="00B839DA">
        <w:rPr>
          <w:b/>
          <w:sz w:val="24"/>
          <w:szCs w:val="24"/>
        </w:rPr>
        <w:t>Northern Cape</w:t>
      </w:r>
    </w:p>
    <w:p w:rsidR="00B839DA" w:rsidRPr="00B839DA" w:rsidRDefault="00B839DA" w:rsidP="00B839DA">
      <w:pPr>
        <w:spacing w:line="360" w:lineRule="auto"/>
        <w:jc w:val="both"/>
        <w:rPr>
          <w:sz w:val="24"/>
          <w:szCs w:val="24"/>
        </w:rPr>
      </w:pPr>
      <w:r w:rsidRPr="00B839DA">
        <w:rPr>
          <w:sz w:val="24"/>
          <w:szCs w:val="24"/>
        </w:rPr>
        <w:t>(a)(i) None</w:t>
      </w:r>
    </w:p>
    <w:p w:rsidR="00B839DA" w:rsidRPr="00B839DA" w:rsidRDefault="00B839DA" w:rsidP="00B839DA">
      <w:pPr>
        <w:spacing w:line="360" w:lineRule="auto"/>
        <w:jc w:val="both"/>
        <w:rPr>
          <w:sz w:val="24"/>
          <w:szCs w:val="24"/>
        </w:rPr>
      </w:pPr>
      <w:r w:rsidRPr="00B839DA">
        <w:rPr>
          <w:sz w:val="24"/>
          <w:szCs w:val="24"/>
        </w:rPr>
        <w:t xml:space="preserve">    (ii)None</w:t>
      </w:r>
    </w:p>
    <w:p w:rsidR="00B839DA" w:rsidRPr="00B839DA" w:rsidRDefault="00B839DA" w:rsidP="00B839DA">
      <w:pPr>
        <w:spacing w:line="360" w:lineRule="auto"/>
        <w:jc w:val="both"/>
        <w:rPr>
          <w:sz w:val="24"/>
          <w:szCs w:val="24"/>
        </w:rPr>
      </w:pPr>
      <w:r w:rsidRPr="00B839DA">
        <w:rPr>
          <w:sz w:val="24"/>
          <w:szCs w:val="24"/>
        </w:rPr>
        <w:t>(b)(i)None</w:t>
      </w:r>
    </w:p>
    <w:p w:rsidR="00B839DA" w:rsidRPr="00B839DA" w:rsidRDefault="00B839DA" w:rsidP="00B839DA">
      <w:pPr>
        <w:spacing w:line="360" w:lineRule="auto"/>
        <w:jc w:val="both"/>
        <w:rPr>
          <w:sz w:val="24"/>
          <w:szCs w:val="24"/>
        </w:rPr>
      </w:pPr>
      <w:r w:rsidRPr="00B839DA">
        <w:rPr>
          <w:sz w:val="24"/>
          <w:szCs w:val="24"/>
        </w:rPr>
        <w:t xml:space="preserve">   (ii)None</w:t>
      </w:r>
    </w:p>
    <w:p w:rsidR="00B839DA" w:rsidRPr="00B839DA" w:rsidRDefault="00B839DA" w:rsidP="00B839DA">
      <w:pPr>
        <w:spacing w:line="360" w:lineRule="auto"/>
        <w:jc w:val="both"/>
        <w:rPr>
          <w:b/>
          <w:sz w:val="24"/>
          <w:szCs w:val="24"/>
        </w:rPr>
      </w:pPr>
    </w:p>
    <w:p w:rsidR="00B839DA" w:rsidRPr="00B839DA" w:rsidRDefault="00B839DA" w:rsidP="00B839DA">
      <w:pPr>
        <w:spacing w:line="360" w:lineRule="auto"/>
        <w:jc w:val="both"/>
        <w:rPr>
          <w:b/>
          <w:sz w:val="24"/>
          <w:szCs w:val="24"/>
        </w:rPr>
      </w:pPr>
      <w:r w:rsidRPr="00B839DA">
        <w:rPr>
          <w:b/>
          <w:sz w:val="24"/>
          <w:szCs w:val="24"/>
        </w:rPr>
        <w:t>Western Cape</w:t>
      </w:r>
    </w:p>
    <w:p w:rsidR="00B839DA" w:rsidRPr="00B839DA" w:rsidRDefault="00B839DA" w:rsidP="00B839DA">
      <w:pPr>
        <w:spacing w:line="360" w:lineRule="auto"/>
        <w:jc w:val="both"/>
        <w:rPr>
          <w:sz w:val="24"/>
          <w:szCs w:val="24"/>
        </w:rPr>
      </w:pPr>
      <w:r w:rsidRPr="00B839DA">
        <w:rPr>
          <w:sz w:val="24"/>
          <w:szCs w:val="24"/>
        </w:rPr>
        <w:t>(a)(i) None</w:t>
      </w:r>
    </w:p>
    <w:p w:rsidR="00B839DA" w:rsidRPr="00B839DA" w:rsidRDefault="00B839DA" w:rsidP="00B839DA">
      <w:pPr>
        <w:spacing w:line="360" w:lineRule="auto"/>
        <w:jc w:val="both"/>
        <w:rPr>
          <w:sz w:val="24"/>
          <w:szCs w:val="24"/>
        </w:rPr>
      </w:pPr>
      <w:r w:rsidRPr="00B839DA">
        <w:rPr>
          <w:sz w:val="24"/>
          <w:szCs w:val="24"/>
        </w:rPr>
        <w:t xml:space="preserve">    (ii)None</w:t>
      </w:r>
    </w:p>
    <w:p w:rsidR="00B839DA" w:rsidRPr="00B839DA" w:rsidRDefault="00B839DA" w:rsidP="00B839DA">
      <w:pPr>
        <w:spacing w:line="360" w:lineRule="auto"/>
        <w:jc w:val="both"/>
        <w:rPr>
          <w:sz w:val="24"/>
          <w:szCs w:val="24"/>
        </w:rPr>
      </w:pPr>
      <w:r w:rsidRPr="00B839DA">
        <w:rPr>
          <w:sz w:val="24"/>
          <w:szCs w:val="24"/>
        </w:rPr>
        <w:t>(b)(i)None</w:t>
      </w:r>
    </w:p>
    <w:p w:rsidR="00B839DA" w:rsidRPr="00B839DA" w:rsidRDefault="00B839DA" w:rsidP="00B839DA">
      <w:pPr>
        <w:spacing w:line="360" w:lineRule="auto"/>
        <w:jc w:val="both"/>
        <w:rPr>
          <w:sz w:val="24"/>
          <w:szCs w:val="24"/>
        </w:rPr>
      </w:pPr>
      <w:r w:rsidRPr="00B839DA">
        <w:rPr>
          <w:sz w:val="24"/>
          <w:szCs w:val="24"/>
        </w:rPr>
        <w:t xml:space="preserve">   (ii)None</w:t>
      </w:r>
    </w:p>
    <w:p w:rsidR="00B839DA" w:rsidRPr="009D6B2B" w:rsidRDefault="00B839DA" w:rsidP="00B839DA">
      <w:pPr>
        <w:spacing w:line="360" w:lineRule="auto"/>
        <w:jc w:val="both"/>
        <w:rPr>
          <w:sz w:val="24"/>
          <w:szCs w:val="24"/>
        </w:rPr>
      </w:pPr>
    </w:p>
    <w:p w:rsidR="00B839DA" w:rsidRPr="00B839DA" w:rsidRDefault="00B839DA" w:rsidP="00B839DA">
      <w:pPr>
        <w:spacing w:line="360" w:lineRule="auto"/>
        <w:jc w:val="both"/>
        <w:rPr>
          <w:b/>
          <w:sz w:val="24"/>
          <w:szCs w:val="24"/>
        </w:rPr>
      </w:pPr>
      <w:r w:rsidRPr="00B839DA">
        <w:rPr>
          <w:b/>
          <w:sz w:val="24"/>
          <w:szCs w:val="24"/>
        </w:rPr>
        <w:t>Gauteng Province</w:t>
      </w:r>
    </w:p>
    <w:p w:rsidR="00B839DA" w:rsidRPr="00B839DA" w:rsidRDefault="00B839DA" w:rsidP="00985185">
      <w:pPr>
        <w:spacing w:line="360" w:lineRule="auto"/>
        <w:jc w:val="both"/>
      </w:pPr>
      <w:r w:rsidRPr="00B839DA">
        <w:rPr>
          <w:sz w:val="24"/>
          <w:szCs w:val="24"/>
        </w:rPr>
        <w:t xml:space="preserve">The </w:t>
      </w:r>
      <w:r w:rsidR="004413EA">
        <w:rPr>
          <w:sz w:val="24"/>
          <w:szCs w:val="24"/>
        </w:rPr>
        <w:t xml:space="preserve">information is being collated and it </w:t>
      </w:r>
      <w:r w:rsidR="004413EA" w:rsidRPr="00B839DA">
        <w:rPr>
          <w:sz w:val="24"/>
          <w:szCs w:val="24"/>
        </w:rPr>
        <w:t>will</w:t>
      </w:r>
      <w:r w:rsidRPr="00B839DA">
        <w:rPr>
          <w:sz w:val="24"/>
          <w:szCs w:val="24"/>
        </w:rPr>
        <w:t xml:space="preserve"> be provided</w:t>
      </w:r>
      <w:r w:rsidR="004413EA">
        <w:rPr>
          <w:sz w:val="24"/>
          <w:szCs w:val="24"/>
        </w:rPr>
        <w:t xml:space="preserve"> once the process has been finalised</w:t>
      </w:r>
      <w:r w:rsidRPr="00B839DA">
        <w:rPr>
          <w:sz w:val="24"/>
          <w:szCs w:val="24"/>
        </w:rPr>
        <w:t>.</w:t>
      </w:r>
    </w:p>
    <w:sectPr w:rsidR="00B839DA" w:rsidRPr="00B839DA" w:rsidSect="005234F9">
      <w:headerReference w:type="default" r:id="rId10"/>
      <w:footerReference w:type="default" r:id="rId11"/>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AD3" w:rsidRDefault="00F95AD3" w:rsidP="00054FEC">
      <w:r>
        <w:separator/>
      </w:r>
    </w:p>
  </w:endnote>
  <w:endnote w:type="continuationSeparator" w:id="0">
    <w:p w:rsidR="00F95AD3" w:rsidRDefault="00F95AD3"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E0E" w:rsidRDefault="000D5E0E">
    <w:pPr>
      <w:pStyle w:val="Footer"/>
      <w:jc w:val="right"/>
    </w:pPr>
    <w:fldSimple w:instr=" PAGE   \* MERGEFORMAT ">
      <w:r w:rsidR="00F95AD3">
        <w:rPr>
          <w:noProof/>
        </w:rPr>
        <w:t>1</w:t>
      </w:r>
    </w:fldSimple>
  </w:p>
  <w:p w:rsidR="000D5E0E" w:rsidRDefault="000D5E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AD3" w:rsidRDefault="00F95AD3" w:rsidP="00054FEC">
      <w:r>
        <w:separator/>
      </w:r>
    </w:p>
  </w:footnote>
  <w:footnote w:type="continuationSeparator" w:id="0">
    <w:p w:rsidR="00F95AD3" w:rsidRDefault="00F95AD3"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E0E" w:rsidRPr="00526E7D" w:rsidRDefault="000D5E0E" w:rsidP="00E2469A">
    <w:pPr>
      <w:pStyle w:val="Header"/>
      <w:jc w:val="right"/>
    </w:pPr>
    <w:r w:rsidRPr="00526E7D">
      <w:t>Question</w:t>
    </w:r>
    <w:r>
      <w:t xml:space="preserve"> 2034</w:t>
    </w:r>
    <w:r w:rsidRPr="00526E7D">
      <w:t xml:space="preserve"> for </w:t>
    </w:r>
    <w:r>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B22E5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F761A3C"/>
    <w:multiLevelType w:val="hybridMultilevel"/>
    <w:tmpl w:val="3BDA70B0"/>
    <w:lvl w:ilvl="0" w:tplc="D30E6E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0DD4"/>
    <w:rsid w:val="00013C46"/>
    <w:rsid w:val="000151AE"/>
    <w:rsid w:val="000163B0"/>
    <w:rsid w:val="00042C5B"/>
    <w:rsid w:val="00043E99"/>
    <w:rsid w:val="00052E27"/>
    <w:rsid w:val="000542DB"/>
    <w:rsid w:val="00054FEC"/>
    <w:rsid w:val="0005651C"/>
    <w:rsid w:val="00061B5C"/>
    <w:rsid w:val="00062096"/>
    <w:rsid w:val="0006545B"/>
    <w:rsid w:val="00074AB3"/>
    <w:rsid w:val="00084A46"/>
    <w:rsid w:val="00085A2A"/>
    <w:rsid w:val="00086002"/>
    <w:rsid w:val="000874C5"/>
    <w:rsid w:val="00087B2E"/>
    <w:rsid w:val="000B2098"/>
    <w:rsid w:val="000B4AC5"/>
    <w:rsid w:val="000C37CD"/>
    <w:rsid w:val="000C771E"/>
    <w:rsid w:val="000D079B"/>
    <w:rsid w:val="000D5E0E"/>
    <w:rsid w:val="000D5E18"/>
    <w:rsid w:val="000E0847"/>
    <w:rsid w:val="000E238C"/>
    <w:rsid w:val="000E3FFE"/>
    <w:rsid w:val="000F4B3A"/>
    <w:rsid w:val="001005E9"/>
    <w:rsid w:val="00100A49"/>
    <w:rsid w:val="00105052"/>
    <w:rsid w:val="00113198"/>
    <w:rsid w:val="0012375B"/>
    <w:rsid w:val="00130CB3"/>
    <w:rsid w:val="00131BFD"/>
    <w:rsid w:val="00134648"/>
    <w:rsid w:val="001355B6"/>
    <w:rsid w:val="00136BB1"/>
    <w:rsid w:val="0014205F"/>
    <w:rsid w:val="00143801"/>
    <w:rsid w:val="001440D5"/>
    <w:rsid w:val="00147B2B"/>
    <w:rsid w:val="0015584D"/>
    <w:rsid w:val="00171077"/>
    <w:rsid w:val="00183267"/>
    <w:rsid w:val="00185C4D"/>
    <w:rsid w:val="00185C4E"/>
    <w:rsid w:val="0019692B"/>
    <w:rsid w:val="001A1C58"/>
    <w:rsid w:val="001A37B9"/>
    <w:rsid w:val="001B1FED"/>
    <w:rsid w:val="001B46D4"/>
    <w:rsid w:val="001B5043"/>
    <w:rsid w:val="001C1DCB"/>
    <w:rsid w:val="001C40D8"/>
    <w:rsid w:val="001C51E0"/>
    <w:rsid w:val="001D6619"/>
    <w:rsid w:val="001E386C"/>
    <w:rsid w:val="001E587F"/>
    <w:rsid w:val="001E77A7"/>
    <w:rsid w:val="001F17FC"/>
    <w:rsid w:val="001F31E6"/>
    <w:rsid w:val="00203262"/>
    <w:rsid w:val="00204F20"/>
    <w:rsid w:val="0020694D"/>
    <w:rsid w:val="00211743"/>
    <w:rsid w:val="00215038"/>
    <w:rsid w:val="00220914"/>
    <w:rsid w:val="00221ABD"/>
    <w:rsid w:val="00221CAF"/>
    <w:rsid w:val="0023124F"/>
    <w:rsid w:val="00244322"/>
    <w:rsid w:val="00245CEE"/>
    <w:rsid w:val="00254C69"/>
    <w:rsid w:val="002565C1"/>
    <w:rsid w:val="00257C83"/>
    <w:rsid w:val="00273F15"/>
    <w:rsid w:val="00275663"/>
    <w:rsid w:val="00280A70"/>
    <w:rsid w:val="002901FA"/>
    <w:rsid w:val="002922CE"/>
    <w:rsid w:val="00294A57"/>
    <w:rsid w:val="002962EB"/>
    <w:rsid w:val="0029651C"/>
    <w:rsid w:val="00297F06"/>
    <w:rsid w:val="002A6ADF"/>
    <w:rsid w:val="002E39B0"/>
    <w:rsid w:val="002E3D9B"/>
    <w:rsid w:val="002F1FAD"/>
    <w:rsid w:val="002F729C"/>
    <w:rsid w:val="0030733B"/>
    <w:rsid w:val="00317EFA"/>
    <w:rsid w:val="003225B0"/>
    <w:rsid w:val="00323C61"/>
    <w:rsid w:val="00326ADE"/>
    <w:rsid w:val="00331A75"/>
    <w:rsid w:val="00332EDA"/>
    <w:rsid w:val="00333798"/>
    <w:rsid w:val="003426C9"/>
    <w:rsid w:val="00355C13"/>
    <w:rsid w:val="00360151"/>
    <w:rsid w:val="00362796"/>
    <w:rsid w:val="003639EF"/>
    <w:rsid w:val="003658A1"/>
    <w:rsid w:val="00372C7A"/>
    <w:rsid w:val="00386EBC"/>
    <w:rsid w:val="00391B22"/>
    <w:rsid w:val="00397799"/>
    <w:rsid w:val="003A0C97"/>
    <w:rsid w:val="003A48E1"/>
    <w:rsid w:val="003A5293"/>
    <w:rsid w:val="003B2BFD"/>
    <w:rsid w:val="003B7EF6"/>
    <w:rsid w:val="003C6289"/>
    <w:rsid w:val="003F2870"/>
    <w:rsid w:val="003F3D4B"/>
    <w:rsid w:val="003F40BD"/>
    <w:rsid w:val="003F4CED"/>
    <w:rsid w:val="003F5497"/>
    <w:rsid w:val="00400487"/>
    <w:rsid w:val="00411FA8"/>
    <w:rsid w:val="00413C30"/>
    <w:rsid w:val="00414C39"/>
    <w:rsid w:val="004171D3"/>
    <w:rsid w:val="00420CAC"/>
    <w:rsid w:val="00421190"/>
    <w:rsid w:val="00421210"/>
    <w:rsid w:val="00421215"/>
    <w:rsid w:val="00430FBB"/>
    <w:rsid w:val="00435C33"/>
    <w:rsid w:val="00437973"/>
    <w:rsid w:val="004413EA"/>
    <w:rsid w:val="00442C28"/>
    <w:rsid w:val="00442F09"/>
    <w:rsid w:val="0044715C"/>
    <w:rsid w:val="004516B8"/>
    <w:rsid w:val="00453E58"/>
    <w:rsid w:val="00457E66"/>
    <w:rsid w:val="00461532"/>
    <w:rsid w:val="004622F2"/>
    <w:rsid w:val="00466A67"/>
    <w:rsid w:val="00472722"/>
    <w:rsid w:val="00475293"/>
    <w:rsid w:val="00481F38"/>
    <w:rsid w:val="00484380"/>
    <w:rsid w:val="00493DA5"/>
    <w:rsid w:val="004A27DE"/>
    <w:rsid w:val="004A7396"/>
    <w:rsid w:val="004B3332"/>
    <w:rsid w:val="004B54E9"/>
    <w:rsid w:val="004C34F2"/>
    <w:rsid w:val="004C6286"/>
    <w:rsid w:val="004E1009"/>
    <w:rsid w:val="004E6DB7"/>
    <w:rsid w:val="004F5117"/>
    <w:rsid w:val="00506A53"/>
    <w:rsid w:val="00511D74"/>
    <w:rsid w:val="005134F6"/>
    <w:rsid w:val="00513641"/>
    <w:rsid w:val="00513FB0"/>
    <w:rsid w:val="0051632D"/>
    <w:rsid w:val="005178B4"/>
    <w:rsid w:val="0052258E"/>
    <w:rsid w:val="005234F9"/>
    <w:rsid w:val="00526E7D"/>
    <w:rsid w:val="00533718"/>
    <w:rsid w:val="00543861"/>
    <w:rsid w:val="005440D3"/>
    <w:rsid w:val="00545BA0"/>
    <w:rsid w:val="0055709D"/>
    <w:rsid w:val="00560363"/>
    <w:rsid w:val="00566589"/>
    <w:rsid w:val="00570338"/>
    <w:rsid w:val="005704CF"/>
    <w:rsid w:val="0057143F"/>
    <w:rsid w:val="00577200"/>
    <w:rsid w:val="00577D72"/>
    <w:rsid w:val="005813E5"/>
    <w:rsid w:val="0058155B"/>
    <w:rsid w:val="00585030"/>
    <w:rsid w:val="0059567A"/>
    <w:rsid w:val="005A0373"/>
    <w:rsid w:val="005A09D3"/>
    <w:rsid w:val="005A13AF"/>
    <w:rsid w:val="005A257C"/>
    <w:rsid w:val="005A3561"/>
    <w:rsid w:val="005A44CC"/>
    <w:rsid w:val="005B1A84"/>
    <w:rsid w:val="005B2811"/>
    <w:rsid w:val="005B5D50"/>
    <w:rsid w:val="005B77A4"/>
    <w:rsid w:val="005C168F"/>
    <w:rsid w:val="005C1925"/>
    <w:rsid w:val="005C6276"/>
    <w:rsid w:val="005C71CA"/>
    <w:rsid w:val="005D1F3D"/>
    <w:rsid w:val="005D69D1"/>
    <w:rsid w:val="005D78A6"/>
    <w:rsid w:val="005E69AF"/>
    <w:rsid w:val="005F2872"/>
    <w:rsid w:val="005F4728"/>
    <w:rsid w:val="00600BD5"/>
    <w:rsid w:val="00607CAC"/>
    <w:rsid w:val="0061173D"/>
    <w:rsid w:val="00613630"/>
    <w:rsid w:val="00614C11"/>
    <w:rsid w:val="00616F26"/>
    <w:rsid w:val="00622769"/>
    <w:rsid w:val="00627FC5"/>
    <w:rsid w:val="006315F4"/>
    <w:rsid w:val="00634815"/>
    <w:rsid w:val="00634D2F"/>
    <w:rsid w:val="00636C07"/>
    <w:rsid w:val="0063763E"/>
    <w:rsid w:val="00643247"/>
    <w:rsid w:val="00644EAD"/>
    <w:rsid w:val="0064604A"/>
    <w:rsid w:val="00650769"/>
    <w:rsid w:val="0065307F"/>
    <w:rsid w:val="006559CC"/>
    <w:rsid w:val="00657215"/>
    <w:rsid w:val="00657FAD"/>
    <w:rsid w:val="0066568F"/>
    <w:rsid w:val="006729CA"/>
    <w:rsid w:val="006862AD"/>
    <w:rsid w:val="006932BB"/>
    <w:rsid w:val="00694B17"/>
    <w:rsid w:val="00696206"/>
    <w:rsid w:val="006A3921"/>
    <w:rsid w:val="006A3A9B"/>
    <w:rsid w:val="006A50C0"/>
    <w:rsid w:val="006B057C"/>
    <w:rsid w:val="006B1158"/>
    <w:rsid w:val="006C4112"/>
    <w:rsid w:val="006C7F54"/>
    <w:rsid w:val="006D0490"/>
    <w:rsid w:val="006D2C99"/>
    <w:rsid w:val="006D4535"/>
    <w:rsid w:val="006D564E"/>
    <w:rsid w:val="006D638D"/>
    <w:rsid w:val="006F0F7F"/>
    <w:rsid w:val="006F111A"/>
    <w:rsid w:val="006F35CD"/>
    <w:rsid w:val="006F4AF2"/>
    <w:rsid w:val="006F4B1B"/>
    <w:rsid w:val="006F64F8"/>
    <w:rsid w:val="00704183"/>
    <w:rsid w:val="00705D8F"/>
    <w:rsid w:val="00710F4E"/>
    <w:rsid w:val="007126C8"/>
    <w:rsid w:val="00722FEC"/>
    <w:rsid w:val="007241DD"/>
    <w:rsid w:val="00731E1C"/>
    <w:rsid w:val="00740E7D"/>
    <w:rsid w:val="00743C1B"/>
    <w:rsid w:val="00744892"/>
    <w:rsid w:val="007468D2"/>
    <w:rsid w:val="0075051F"/>
    <w:rsid w:val="00751A45"/>
    <w:rsid w:val="00755D11"/>
    <w:rsid w:val="00762CB4"/>
    <w:rsid w:val="00766475"/>
    <w:rsid w:val="00766CE9"/>
    <w:rsid w:val="00770484"/>
    <w:rsid w:val="00772336"/>
    <w:rsid w:val="00773002"/>
    <w:rsid w:val="00784F64"/>
    <w:rsid w:val="0078533E"/>
    <w:rsid w:val="007879C0"/>
    <w:rsid w:val="007A4254"/>
    <w:rsid w:val="007A7600"/>
    <w:rsid w:val="007B0903"/>
    <w:rsid w:val="007B1FC2"/>
    <w:rsid w:val="007B51B6"/>
    <w:rsid w:val="007B5B9E"/>
    <w:rsid w:val="007B7586"/>
    <w:rsid w:val="007B77B4"/>
    <w:rsid w:val="007C2726"/>
    <w:rsid w:val="007C3FA2"/>
    <w:rsid w:val="007C6801"/>
    <w:rsid w:val="007D687B"/>
    <w:rsid w:val="007D7DF2"/>
    <w:rsid w:val="007E105C"/>
    <w:rsid w:val="007E2956"/>
    <w:rsid w:val="007E4DB3"/>
    <w:rsid w:val="007F34B0"/>
    <w:rsid w:val="007F61DF"/>
    <w:rsid w:val="008004A5"/>
    <w:rsid w:val="0080637E"/>
    <w:rsid w:val="00810CD6"/>
    <w:rsid w:val="0081405D"/>
    <w:rsid w:val="00814533"/>
    <w:rsid w:val="00821539"/>
    <w:rsid w:val="00825AC5"/>
    <w:rsid w:val="00826D26"/>
    <w:rsid w:val="008279FC"/>
    <w:rsid w:val="00845006"/>
    <w:rsid w:val="00852F18"/>
    <w:rsid w:val="008575F4"/>
    <w:rsid w:val="00857B58"/>
    <w:rsid w:val="00857E10"/>
    <w:rsid w:val="00862349"/>
    <w:rsid w:val="008709EB"/>
    <w:rsid w:val="0087209D"/>
    <w:rsid w:val="00873BDC"/>
    <w:rsid w:val="00874EAB"/>
    <w:rsid w:val="00875393"/>
    <w:rsid w:val="008773D7"/>
    <w:rsid w:val="008875FA"/>
    <w:rsid w:val="0089247E"/>
    <w:rsid w:val="008924F4"/>
    <w:rsid w:val="00895676"/>
    <w:rsid w:val="00895D3F"/>
    <w:rsid w:val="008B0E18"/>
    <w:rsid w:val="008B15DB"/>
    <w:rsid w:val="008B2848"/>
    <w:rsid w:val="008C22C2"/>
    <w:rsid w:val="008C3552"/>
    <w:rsid w:val="008D4969"/>
    <w:rsid w:val="008D5F8E"/>
    <w:rsid w:val="008E39AE"/>
    <w:rsid w:val="008E4498"/>
    <w:rsid w:val="008E593B"/>
    <w:rsid w:val="008F3F23"/>
    <w:rsid w:val="008F3FE5"/>
    <w:rsid w:val="008F4456"/>
    <w:rsid w:val="00904841"/>
    <w:rsid w:val="00907BDD"/>
    <w:rsid w:val="00916792"/>
    <w:rsid w:val="00917CDC"/>
    <w:rsid w:val="00927BDA"/>
    <w:rsid w:val="009306E0"/>
    <w:rsid w:val="00933DC0"/>
    <w:rsid w:val="009358D8"/>
    <w:rsid w:val="009407DD"/>
    <w:rsid w:val="00954574"/>
    <w:rsid w:val="00972777"/>
    <w:rsid w:val="00974D24"/>
    <w:rsid w:val="009751AC"/>
    <w:rsid w:val="00982F28"/>
    <w:rsid w:val="00984A0C"/>
    <w:rsid w:val="00984BF1"/>
    <w:rsid w:val="00985185"/>
    <w:rsid w:val="009909AB"/>
    <w:rsid w:val="00991B77"/>
    <w:rsid w:val="009924B5"/>
    <w:rsid w:val="00997AAF"/>
    <w:rsid w:val="009B0994"/>
    <w:rsid w:val="009B57CD"/>
    <w:rsid w:val="009B6B68"/>
    <w:rsid w:val="009C04C3"/>
    <w:rsid w:val="009C6091"/>
    <w:rsid w:val="009D2EB0"/>
    <w:rsid w:val="009D5DC1"/>
    <w:rsid w:val="009E4722"/>
    <w:rsid w:val="009E4972"/>
    <w:rsid w:val="009F104A"/>
    <w:rsid w:val="009F3079"/>
    <w:rsid w:val="009F5B5D"/>
    <w:rsid w:val="00A07114"/>
    <w:rsid w:val="00A10986"/>
    <w:rsid w:val="00A11359"/>
    <w:rsid w:val="00A36D94"/>
    <w:rsid w:val="00A60EEE"/>
    <w:rsid w:val="00A645C2"/>
    <w:rsid w:val="00A738F3"/>
    <w:rsid w:val="00A73A8F"/>
    <w:rsid w:val="00A749B6"/>
    <w:rsid w:val="00A76A9C"/>
    <w:rsid w:val="00A830EA"/>
    <w:rsid w:val="00A90AF6"/>
    <w:rsid w:val="00A9168E"/>
    <w:rsid w:val="00AA08FD"/>
    <w:rsid w:val="00AA2897"/>
    <w:rsid w:val="00AC0B56"/>
    <w:rsid w:val="00AC3E52"/>
    <w:rsid w:val="00AC5723"/>
    <w:rsid w:val="00AD6E0C"/>
    <w:rsid w:val="00AE05EB"/>
    <w:rsid w:val="00AE0DBB"/>
    <w:rsid w:val="00AE1377"/>
    <w:rsid w:val="00AE5063"/>
    <w:rsid w:val="00AE6436"/>
    <w:rsid w:val="00AF266B"/>
    <w:rsid w:val="00B11A62"/>
    <w:rsid w:val="00B165B3"/>
    <w:rsid w:val="00B165F7"/>
    <w:rsid w:val="00B17FB7"/>
    <w:rsid w:val="00B20C18"/>
    <w:rsid w:val="00B253A0"/>
    <w:rsid w:val="00B301A9"/>
    <w:rsid w:val="00B3353C"/>
    <w:rsid w:val="00B346B6"/>
    <w:rsid w:val="00B35035"/>
    <w:rsid w:val="00B36C18"/>
    <w:rsid w:val="00B41BED"/>
    <w:rsid w:val="00B43005"/>
    <w:rsid w:val="00B55E3F"/>
    <w:rsid w:val="00B57E32"/>
    <w:rsid w:val="00B653F5"/>
    <w:rsid w:val="00B72DD5"/>
    <w:rsid w:val="00B839DA"/>
    <w:rsid w:val="00B86677"/>
    <w:rsid w:val="00B926FA"/>
    <w:rsid w:val="00B969FE"/>
    <w:rsid w:val="00BA1CD4"/>
    <w:rsid w:val="00BA1D02"/>
    <w:rsid w:val="00BA6CB1"/>
    <w:rsid w:val="00BB13D8"/>
    <w:rsid w:val="00BB42AB"/>
    <w:rsid w:val="00BC2B00"/>
    <w:rsid w:val="00BC512A"/>
    <w:rsid w:val="00BC6035"/>
    <w:rsid w:val="00BD39FB"/>
    <w:rsid w:val="00BE2758"/>
    <w:rsid w:val="00BE35AA"/>
    <w:rsid w:val="00BF004C"/>
    <w:rsid w:val="00BF05A4"/>
    <w:rsid w:val="00BF183A"/>
    <w:rsid w:val="00BF2675"/>
    <w:rsid w:val="00BF3EE7"/>
    <w:rsid w:val="00BF78F1"/>
    <w:rsid w:val="00C0359C"/>
    <w:rsid w:val="00C0704C"/>
    <w:rsid w:val="00C103F1"/>
    <w:rsid w:val="00C21B68"/>
    <w:rsid w:val="00C23BAA"/>
    <w:rsid w:val="00C24092"/>
    <w:rsid w:val="00C26F5E"/>
    <w:rsid w:val="00C339A4"/>
    <w:rsid w:val="00C34739"/>
    <w:rsid w:val="00C349EA"/>
    <w:rsid w:val="00C34FD1"/>
    <w:rsid w:val="00C373B4"/>
    <w:rsid w:val="00C42767"/>
    <w:rsid w:val="00C45207"/>
    <w:rsid w:val="00C527FC"/>
    <w:rsid w:val="00C52AA3"/>
    <w:rsid w:val="00C576FE"/>
    <w:rsid w:val="00C57AC2"/>
    <w:rsid w:val="00C60413"/>
    <w:rsid w:val="00C617A3"/>
    <w:rsid w:val="00C74E11"/>
    <w:rsid w:val="00C927F2"/>
    <w:rsid w:val="00C960DE"/>
    <w:rsid w:val="00CA1F73"/>
    <w:rsid w:val="00CA6FA2"/>
    <w:rsid w:val="00CB24C2"/>
    <w:rsid w:val="00CD2149"/>
    <w:rsid w:val="00CD26AC"/>
    <w:rsid w:val="00CE087F"/>
    <w:rsid w:val="00CF1C13"/>
    <w:rsid w:val="00CF6A79"/>
    <w:rsid w:val="00CF71B4"/>
    <w:rsid w:val="00D04703"/>
    <w:rsid w:val="00D0696F"/>
    <w:rsid w:val="00D10D98"/>
    <w:rsid w:val="00D128B0"/>
    <w:rsid w:val="00D13E89"/>
    <w:rsid w:val="00D17FE3"/>
    <w:rsid w:val="00D21F40"/>
    <w:rsid w:val="00D23AD0"/>
    <w:rsid w:val="00D24DE1"/>
    <w:rsid w:val="00D25293"/>
    <w:rsid w:val="00D26F9E"/>
    <w:rsid w:val="00D316EC"/>
    <w:rsid w:val="00D369F6"/>
    <w:rsid w:val="00D37537"/>
    <w:rsid w:val="00D37F9B"/>
    <w:rsid w:val="00D46388"/>
    <w:rsid w:val="00D47AF6"/>
    <w:rsid w:val="00D61B85"/>
    <w:rsid w:val="00D6500F"/>
    <w:rsid w:val="00D70A77"/>
    <w:rsid w:val="00D74382"/>
    <w:rsid w:val="00D74D2F"/>
    <w:rsid w:val="00D76FA4"/>
    <w:rsid w:val="00D8470F"/>
    <w:rsid w:val="00D849FF"/>
    <w:rsid w:val="00D84DA3"/>
    <w:rsid w:val="00D91F9D"/>
    <w:rsid w:val="00DA0BDC"/>
    <w:rsid w:val="00DA13C0"/>
    <w:rsid w:val="00DB59D7"/>
    <w:rsid w:val="00DB75E0"/>
    <w:rsid w:val="00DC28F1"/>
    <w:rsid w:val="00DD588D"/>
    <w:rsid w:val="00DD7501"/>
    <w:rsid w:val="00DE6494"/>
    <w:rsid w:val="00DF24A7"/>
    <w:rsid w:val="00DF79D0"/>
    <w:rsid w:val="00E06306"/>
    <w:rsid w:val="00E13A36"/>
    <w:rsid w:val="00E154EB"/>
    <w:rsid w:val="00E17DD6"/>
    <w:rsid w:val="00E2469A"/>
    <w:rsid w:val="00E27E0C"/>
    <w:rsid w:val="00E32382"/>
    <w:rsid w:val="00E324D2"/>
    <w:rsid w:val="00E40762"/>
    <w:rsid w:val="00E527C3"/>
    <w:rsid w:val="00E65C78"/>
    <w:rsid w:val="00E65E8A"/>
    <w:rsid w:val="00E67E28"/>
    <w:rsid w:val="00E76256"/>
    <w:rsid w:val="00E843C3"/>
    <w:rsid w:val="00E84932"/>
    <w:rsid w:val="00E86DC5"/>
    <w:rsid w:val="00E87ED8"/>
    <w:rsid w:val="00E916B8"/>
    <w:rsid w:val="00E971FE"/>
    <w:rsid w:val="00EA1676"/>
    <w:rsid w:val="00EA6572"/>
    <w:rsid w:val="00EB6AA1"/>
    <w:rsid w:val="00EC171E"/>
    <w:rsid w:val="00EC1A90"/>
    <w:rsid w:val="00EC5D81"/>
    <w:rsid w:val="00ED344E"/>
    <w:rsid w:val="00EE300B"/>
    <w:rsid w:val="00EE37B5"/>
    <w:rsid w:val="00EE5A15"/>
    <w:rsid w:val="00EE7136"/>
    <w:rsid w:val="00EF7055"/>
    <w:rsid w:val="00F000D2"/>
    <w:rsid w:val="00F00E46"/>
    <w:rsid w:val="00F10136"/>
    <w:rsid w:val="00F16910"/>
    <w:rsid w:val="00F17697"/>
    <w:rsid w:val="00F34463"/>
    <w:rsid w:val="00F3479A"/>
    <w:rsid w:val="00F34D1B"/>
    <w:rsid w:val="00F363E4"/>
    <w:rsid w:val="00F3663B"/>
    <w:rsid w:val="00F3695E"/>
    <w:rsid w:val="00F374AD"/>
    <w:rsid w:val="00F41641"/>
    <w:rsid w:val="00F43FAB"/>
    <w:rsid w:val="00F51113"/>
    <w:rsid w:val="00F60C74"/>
    <w:rsid w:val="00F6129E"/>
    <w:rsid w:val="00F61C46"/>
    <w:rsid w:val="00F61D4C"/>
    <w:rsid w:val="00F70F41"/>
    <w:rsid w:val="00F70FD4"/>
    <w:rsid w:val="00F7533F"/>
    <w:rsid w:val="00F83B01"/>
    <w:rsid w:val="00F93680"/>
    <w:rsid w:val="00F95AD3"/>
    <w:rsid w:val="00FA0083"/>
    <w:rsid w:val="00FA12D4"/>
    <w:rsid w:val="00FA14B9"/>
    <w:rsid w:val="00FA759C"/>
    <w:rsid w:val="00FB0AF3"/>
    <w:rsid w:val="00FB5DDB"/>
    <w:rsid w:val="00FC3417"/>
    <w:rsid w:val="00FC5855"/>
    <w:rsid w:val="00FC7327"/>
    <w:rsid w:val="00FD09CE"/>
    <w:rsid w:val="00FD48CB"/>
    <w:rsid w:val="00FE5985"/>
    <w:rsid w:val="00FF0C2F"/>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MediumGrid1-Accent2">
    <w:name w:val="Medium Grid 1 Accent 2"/>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uiPriority w:val="99"/>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uiPriority w:val="99"/>
    <w:rsid w:val="00FB0AF3"/>
    <w:rPr>
      <w:rFonts w:ascii="Arial" w:hAnsi="Arial"/>
      <w:sz w:val="16"/>
      <w:lang w:val="en-US" w:eastAsia="en-US"/>
    </w:rPr>
  </w:style>
  <w:style w:type="character" w:styleId="FootnoteReference">
    <w:name w:val="footnote reference"/>
    <w:uiPriority w:val="99"/>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paragraph" w:customStyle="1" w:styleId="Default">
    <w:name w:val="Default"/>
    <w:rsid w:val="00895676"/>
    <w:pPr>
      <w:widowControl w:val="0"/>
      <w:autoSpaceDE w:val="0"/>
      <w:autoSpaceDN w:val="0"/>
      <w:adjustRightInd w:val="0"/>
    </w:pPr>
    <w:rPr>
      <w:rFonts w:eastAsia="Calibri"/>
      <w:color w:val="000000"/>
      <w:sz w:val="24"/>
      <w:szCs w:val="24"/>
      <w:lang w:val="en-US" w:eastAsia="en-US"/>
    </w:rPr>
  </w:style>
  <w:style w:type="paragraph" w:customStyle="1" w:styleId="MediumGrid2">
    <w:name w:val="Medium Grid 2"/>
    <w:uiPriority w:val="1"/>
    <w:qFormat/>
    <w:rsid w:val="002A6ADF"/>
    <w:rPr>
      <w:lang w:val="en-GB" w:eastAsia="en-US"/>
    </w:rPr>
  </w:style>
  <w:style w:type="paragraph" w:styleId="ColorfulList-Accent1">
    <w:name w:val="Colorful List Accent 1"/>
    <w:basedOn w:val="Normal"/>
    <w:uiPriority w:val="34"/>
    <w:qFormat/>
    <w:rsid w:val="00B839DA"/>
    <w:pPr>
      <w:spacing w:after="200" w:line="276" w:lineRule="auto"/>
      <w:ind w:left="720"/>
      <w:contextualSpacing/>
    </w:pPr>
    <w:rPr>
      <w:rFonts w:ascii="Calibri" w:eastAsia="Calibri" w:hAnsi="Calibri"/>
      <w:sz w:val="22"/>
      <w:szCs w:val="22"/>
      <w:lang w:val="en-ZA"/>
    </w:rPr>
  </w:style>
  <w:style w:type="paragraph" w:styleId="NoSpacing">
    <w:name w:val="No Spacing"/>
    <w:uiPriority w:val="1"/>
    <w:qFormat/>
    <w:rsid w:val="0030733B"/>
    <w:rPr>
      <w:lang w:val="en-GB"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340208641">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1862002">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51327540">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50149050">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25DA9-B3DE-47A0-A27E-6E1664657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2017-08-16T12:41:00Z</cp:lastPrinted>
  <dcterms:created xsi:type="dcterms:W3CDTF">2017-09-01T08:05:00Z</dcterms:created>
  <dcterms:modified xsi:type="dcterms:W3CDTF">2017-09-01T08:05:00Z</dcterms:modified>
</cp:coreProperties>
</file>