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28/08/2020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34/2020</w:t>
      </w:r>
    </w:p>
    <w:p w:rsidR="00D1689E" w:rsidRDefault="00A859B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hAnsi="Arial" w:cs="Arial"/>
          <w:b/>
          <w:bCs/>
          <w:noProof/>
          <w:sz w:val="24"/>
          <w:szCs w:val="24"/>
        </w:rPr>
        <w:t>20</w:t>
      </w:r>
      <w:bookmarkStart w:id="0" w:name="_GoBack"/>
      <w:bookmarkEnd w:id="0"/>
      <w:r w:rsidR="00604582" w:rsidRPr="00BC545C">
        <w:rPr>
          <w:rFonts w:ascii="Arial" w:hAnsi="Arial" w:cs="Arial"/>
          <w:b/>
          <w:bCs/>
          <w:noProof/>
          <w:sz w:val="24"/>
          <w:szCs w:val="24"/>
        </w:rPr>
        <w:t>33</w:t>
      </w:r>
      <w:r w:rsidR="00604582" w:rsidRPr="000016F3">
        <w:rPr>
          <w:rFonts w:ascii="Arial" w:eastAsia="Calibri" w:hAnsi="Arial" w:cs="Arial"/>
          <w:b/>
          <w:sz w:val="24"/>
          <w:szCs w:val="24"/>
          <w:lang w:val="af-ZA"/>
        </w:rPr>
        <w:t>.</w:t>
      </w:r>
      <w:r w:rsidR="00604582" w:rsidRPr="000016F3">
        <w:rPr>
          <w:rFonts w:ascii="Arial" w:eastAsia="Calibri" w:hAnsi="Arial" w:cs="Arial"/>
          <w:b/>
          <w:sz w:val="24"/>
          <w:szCs w:val="24"/>
          <w:lang w:val="af-ZA"/>
        </w:rPr>
        <w:tab/>
      </w:r>
      <w:r w:rsidR="00604582" w:rsidRPr="005B4653">
        <w:rPr>
          <w:rFonts w:ascii="Arial" w:eastAsia="Calibri" w:hAnsi="Arial" w:cs="Arial"/>
          <w:b/>
          <w:noProof/>
          <w:sz w:val="24"/>
          <w:szCs w:val="24"/>
        </w:rPr>
        <w:t>  Mrs N I Tarabella Marchesi (DA) to ask the Minister of Basic Education:</w:t>
      </w:r>
      <w:r w:rsidR="00604582"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604582">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total amount was spent by each provincial department of education on (a) masks, (b) sanitisers, (c) tanks and (d) the transportation of water since the declaration of a state of national disaster?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(a) - (b) The costs were directly incurred by the Provinces, the Hon Member should refer the questions to the provinces.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Response to Items (c) and (d): A total amount of R222 million has been transferred to Rand Water for the purchase of tanks, installation of the tanks, and the delivery of water to the schools identified.  This transferred amount, is still to be reconciled to the actual orders placed and the actual expenditure incurred.  Then the final value will be available.</w:t>
      </w:r>
    </w:p>
    <w:sectPr w:rsidR="0012603E" w:rsidSect="0046060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7CA" w:rsidRDefault="007117CA">
      <w:pPr>
        <w:spacing w:after="0" w:line="240" w:lineRule="auto"/>
      </w:pPr>
      <w:r>
        <w:separator/>
      </w:r>
    </w:p>
  </w:endnote>
  <w:endnote w:type="continuationSeparator" w:id="1">
    <w:p w:rsidR="007117CA" w:rsidRDefault="0071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7CA" w:rsidRDefault="007117CA">
      <w:pPr>
        <w:spacing w:after="0" w:line="240" w:lineRule="auto"/>
      </w:pPr>
      <w:r>
        <w:separator/>
      </w:r>
    </w:p>
  </w:footnote>
  <w:footnote w:type="continuationSeparator" w:id="1">
    <w:p w:rsidR="007117CA" w:rsidRDefault="00711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00A859B0">
      <w:rPr>
        <w:rFonts w:ascii="Arial" w:hAnsi="Arial" w:cs="Arial"/>
        <w:b/>
        <w:bCs/>
        <w:noProof/>
        <w:sz w:val="24"/>
        <w:szCs w:val="24"/>
      </w:rPr>
      <w:t>20</w:t>
    </w:r>
    <w:r w:rsidRPr="00BC545C">
      <w:rPr>
        <w:rFonts w:ascii="Arial" w:hAnsi="Arial" w:cs="Arial"/>
        <w:b/>
        <w:bCs/>
        <w:noProof/>
        <w:sz w:val="24"/>
        <w:szCs w:val="24"/>
      </w:rPr>
      <w:t>33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6060A"/>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E1804"/>
    <w:rsid w:val="006F297B"/>
    <w:rsid w:val="007117CA"/>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461A"/>
    <w:rsid w:val="009D302C"/>
    <w:rsid w:val="009F03E8"/>
    <w:rsid w:val="00A20079"/>
    <w:rsid w:val="00A451EB"/>
    <w:rsid w:val="00A5406C"/>
    <w:rsid w:val="00A603D7"/>
    <w:rsid w:val="00A62005"/>
    <w:rsid w:val="00A666AB"/>
    <w:rsid w:val="00A859B0"/>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F20C-6EDB-4A7B-BBF9-580C404B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2020-12-03T09:32:00Z</dcterms:created>
  <dcterms:modified xsi:type="dcterms:W3CDTF">2020-12-03T09:32:00Z</dcterms:modified>
</cp:coreProperties>
</file>