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32" w:rsidRDefault="00453132" w:rsidP="00453132">
      <w:pPr>
        <w:spacing w:after="200" w:line="276" w:lineRule="auto"/>
        <w:rPr>
          <w:rFonts w:ascii="Arial" w:hAnsi="Arial" w:cs="Arial"/>
          <w:b/>
          <w:bCs/>
          <w:color w:val="000000"/>
          <w:sz w:val="22"/>
          <w:szCs w:val="22"/>
        </w:rPr>
      </w:pPr>
    </w:p>
    <w:p w:rsidR="00453132" w:rsidRDefault="00453132" w:rsidP="007B50CF">
      <w:pPr>
        <w:ind w:left="-180" w:hanging="90"/>
        <w:outlineLvl w:val="0"/>
        <w:rPr>
          <w:rFonts w:ascii="Calibri" w:hAnsi="Calibri"/>
          <w:b/>
          <w:lang w:val="en-ZA"/>
        </w:rPr>
      </w:pPr>
      <w:r>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simplePos x="0" y="0"/>
            <wp:positionH relativeFrom="column">
              <wp:posOffset>1428750</wp:posOffset>
            </wp:positionH>
            <wp:positionV relativeFrom="paragraph">
              <wp:posOffset>0</wp:posOffset>
            </wp:positionV>
            <wp:extent cx="2713990" cy="1438275"/>
            <wp:effectExtent l="0" t="0" r="0"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990" cy="1438275"/>
                    </a:xfrm>
                    <a:prstGeom prst="rect">
                      <a:avLst/>
                    </a:prstGeom>
                    <a:noFill/>
                  </pic:spPr>
                </pic:pic>
              </a:graphicData>
            </a:graphic>
          </wp:anchor>
        </w:drawing>
      </w:r>
      <w:r>
        <w:rPr>
          <w:rFonts w:ascii="Calibri" w:hAnsi="Calibri"/>
          <w:b/>
          <w:lang w:val="en-ZA"/>
        </w:rPr>
        <w:br w:type="textWrapping" w:clear="all"/>
      </w:r>
    </w:p>
    <w:p w:rsidR="00453132" w:rsidRDefault="00453132" w:rsidP="007B50CF">
      <w:pPr>
        <w:ind w:left="720" w:hanging="720"/>
        <w:jc w:val="center"/>
        <w:outlineLvl w:val="0"/>
        <w:rPr>
          <w:rFonts w:ascii="Arial" w:hAnsi="Arial" w:cs="Arial"/>
          <w:b/>
          <w:bCs/>
          <w:color w:val="000000"/>
        </w:rPr>
      </w:pPr>
      <w:r>
        <w:rPr>
          <w:rFonts w:ascii="Arial" w:hAnsi="Arial" w:cs="Arial"/>
          <w:b/>
          <w:bCs/>
          <w:color w:val="000000"/>
          <w:lang w:val="en-ZA"/>
        </w:rPr>
        <w:t>NATIONAL ASSEMBLY</w:t>
      </w:r>
      <w:r>
        <w:rPr>
          <w:rFonts w:ascii="Arial" w:hAnsi="Arial" w:cs="Arial"/>
          <w:b/>
          <w:bCs/>
          <w:color w:val="000000"/>
        </w:rPr>
        <w:t xml:space="preserve"> </w:t>
      </w:r>
    </w:p>
    <w:p w:rsidR="00453132" w:rsidRDefault="00453132" w:rsidP="007B50CF">
      <w:pPr>
        <w:jc w:val="center"/>
        <w:rPr>
          <w:rFonts w:ascii="Arial" w:hAnsi="Arial" w:cs="Arial"/>
          <w:b/>
          <w:bCs/>
          <w:color w:val="000000"/>
        </w:rPr>
      </w:pPr>
      <w:r>
        <w:rPr>
          <w:rFonts w:ascii="Arial" w:hAnsi="Arial" w:cs="Arial"/>
          <w:b/>
          <w:bCs/>
          <w:color w:val="000000"/>
        </w:rPr>
        <w:t>QUESTIONS FOR WRITTEN REPLY</w:t>
      </w:r>
    </w:p>
    <w:p w:rsidR="00453132" w:rsidRDefault="00453132" w:rsidP="007B50CF">
      <w:pPr>
        <w:rPr>
          <w:rFonts w:ascii="Arial" w:hAnsi="Arial" w:cs="Arial"/>
          <w:b/>
          <w:bCs/>
          <w:color w:val="000000"/>
        </w:rPr>
      </w:pPr>
    </w:p>
    <w:p w:rsidR="00453132" w:rsidRDefault="00453132" w:rsidP="007B50CF">
      <w:pPr>
        <w:jc w:val="center"/>
        <w:rPr>
          <w:rFonts w:ascii="Arial" w:hAnsi="Arial" w:cs="Arial"/>
          <w:b/>
          <w:bCs/>
          <w:color w:val="000000"/>
        </w:rPr>
      </w:pPr>
      <w:r>
        <w:rPr>
          <w:rFonts w:ascii="Arial" w:hAnsi="Arial" w:cs="Arial"/>
          <w:b/>
          <w:bCs/>
          <w:color w:val="000000"/>
        </w:rPr>
        <w:t>QUESTION NUMBER 2027</w:t>
      </w:r>
    </w:p>
    <w:p w:rsidR="00453132" w:rsidRDefault="00453132" w:rsidP="007B50CF">
      <w:pPr>
        <w:jc w:val="center"/>
        <w:rPr>
          <w:rFonts w:ascii="Arial" w:hAnsi="Arial" w:cs="Arial"/>
          <w:b/>
          <w:bCs/>
          <w:color w:val="000000"/>
        </w:rPr>
      </w:pPr>
      <w:r>
        <w:rPr>
          <w:rFonts w:ascii="Arial" w:hAnsi="Arial" w:cs="Arial"/>
          <w:b/>
          <w:bCs/>
          <w:color w:val="000000"/>
        </w:rPr>
        <w:t>DATE OF PUBLICATION: 20 May 2022</w:t>
      </w:r>
    </w:p>
    <w:p w:rsidR="00453132" w:rsidRDefault="00453132" w:rsidP="00453132">
      <w:pPr>
        <w:spacing w:line="360" w:lineRule="auto"/>
        <w:jc w:val="center"/>
        <w:rPr>
          <w:rFonts w:ascii="Arial" w:hAnsi="Arial" w:cs="Arial"/>
          <w:b/>
          <w:bCs/>
          <w:color w:val="000000"/>
        </w:rPr>
      </w:pPr>
    </w:p>
    <w:p w:rsidR="00453132" w:rsidRDefault="00453132" w:rsidP="00453132">
      <w:pPr>
        <w:spacing w:line="360" w:lineRule="auto"/>
        <w:ind w:left="-180"/>
        <w:rPr>
          <w:rFonts w:ascii="Arial" w:hAnsi="Arial" w:cs="Arial"/>
          <w:b/>
          <w:bCs/>
          <w:lang w:val="en-ZA"/>
        </w:rPr>
      </w:pPr>
      <w:r>
        <w:rPr>
          <w:rFonts w:ascii="Arial" w:hAnsi="Arial" w:cs="Arial"/>
          <w:b/>
          <w:bCs/>
          <w:lang w:val="en-ZA"/>
        </w:rPr>
        <w:t>QUESTION:</w:t>
      </w:r>
    </w:p>
    <w:p w:rsidR="00453132" w:rsidRPr="00453132" w:rsidRDefault="00453132" w:rsidP="00453132">
      <w:pPr>
        <w:spacing w:line="360" w:lineRule="auto"/>
        <w:ind w:left="720" w:hanging="900"/>
        <w:rPr>
          <w:rFonts w:ascii="Arial" w:hAnsi="Arial" w:cs="Arial"/>
          <w:b/>
          <w:bCs/>
          <w:lang w:val="en-ZA"/>
        </w:rPr>
      </w:pPr>
      <w:r>
        <w:rPr>
          <w:rFonts w:ascii="Arial" w:hAnsi="Arial" w:cs="Arial"/>
          <w:b/>
          <w:bCs/>
        </w:rPr>
        <w:t>2027.   Mrs M R Mohlala (EFF) to ask the Minister of Cooperative Governance and Traditional Affairs:</w:t>
      </w:r>
    </w:p>
    <w:p w:rsidR="00453132" w:rsidRDefault="00453132" w:rsidP="00453132">
      <w:pPr>
        <w:spacing w:before="100" w:beforeAutospacing="1" w:after="100" w:afterAutospacing="1" w:line="360" w:lineRule="auto"/>
        <w:ind w:left="720" w:hanging="810"/>
        <w:jc w:val="both"/>
        <w:rPr>
          <w:rFonts w:ascii="Arial" w:hAnsi="Arial" w:cs="Arial"/>
          <w:color w:val="000000"/>
          <w:lang w:val="en-ZA" w:eastAsia="en-GB"/>
        </w:rPr>
      </w:pPr>
      <w:r>
        <w:rPr>
          <w:rFonts w:ascii="Arial" w:hAnsi="Arial" w:cs="Arial"/>
          <w:color w:val="000000"/>
          <w:lang w:eastAsia="en-GB"/>
        </w:rPr>
        <w:t>(1)       Whether, with regard to the R17 million bridge that was constructed about two years ago in Ha-</w:t>
      </w:r>
      <w:proofErr w:type="spellStart"/>
      <w:r>
        <w:rPr>
          <w:rFonts w:ascii="Arial" w:hAnsi="Arial" w:cs="Arial"/>
          <w:color w:val="000000"/>
          <w:lang w:eastAsia="en-GB"/>
        </w:rPr>
        <w:t>Lambani</w:t>
      </w:r>
      <w:proofErr w:type="spellEnd"/>
      <w:r>
        <w:rPr>
          <w:rFonts w:ascii="Arial" w:hAnsi="Arial" w:cs="Arial"/>
          <w:color w:val="000000"/>
          <w:lang w:eastAsia="en-GB"/>
        </w:rPr>
        <w:t xml:space="preserve"> </w:t>
      </w:r>
      <w:r>
        <w:rPr>
          <w:rFonts w:ascii="Arial" w:hAnsi="Arial" w:cs="Arial"/>
        </w:rPr>
        <w:t>Village</w:t>
      </w:r>
      <w:r>
        <w:rPr>
          <w:rFonts w:ascii="Arial" w:hAnsi="Arial" w:cs="Arial"/>
          <w:color w:val="000000"/>
          <w:lang w:eastAsia="en-GB"/>
        </w:rPr>
        <w:t xml:space="preserve"> outside of Thohoyandou that has already developed cracks </w:t>
      </w:r>
      <w:r>
        <w:rPr>
          <w:rFonts w:ascii="Arial" w:hAnsi="Arial" w:cs="Arial"/>
        </w:rPr>
        <w:t>because</w:t>
      </w:r>
      <w:r>
        <w:rPr>
          <w:rFonts w:ascii="Arial" w:hAnsi="Arial" w:cs="Arial"/>
          <w:color w:val="000000"/>
          <w:lang w:eastAsia="en-GB"/>
        </w:rPr>
        <w:t xml:space="preserve"> of poor workmanship, her department conducted any quality assurance, monitoring and evaluation prior to the hand over; if not, why not; if so, what are the reasons that the faults were not detected;</w:t>
      </w:r>
    </w:p>
    <w:p w:rsidR="00453132" w:rsidRDefault="00453132" w:rsidP="00453132">
      <w:pPr>
        <w:spacing w:before="100" w:beforeAutospacing="1" w:after="100" w:afterAutospacing="1" w:line="360" w:lineRule="auto"/>
        <w:ind w:left="720" w:hanging="720"/>
        <w:jc w:val="both"/>
        <w:rPr>
          <w:rFonts w:ascii="Arial" w:hAnsi="Arial" w:cs="Arial"/>
          <w:color w:val="000000"/>
          <w:lang w:val="en-US" w:eastAsia="en-GB"/>
        </w:rPr>
      </w:pPr>
      <w:r>
        <w:rPr>
          <w:rFonts w:ascii="Arial" w:hAnsi="Arial" w:cs="Arial"/>
          <w:color w:val="000000"/>
          <w:lang w:eastAsia="en-GB"/>
        </w:rPr>
        <w:t xml:space="preserve">(2)       Whether the </w:t>
      </w:r>
      <w:r>
        <w:rPr>
          <w:rFonts w:ascii="Arial" w:hAnsi="Arial" w:cs="Arial"/>
        </w:rPr>
        <w:t>contractor</w:t>
      </w:r>
      <w:r>
        <w:rPr>
          <w:rFonts w:ascii="Arial" w:hAnsi="Arial" w:cs="Arial"/>
          <w:color w:val="000000"/>
          <w:lang w:eastAsia="en-GB"/>
        </w:rPr>
        <w:t xml:space="preserve"> has been (a) instructed to redo the work and/or (b) blacklisted; if not, why not; in each case; if so, what are the relevant details, in each case?</w:t>
      </w:r>
      <w:r>
        <w:rPr>
          <w:rFonts w:ascii="Arial" w:hAnsi="Arial" w:cs="Arial"/>
          <w:b/>
          <w:bCs/>
          <w:color w:val="000000"/>
          <w:lang w:eastAsia="en-GB"/>
        </w:rPr>
        <w:t xml:space="preserve">                                                              </w:t>
      </w:r>
      <w:r>
        <w:rPr>
          <w:rFonts w:ascii="Arial" w:hAnsi="Arial" w:cs="Arial"/>
          <w:color w:val="000000"/>
          <w:lang w:eastAsia="en-GB"/>
        </w:rPr>
        <w:t>NW2370E</w:t>
      </w:r>
    </w:p>
    <w:p w:rsidR="00453132" w:rsidRDefault="00453132" w:rsidP="00453132">
      <w:pPr>
        <w:spacing w:line="360" w:lineRule="auto"/>
        <w:ind w:hanging="142"/>
        <w:jc w:val="both"/>
        <w:rPr>
          <w:rFonts w:ascii="Arial" w:hAnsi="Arial" w:cs="Arial"/>
          <w:b/>
          <w:lang w:val="en-US"/>
        </w:rPr>
      </w:pPr>
      <w:r>
        <w:rPr>
          <w:rFonts w:ascii="Arial" w:hAnsi="Arial" w:cs="Arial"/>
          <w:b/>
        </w:rPr>
        <w:t>REPLY:</w:t>
      </w:r>
    </w:p>
    <w:p w:rsidR="00453132" w:rsidRDefault="00453132" w:rsidP="00453132">
      <w:pPr>
        <w:spacing w:line="360" w:lineRule="auto"/>
        <w:ind w:hanging="142"/>
        <w:jc w:val="both"/>
        <w:rPr>
          <w:rFonts w:ascii="Arial" w:hAnsi="Arial" w:cs="Arial"/>
          <w:b/>
        </w:rPr>
      </w:pPr>
    </w:p>
    <w:p w:rsidR="00453132" w:rsidRDefault="00453132" w:rsidP="00453132">
      <w:pPr>
        <w:pStyle w:val="ListParagraph"/>
        <w:numPr>
          <w:ilvl w:val="0"/>
          <w:numId w:val="9"/>
        </w:numPr>
        <w:spacing w:line="360" w:lineRule="auto"/>
        <w:ind w:left="720"/>
        <w:contextualSpacing/>
        <w:jc w:val="both"/>
        <w:rPr>
          <w:rFonts w:ascii="Arial" w:hAnsi="Arial" w:cs="Arial"/>
        </w:rPr>
      </w:pPr>
      <w:r>
        <w:rPr>
          <w:rFonts w:ascii="Arial" w:hAnsi="Arial" w:cs="Arial"/>
        </w:rPr>
        <w:t xml:space="preserve">The bridges project mentioned in PQ 2027 belongs to Thulamela Local Municipality (TLM). The pertinent details of the project are outlined </w:t>
      </w:r>
      <w:r w:rsidR="007F7906">
        <w:rPr>
          <w:rFonts w:ascii="Arial" w:hAnsi="Arial" w:cs="Arial"/>
        </w:rPr>
        <w:t>below</w:t>
      </w:r>
      <w:r>
        <w:rPr>
          <w:rFonts w:ascii="Arial" w:hAnsi="Arial" w:cs="Arial"/>
        </w:rPr>
        <w:t xml:space="preserve">. </w:t>
      </w:r>
    </w:p>
    <w:p w:rsidR="00453132" w:rsidRDefault="00453132" w:rsidP="00453132">
      <w:pPr>
        <w:spacing w:line="360" w:lineRule="auto"/>
        <w:contextualSpacing/>
        <w:jc w:val="both"/>
        <w:rPr>
          <w:rFonts w:ascii="Arial" w:hAnsi="Arial" w:cs="Arial"/>
        </w:rPr>
      </w:pPr>
    </w:p>
    <w:p w:rsidR="00453132" w:rsidRPr="00453132" w:rsidRDefault="00453132" w:rsidP="00453132">
      <w:pPr>
        <w:spacing w:line="360" w:lineRule="auto"/>
        <w:contextualSpacing/>
        <w:jc w:val="both"/>
        <w:rPr>
          <w:rFonts w:ascii="Arial" w:hAnsi="Arial" w:cs="Arial"/>
        </w:rPr>
      </w:pPr>
      <w:r w:rsidRPr="00453132">
        <w:rPr>
          <w:rFonts w:ascii="Arial" w:hAnsi="Arial" w:cs="Arial"/>
        </w:rPr>
        <w:t xml:space="preserve">The Department of Cooperative Governance (DCOG) is responsible, in terms of section 154 of the Constitution of the Republic of South Africa, Act 108 of 1996 among others, to provide </w:t>
      </w:r>
      <w:r w:rsidRPr="00453132">
        <w:rPr>
          <w:rFonts w:ascii="Arial" w:hAnsi="Arial" w:cs="Arial"/>
          <w:color w:val="252525"/>
          <w:shd w:val="clear" w:color="auto" w:fill="F8F8F8"/>
        </w:rPr>
        <w:t>support and strengthen the capacity of municipalities including TLM to manage their own affairs, to exercise their powers and to perform their functions.</w:t>
      </w:r>
      <w:r w:rsidRPr="00453132">
        <w:rPr>
          <w:rFonts w:ascii="Arial" w:hAnsi="Arial" w:cs="Arial"/>
        </w:rPr>
        <w:t xml:space="preserve"> To that end, DCOG through the Municipal Infrastructure Support Agent (MISA) provides technical </w:t>
      </w:r>
      <w:r w:rsidRPr="00453132">
        <w:rPr>
          <w:rFonts w:ascii="Arial" w:hAnsi="Arial" w:cs="Arial"/>
        </w:rPr>
        <w:lastRenderedPageBreak/>
        <w:t>support to TLM in accordance with the District Development Model (DDM). The MISA technical support includes the following</w:t>
      </w:r>
      <w:r w:rsidRPr="00453132">
        <w:rPr>
          <w:rFonts w:ascii="Arial" w:eastAsia="Calibri" w:hAnsi="Arial" w:cs="Arial"/>
          <w:color w:val="000000" w:themeColor="text1"/>
          <w:lang w:eastAsia="en-ZA"/>
        </w:rPr>
        <w:t>:</w:t>
      </w:r>
    </w:p>
    <w:p w:rsidR="00453132" w:rsidRDefault="00453132" w:rsidP="00453132">
      <w:pPr>
        <w:pStyle w:val="ListParagraph"/>
        <w:widowControl w:val="0"/>
        <w:autoSpaceDE w:val="0"/>
        <w:autoSpaceDN w:val="0"/>
        <w:adjustRightInd w:val="0"/>
        <w:spacing w:line="360" w:lineRule="auto"/>
        <w:ind w:left="360"/>
        <w:jc w:val="both"/>
        <w:rPr>
          <w:rFonts w:ascii="Arial" w:eastAsia="Calibri" w:hAnsi="Arial" w:cs="Arial"/>
          <w:color w:val="000000" w:themeColor="text1"/>
          <w:lang w:eastAsia="en-ZA"/>
        </w:rPr>
      </w:pPr>
    </w:p>
    <w:p w:rsidR="00453132" w:rsidRDefault="00453132" w:rsidP="00453132">
      <w:pPr>
        <w:pStyle w:val="ListParagraph"/>
        <w:widowControl w:val="0"/>
        <w:numPr>
          <w:ilvl w:val="0"/>
          <w:numId w:val="10"/>
        </w:numPr>
        <w:autoSpaceDE w:val="0"/>
        <w:autoSpaceDN w:val="0"/>
        <w:adjustRightInd w:val="0"/>
        <w:spacing w:line="360" w:lineRule="auto"/>
        <w:ind w:left="450"/>
        <w:contextualSpacing/>
        <w:jc w:val="both"/>
        <w:rPr>
          <w:rFonts w:ascii="Arial" w:eastAsia="Calibri" w:hAnsi="Arial" w:cs="Arial"/>
          <w:color w:val="000000" w:themeColor="text1"/>
          <w:lang w:eastAsia="en-ZA"/>
        </w:rPr>
      </w:pPr>
      <w:r>
        <w:rPr>
          <w:rFonts w:ascii="Arial" w:eastAsia="Calibri" w:hAnsi="Arial" w:cs="Arial"/>
          <w:color w:val="000000" w:themeColor="text1"/>
          <w:lang w:eastAsia="en-ZA"/>
        </w:rPr>
        <w:t>Development or review of technical reports and other related documentation for project registration at project funding approval stage.</w:t>
      </w:r>
    </w:p>
    <w:p w:rsidR="00453132" w:rsidRDefault="00453132" w:rsidP="00453132">
      <w:pPr>
        <w:pStyle w:val="ListParagraph"/>
        <w:widowControl w:val="0"/>
        <w:numPr>
          <w:ilvl w:val="0"/>
          <w:numId w:val="10"/>
        </w:numPr>
        <w:autoSpaceDE w:val="0"/>
        <w:autoSpaceDN w:val="0"/>
        <w:adjustRightInd w:val="0"/>
        <w:spacing w:line="360" w:lineRule="auto"/>
        <w:ind w:left="450"/>
        <w:contextualSpacing/>
        <w:jc w:val="both"/>
        <w:rPr>
          <w:rFonts w:ascii="Arial" w:eastAsia="Calibri" w:hAnsi="Arial" w:cs="Arial"/>
          <w:color w:val="000000" w:themeColor="text1"/>
          <w:lang w:eastAsia="en-ZA"/>
        </w:rPr>
      </w:pPr>
      <w:r>
        <w:rPr>
          <w:rFonts w:ascii="Arial" w:eastAsia="Calibri" w:hAnsi="Arial" w:cs="Arial"/>
          <w:color w:val="000000" w:themeColor="text1"/>
          <w:lang w:eastAsia="en-ZA"/>
        </w:rPr>
        <w:t>Development and review of project planning documents, supporting with preparation of procurement documents for service providers.</w:t>
      </w:r>
    </w:p>
    <w:p w:rsidR="00453132" w:rsidRDefault="00453132" w:rsidP="00453132">
      <w:pPr>
        <w:pStyle w:val="ListParagraph"/>
        <w:widowControl w:val="0"/>
        <w:numPr>
          <w:ilvl w:val="0"/>
          <w:numId w:val="10"/>
        </w:numPr>
        <w:autoSpaceDE w:val="0"/>
        <w:autoSpaceDN w:val="0"/>
        <w:adjustRightInd w:val="0"/>
        <w:spacing w:line="360" w:lineRule="auto"/>
        <w:ind w:left="450"/>
        <w:contextualSpacing/>
        <w:jc w:val="both"/>
        <w:rPr>
          <w:rFonts w:ascii="Arial" w:eastAsia="Calibri" w:hAnsi="Arial" w:cs="Arial"/>
          <w:color w:val="000000" w:themeColor="text1"/>
          <w:lang w:eastAsia="en-ZA"/>
        </w:rPr>
      </w:pPr>
      <w:r>
        <w:rPr>
          <w:rFonts w:ascii="Arial" w:eastAsia="Calibri" w:hAnsi="Arial" w:cs="Arial"/>
          <w:color w:val="000000" w:themeColor="text1"/>
          <w:lang w:eastAsia="en-ZA"/>
        </w:rPr>
        <w:t>Support the municipality by giving technical advice, review reports submitted by the professional service provider appointed by TLM and conduct site inspections.</w:t>
      </w:r>
      <w:r>
        <w:rPr>
          <w:rFonts w:ascii="Arial" w:hAnsi="Arial" w:cs="Arial"/>
          <w:bCs/>
          <w:color w:val="000000" w:themeColor="text1"/>
        </w:rPr>
        <w:tab/>
      </w:r>
    </w:p>
    <w:p w:rsidR="00453132" w:rsidRDefault="00453132" w:rsidP="00453132">
      <w:pPr>
        <w:spacing w:line="360" w:lineRule="auto"/>
        <w:ind w:hanging="142"/>
        <w:jc w:val="both"/>
        <w:rPr>
          <w:rFonts w:ascii="Arial" w:eastAsiaTheme="minorHAnsi" w:hAnsi="Arial" w:cs="Arial"/>
          <w:bCs/>
        </w:rPr>
      </w:pPr>
    </w:p>
    <w:p w:rsidR="00453132" w:rsidRDefault="00453132" w:rsidP="00453132">
      <w:pPr>
        <w:spacing w:line="360" w:lineRule="auto"/>
        <w:ind w:hanging="142"/>
        <w:jc w:val="both"/>
        <w:rPr>
          <w:rFonts w:ascii="Arial" w:hAnsi="Arial" w:cs="Arial"/>
          <w:bCs/>
        </w:rPr>
      </w:pPr>
      <w:r>
        <w:rPr>
          <w:rFonts w:ascii="Arial" w:hAnsi="Arial" w:cs="Arial"/>
          <w:bCs/>
        </w:rPr>
        <w:tab/>
        <w:t>The cracks on the bridges are part of the defects that the contractor is required to fix within 21 days from the issue of the Practical Completion Certificate done on 23 May 2022. MISA conducts site visits and inspections to monitor the fixing of the defects as part of the support to TLM.</w:t>
      </w:r>
    </w:p>
    <w:p w:rsidR="00453132" w:rsidRDefault="00453132" w:rsidP="00453132">
      <w:pPr>
        <w:spacing w:line="360" w:lineRule="auto"/>
        <w:ind w:hanging="142"/>
        <w:jc w:val="both"/>
        <w:rPr>
          <w:rFonts w:ascii="Arial" w:hAnsi="Arial" w:cs="Arial"/>
          <w:bCs/>
        </w:rPr>
      </w:pPr>
    </w:p>
    <w:p w:rsidR="00453132" w:rsidRPr="00453132" w:rsidRDefault="00453132" w:rsidP="00453132">
      <w:pPr>
        <w:pStyle w:val="ListParagraph"/>
        <w:numPr>
          <w:ilvl w:val="0"/>
          <w:numId w:val="9"/>
        </w:numPr>
        <w:tabs>
          <w:tab w:val="left" w:pos="722"/>
        </w:tabs>
        <w:spacing w:line="360" w:lineRule="auto"/>
        <w:ind w:left="720"/>
        <w:jc w:val="both"/>
        <w:rPr>
          <w:rFonts w:ascii="Arial" w:hAnsi="Arial" w:cs="Arial"/>
          <w:bCs/>
        </w:rPr>
      </w:pPr>
      <w:r w:rsidRPr="00453132">
        <w:rPr>
          <w:rFonts w:ascii="Arial" w:hAnsi="Arial" w:cs="Arial"/>
          <w:bCs/>
        </w:rPr>
        <w:t>The contractor was instructed to fix the defects, which include the cracks, within 21 days. The days are counted from 23 May 2022 when the Practical Completion Certificate was issued as indicated in the background above.</w:t>
      </w:r>
    </w:p>
    <w:p w:rsidR="00640BDC" w:rsidRDefault="00640BDC" w:rsidP="003419DE">
      <w:pPr>
        <w:contextualSpacing/>
        <w:jc w:val="both"/>
        <w:rPr>
          <w:rFonts w:ascii="Arial" w:hAnsi="Arial" w:cs="Arial"/>
          <w:b/>
          <w:bCs/>
          <w:lang w:val="en-US"/>
        </w:rPr>
      </w:pPr>
    </w:p>
    <w:p w:rsidR="00EC6863" w:rsidRPr="0059714F" w:rsidRDefault="00EC6863" w:rsidP="0059714F">
      <w:pPr>
        <w:contextualSpacing/>
        <w:jc w:val="both"/>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A4" w:rsidRDefault="001341A4">
      <w:r>
        <w:separator/>
      </w:r>
    </w:p>
  </w:endnote>
  <w:endnote w:type="continuationSeparator" w:id="0">
    <w:p w:rsidR="001341A4" w:rsidRDefault="00134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A4" w:rsidRDefault="001341A4">
      <w:r>
        <w:separator/>
      </w:r>
    </w:p>
  </w:footnote>
  <w:footnote w:type="continuationSeparator" w:id="0">
    <w:p w:rsidR="001341A4" w:rsidRDefault="00134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251E9A">
    <w:pPr>
      <w:pStyle w:val="Header"/>
      <w:framePr w:wrap="around" w:vAnchor="text" w:hAnchor="margin" w:xAlign="center" w:y="1"/>
      <w:rPr>
        <w:rStyle w:val="PageNumber"/>
      </w:rPr>
    </w:pPr>
    <w:r>
      <w:rPr>
        <w:rStyle w:val="PageNumber"/>
      </w:rPr>
      <w:fldChar w:fldCharType="begin"/>
    </w:r>
    <w:r w:rsidR="00ED039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6CB"/>
    <w:multiLevelType w:val="hybridMultilevel"/>
    <w:tmpl w:val="9306F74A"/>
    <w:lvl w:ilvl="0" w:tplc="8384D4C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E92393"/>
    <w:multiLevelType w:val="hybridMultilevel"/>
    <w:tmpl w:val="87AEB030"/>
    <w:lvl w:ilvl="0" w:tplc="7FC88438">
      <w:start w:val="1"/>
      <w:numFmt w:val="decimal"/>
      <w:lvlText w:val="%1."/>
      <w:lvlJc w:val="left"/>
      <w:pPr>
        <w:ind w:left="360" w:hanging="360"/>
      </w:pPr>
      <w:rPr>
        <w:rFonts w:hint="default"/>
      </w:rPr>
    </w:lvl>
    <w:lvl w:ilvl="1" w:tplc="DCB24D40">
      <w:start w:val="1"/>
      <w:numFmt w:val="lowerLetter"/>
      <w:lvlText w:val="%2."/>
      <w:lvlJc w:val="left"/>
      <w:pPr>
        <w:ind w:left="1080" w:hanging="360"/>
      </w:pPr>
    </w:lvl>
    <w:lvl w:ilvl="2" w:tplc="058621C2" w:tentative="1">
      <w:start w:val="1"/>
      <w:numFmt w:val="lowerRoman"/>
      <w:lvlText w:val="%3."/>
      <w:lvlJc w:val="right"/>
      <w:pPr>
        <w:ind w:left="1800" w:hanging="180"/>
      </w:pPr>
    </w:lvl>
    <w:lvl w:ilvl="3" w:tplc="5EEA95E0" w:tentative="1">
      <w:start w:val="1"/>
      <w:numFmt w:val="decimal"/>
      <w:lvlText w:val="%4."/>
      <w:lvlJc w:val="left"/>
      <w:pPr>
        <w:ind w:left="2520" w:hanging="360"/>
      </w:pPr>
    </w:lvl>
    <w:lvl w:ilvl="4" w:tplc="528EA646" w:tentative="1">
      <w:start w:val="1"/>
      <w:numFmt w:val="lowerLetter"/>
      <w:lvlText w:val="%5."/>
      <w:lvlJc w:val="left"/>
      <w:pPr>
        <w:ind w:left="3240" w:hanging="360"/>
      </w:pPr>
    </w:lvl>
    <w:lvl w:ilvl="5" w:tplc="3E92CC46" w:tentative="1">
      <w:start w:val="1"/>
      <w:numFmt w:val="lowerRoman"/>
      <w:lvlText w:val="%6."/>
      <w:lvlJc w:val="right"/>
      <w:pPr>
        <w:ind w:left="3960" w:hanging="180"/>
      </w:pPr>
    </w:lvl>
    <w:lvl w:ilvl="6" w:tplc="1A6AC408" w:tentative="1">
      <w:start w:val="1"/>
      <w:numFmt w:val="decimal"/>
      <w:lvlText w:val="%7."/>
      <w:lvlJc w:val="left"/>
      <w:pPr>
        <w:ind w:left="4680" w:hanging="360"/>
      </w:pPr>
    </w:lvl>
    <w:lvl w:ilvl="7" w:tplc="EC18EC1A" w:tentative="1">
      <w:start w:val="1"/>
      <w:numFmt w:val="lowerLetter"/>
      <w:lvlText w:val="%8."/>
      <w:lvlJc w:val="left"/>
      <w:pPr>
        <w:ind w:left="5400" w:hanging="360"/>
      </w:pPr>
    </w:lvl>
    <w:lvl w:ilvl="8" w:tplc="3B30FF0A" w:tentative="1">
      <w:start w:val="1"/>
      <w:numFmt w:val="lowerRoman"/>
      <w:lvlText w:val="%9."/>
      <w:lvlJc w:val="right"/>
      <w:pPr>
        <w:ind w:left="6120" w:hanging="180"/>
      </w:pPr>
    </w:lvl>
  </w:abstractNum>
  <w:abstractNum w:abstractNumId="2">
    <w:nsid w:val="310079B0"/>
    <w:multiLevelType w:val="hybridMultilevel"/>
    <w:tmpl w:val="681C8B3C"/>
    <w:lvl w:ilvl="0" w:tplc="08E6A79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B901326">
      <w:start w:val="1"/>
      <w:numFmt w:val="lowerLetter"/>
      <w:lvlText w:val="%2."/>
      <w:lvlJc w:val="left"/>
      <w:pPr>
        <w:ind w:left="1222" w:hanging="360"/>
      </w:pPr>
    </w:lvl>
    <w:lvl w:ilvl="2" w:tplc="F2C8973A">
      <w:start w:val="1"/>
      <w:numFmt w:val="lowerRoman"/>
      <w:lvlText w:val="%3."/>
      <w:lvlJc w:val="right"/>
      <w:pPr>
        <w:ind w:left="1942" w:hanging="180"/>
      </w:pPr>
    </w:lvl>
    <w:lvl w:ilvl="3" w:tplc="FB80F640">
      <w:start w:val="1"/>
      <w:numFmt w:val="decimal"/>
      <w:lvlText w:val="%4."/>
      <w:lvlJc w:val="left"/>
      <w:pPr>
        <w:ind w:left="2662" w:hanging="360"/>
      </w:pPr>
    </w:lvl>
    <w:lvl w:ilvl="4" w:tplc="A17EDCD2">
      <w:start w:val="1"/>
      <w:numFmt w:val="lowerLetter"/>
      <w:lvlText w:val="%5."/>
      <w:lvlJc w:val="left"/>
      <w:pPr>
        <w:ind w:left="3382" w:hanging="360"/>
      </w:pPr>
    </w:lvl>
    <w:lvl w:ilvl="5" w:tplc="0CF6B042">
      <w:start w:val="1"/>
      <w:numFmt w:val="lowerRoman"/>
      <w:lvlText w:val="%6."/>
      <w:lvlJc w:val="right"/>
      <w:pPr>
        <w:ind w:left="4102" w:hanging="180"/>
      </w:pPr>
    </w:lvl>
    <w:lvl w:ilvl="6" w:tplc="81B80540">
      <w:start w:val="1"/>
      <w:numFmt w:val="decimal"/>
      <w:lvlText w:val="%7."/>
      <w:lvlJc w:val="left"/>
      <w:pPr>
        <w:ind w:left="4822" w:hanging="360"/>
      </w:pPr>
    </w:lvl>
    <w:lvl w:ilvl="7" w:tplc="ADD0B542">
      <w:start w:val="1"/>
      <w:numFmt w:val="lowerLetter"/>
      <w:lvlText w:val="%8."/>
      <w:lvlJc w:val="left"/>
      <w:pPr>
        <w:ind w:left="5542" w:hanging="360"/>
      </w:pPr>
    </w:lvl>
    <w:lvl w:ilvl="8" w:tplc="4D062DE6">
      <w:start w:val="1"/>
      <w:numFmt w:val="lowerRoman"/>
      <w:lvlText w:val="%9."/>
      <w:lvlJc w:val="right"/>
      <w:pPr>
        <w:ind w:left="6262" w:hanging="180"/>
      </w:pPr>
    </w:lvl>
  </w:abstractNum>
  <w:abstractNum w:abstractNumId="3">
    <w:nsid w:val="4142554A"/>
    <w:multiLevelType w:val="hybridMultilevel"/>
    <w:tmpl w:val="A7920F8E"/>
    <w:lvl w:ilvl="0" w:tplc="D048E16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4AE73CEA"/>
    <w:multiLevelType w:val="hybridMultilevel"/>
    <w:tmpl w:val="4D74F046"/>
    <w:lvl w:ilvl="0" w:tplc="0644DF00">
      <w:start w:val="1"/>
      <w:numFmt w:val="bullet"/>
      <w:lvlText w:val=""/>
      <w:lvlJc w:val="left"/>
      <w:pPr>
        <w:ind w:left="720" w:hanging="360"/>
      </w:pPr>
      <w:rPr>
        <w:rFonts w:ascii="Symbol" w:hAnsi="Symbol" w:hint="default"/>
      </w:rPr>
    </w:lvl>
    <w:lvl w:ilvl="1" w:tplc="80163ABE" w:tentative="1">
      <w:start w:val="1"/>
      <w:numFmt w:val="bullet"/>
      <w:lvlText w:val="o"/>
      <w:lvlJc w:val="left"/>
      <w:pPr>
        <w:ind w:left="1440" w:hanging="360"/>
      </w:pPr>
      <w:rPr>
        <w:rFonts w:ascii="Courier New" w:hAnsi="Courier New" w:cs="Courier New" w:hint="default"/>
      </w:rPr>
    </w:lvl>
    <w:lvl w:ilvl="2" w:tplc="1A22CD60" w:tentative="1">
      <w:start w:val="1"/>
      <w:numFmt w:val="bullet"/>
      <w:lvlText w:val=""/>
      <w:lvlJc w:val="left"/>
      <w:pPr>
        <w:ind w:left="2160" w:hanging="360"/>
      </w:pPr>
      <w:rPr>
        <w:rFonts w:ascii="Wingdings" w:hAnsi="Wingdings" w:hint="default"/>
      </w:rPr>
    </w:lvl>
    <w:lvl w:ilvl="3" w:tplc="7FDEDE88" w:tentative="1">
      <w:start w:val="1"/>
      <w:numFmt w:val="bullet"/>
      <w:lvlText w:val=""/>
      <w:lvlJc w:val="left"/>
      <w:pPr>
        <w:ind w:left="2880" w:hanging="360"/>
      </w:pPr>
      <w:rPr>
        <w:rFonts w:ascii="Symbol" w:hAnsi="Symbol" w:hint="default"/>
      </w:rPr>
    </w:lvl>
    <w:lvl w:ilvl="4" w:tplc="AB3CC176" w:tentative="1">
      <w:start w:val="1"/>
      <w:numFmt w:val="bullet"/>
      <w:lvlText w:val="o"/>
      <w:lvlJc w:val="left"/>
      <w:pPr>
        <w:ind w:left="3600" w:hanging="360"/>
      </w:pPr>
      <w:rPr>
        <w:rFonts w:ascii="Courier New" w:hAnsi="Courier New" w:cs="Courier New" w:hint="default"/>
      </w:rPr>
    </w:lvl>
    <w:lvl w:ilvl="5" w:tplc="6D18AE30" w:tentative="1">
      <w:start w:val="1"/>
      <w:numFmt w:val="bullet"/>
      <w:lvlText w:val=""/>
      <w:lvlJc w:val="left"/>
      <w:pPr>
        <w:ind w:left="4320" w:hanging="360"/>
      </w:pPr>
      <w:rPr>
        <w:rFonts w:ascii="Wingdings" w:hAnsi="Wingdings" w:hint="default"/>
      </w:rPr>
    </w:lvl>
    <w:lvl w:ilvl="6" w:tplc="DB746E9A" w:tentative="1">
      <w:start w:val="1"/>
      <w:numFmt w:val="bullet"/>
      <w:lvlText w:val=""/>
      <w:lvlJc w:val="left"/>
      <w:pPr>
        <w:ind w:left="5040" w:hanging="360"/>
      </w:pPr>
      <w:rPr>
        <w:rFonts w:ascii="Symbol" w:hAnsi="Symbol" w:hint="default"/>
      </w:rPr>
    </w:lvl>
    <w:lvl w:ilvl="7" w:tplc="82C2EBC4" w:tentative="1">
      <w:start w:val="1"/>
      <w:numFmt w:val="bullet"/>
      <w:lvlText w:val="o"/>
      <w:lvlJc w:val="left"/>
      <w:pPr>
        <w:ind w:left="5760" w:hanging="360"/>
      </w:pPr>
      <w:rPr>
        <w:rFonts w:ascii="Courier New" w:hAnsi="Courier New" w:cs="Courier New" w:hint="default"/>
      </w:rPr>
    </w:lvl>
    <w:lvl w:ilvl="8" w:tplc="3EEA074C" w:tentative="1">
      <w:start w:val="1"/>
      <w:numFmt w:val="bullet"/>
      <w:lvlText w:val=""/>
      <w:lvlJc w:val="left"/>
      <w:pPr>
        <w:ind w:left="6480" w:hanging="360"/>
      </w:pPr>
      <w:rPr>
        <w:rFonts w:ascii="Wingdings" w:hAnsi="Wingdings" w:hint="default"/>
      </w:rPr>
    </w:lvl>
  </w:abstractNum>
  <w:abstractNum w:abstractNumId="5">
    <w:nsid w:val="4B3F7B3B"/>
    <w:multiLevelType w:val="hybridMultilevel"/>
    <w:tmpl w:val="B82845E6"/>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nsid w:val="62757E00"/>
    <w:multiLevelType w:val="hybridMultilevel"/>
    <w:tmpl w:val="5E6E3B2E"/>
    <w:lvl w:ilvl="0" w:tplc="1BC6FDEE">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64473372"/>
    <w:multiLevelType w:val="hybridMultilevel"/>
    <w:tmpl w:val="1DE42BAE"/>
    <w:lvl w:ilvl="0" w:tplc="9B1274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5413B0C"/>
    <w:multiLevelType w:val="hybridMultilevel"/>
    <w:tmpl w:val="EB0A827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9">
    <w:nsid w:val="7B2E630B"/>
    <w:multiLevelType w:val="hybridMultilevel"/>
    <w:tmpl w:val="09EACD5A"/>
    <w:lvl w:ilvl="0" w:tplc="1C090001">
      <w:start w:val="1"/>
      <w:numFmt w:val="bullet"/>
      <w:lvlText w:val=""/>
      <w:lvlJc w:val="left"/>
      <w:pPr>
        <w:ind w:left="2367" w:hanging="360"/>
      </w:pPr>
      <w:rPr>
        <w:rFonts w:ascii="Symbol" w:hAnsi="Symbol" w:hint="default"/>
      </w:rPr>
    </w:lvl>
    <w:lvl w:ilvl="1" w:tplc="1C090003" w:tentative="1">
      <w:start w:val="1"/>
      <w:numFmt w:val="bullet"/>
      <w:lvlText w:val="o"/>
      <w:lvlJc w:val="left"/>
      <w:pPr>
        <w:ind w:left="3087" w:hanging="360"/>
      </w:pPr>
      <w:rPr>
        <w:rFonts w:ascii="Courier New" w:hAnsi="Courier New" w:cs="Courier New" w:hint="default"/>
      </w:rPr>
    </w:lvl>
    <w:lvl w:ilvl="2" w:tplc="1C090005" w:tentative="1">
      <w:start w:val="1"/>
      <w:numFmt w:val="bullet"/>
      <w:lvlText w:val=""/>
      <w:lvlJc w:val="left"/>
      <w:pPr>
        <w:ind w:left="3807" w:hanging="360"/>
      </w:pPr>
      <w:rPr>
        <w:rFonts w:ascii="Wingdings" w:hAnsi="Wingdings" w:hint="default"/>
      </w:rPr>
    </w:lvl>
    <w:lvl w:ilvl="3" w:tplc="1C090001" w:tentative="1">
      <w:start w:val="1"/>
      <w:numFmt w:val="bullet"/>
      <w:lvlText w:val=""/>
      <w:lvlJc w:val="left"/>
      <w:pPr>
        <w:ind w:left="4527" w:hanging="360"/>
      </w:pPr>
      <w:rPr>
        <w:rFonts w:ascii="Symbol" w:hAnsi="Symbol" w:hint="default"/>
      </w:rPr>
    </w:lvl>
    <w:lvl w:ilvl="4" w:tplc="1C090003" w:tentative="1">
      <w:start w:val="1"/>
      <w:numFmt w:val="bullet"/>
      <w:lvlText w:val="o"/>
      <w:lvlJc w:val="left"/>
      <w:pPr>
        <w:ind w:left="5247" w:hanging="360"/>
      </w:pPr>
      <w:rPr>
        <w:rFonts w:ascii="Courier New" w:hAnsi="Courier New" w:cs="Courier New" w:hint="default"/>
      </w:rPr>
    </w:lvl>
    <w:lvl w:ilvl="5" w:tplc="1C090005" w:tentative="1">
      <w:start w:val="1"/>
      <w:numFmt w:val="bullet"/>
      <w:lvlText w:val=""/>
      <w:lvlJc w:val="left"/>
      <w:pPr>
        <w:ind w:left="5967" w:hanging="360"/>
      </w:pPr>
      <w:rPr>
        <w:rFonts w:ascii="Wingdings" w:hAnsi="Wingdings" w:hint="default"/>
      </w:rPr>
    </w:lvl>
    <w:lvl w:ilvl="6" w:tplc="1C090001" w:tentative="1">
      <w:start w:val="1"/>
      <w:numFmt w:val="bullet"/>
      <w:lvlText w:val=""/>
      <w:lvlJc w:val="left"/>
      <w:pPr>
        <w:ind w:left="6687" w:hanging="360"/>
      </w:pPr>
      <w:rPr>
        <w:rFonts w:ascii="Symbol" w:hAnsi="Symbol" w:hint="default"/>
      </w:rPr>
    </w:lvl>
    <w:lvl w:ilvl="7" w:tplc="1C090003" w:tentative="1">
      <w:start w:val="1"/>
      <w:numFmt w:val="bullet"/>
      <w:lvlText w:val="o"/>
      <w:lvlJc w:val="left"/>
      <w:pPr>
        <w:ind w:left="7407" w:hanging="360"/>
      </w:pPr>
      <w:rPr>
        <w:rFonts w:ascii="Courier New" w:hAnsi="Courier New" w:cs="Courier New" w:hint="default"/>
      </w:rPr>
    </w:lvl>
    <w:lvl w:ilvl="8" w:tplc="1C090005" w:tentative="1">
      <w:start w:val="1"/>
      <w:numFmt w:val="bullet"/>
      <w:lvlText w:val=""/>
      <w:lvlJc w:val="left"/>
      <w:pPr>
        <w:ind w:left="8127" w:hanging="360"/>
      </w:pPr>
      <w:rPr>
        <w:rFonts w:ascii="Wingdings" w:hAnsi="Wingdings" w:hint="default"/>
      </w:rPr>
    </w:lvl>
  </w:abstractNum>
  <w:abstractNum w:abstractNumId="10">
    <w:nsid w:val="7B665B2A"/>
    <w:multiLevelType w:val="hybridMultilevel"/>
    <w:tmpl w:val="7674A4FE"/>
    <w:lvl w:ilvl="0" w:tplc="BE38179E">
      <w:start w:val="1"/>
      <w:numFmt w:val="decimal"/>
      <w:lvlText w:val="(%1)"/>
      <w:lvlJc w:val="left"/>
      <w:pPr>
        <w:ind w:left="1442" w:hanging="720"/>
      </w:pPr>
    </w:lvl>
    <w:lvl w:ilvl="1" w:tplc="1C090019">
      <w:start w:val="1"/>
      <w:numFmt w:val="lowerLetter"/>
      <w:lvlText w:val="%2."/>
      <w:lvlJc w:val="left"/>
      <w:pPr>
        <w:ind w:left="1802" w:hanging="360"/>
      </w:pPr>
    </w:lvl>
    <w:lvl w:ilvl="2" w:tplc="1C09001B">
      <w:start w:val="1"/>
      <w:numFmt w:val="lowerRoman"/>
      <w:lvlText w:val="%3."/>
      <w:lvlJc w:val="right"/>
      <w:pPr>
        <w:ind w:left="2522" w:hanging="180"/>
      </w:pPr>
    </w:lvl>
    <w:lvl w:ilvl="3" w:tplc="1C09000F">
      <w:start w:val="1"/>
      <w:numFmt w:val="decimal"/>
      <w:lvlText w:val="%4."/>
      <w:lvlJc w:val="left"/>
      <w:pPr>
        <w:ind w:left="3242" w:hanging="360"/>
      </w:pPr>
    </w:lvl>
    <w:lvl w:ilvl="4" w:tplc="1C090019">
      <w:start w:val="1"/>
      <w:numFmt w:val="lowerLetter"/>
      <w:lvlText w:val="%5."/>
      <w:lvlJc w:val="left"/>
      <w:pPr>
        <w:ind w:left="3962" w:hanging="360"/>
      </w:pPr>
    </w:lvl>
    <w:lvl w:ilvl="5" w:tplc="1C09001B">
      <w:start w:val="1"/>
      <w:numFmt w:val="lowerRoman"/>
      <w:lvlText w:val="%6."/>
      <w:lvlJc w:val="right"/>
      <w:pPr>
        <w:ind w:left="4682" w:hanging="180"/>
      </w:pPr>
    </w:lvl>
    <w:lvl w:ilvl="6" w:tplc="1C09000F">
      <w:start w:val="1"/>
      <w:numFmt w:val="decimal"/>
      <w:lvlText w:val="%7."/>
      <w:lvlJc w:val="left"/>
      <w:pPr>
        <w:ind w:left="5402" w:hanging="360"/>
      </w:pPr>
    </w:lvl>
    <w:lvl w:ilvl="7" w:tplc="1C090019">
      <w:start w:val="1"/>
      <w:numFmt w:val="lowerLetter"/>
      <w:lvlText w:val="%8."/>
      <w:lvlJc w:val="left"/>
      <w:pPr>
        <w:ind w:left="6122" w:hanging="360"/>
      </w:pPr>
    </w:lvl>
    <w:lvl w:ilvl="8" w:tplc="1C09001B">
      <w:start w:val="1"/>
      <w:numFmt w:val="lowerRoman"/>
      <w:lvlText w:val="%9."/>
      <w:lvlJc w:val="right"/>
      <w:pPr>
        <w:ind w:left="68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9"/>
  </w:num>
  <w:num w:numId="8">
    <w:abstractNumId w:val="7"/>
  </w:num>
  <w:num w:numId="9">
    <w:abstractNumId w:val="10"/>
  </w:num>
  <w:num w:numId="10">
    <w:abstractNumId w:val="8"/>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2EF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2F37"/>
    <w:rsid w:val="001136C2"/>
    <w:rsid w:val="0011427E"/>
    <w:rsid w:val="00116EE0"/>
    <w:rsid w:val="00117268"/>
    <w:rsid w:val="001176F0"/>
    <w:rsid w:val="0012022B"/>
    <w:rsid w:val="00121798"/>
    <w:rsid w:val="00121AF5"/>
    <w:rsid w:val="001236F8"/>
    <w:rsid w:val="00123BD1"/>
    <w:rsid w:val="001244A5"/>
    <w:rsid w:val="00124E46"/>
    <w:rsid w:val="0012533F"/>
    <w:rsid w:val="0012664E"/>
    <w:rsid w:val="00127236"/>
    <w:rsid w:val="00127605"/>
    <w:rsid w:val="00127A7D"/>
    <w:rsid w:val="00130984"/>
    <w:rsid w:val="00130D53"/>
    <w:rsid w:val="0013159F"/>
    <w:rsid w:val="001324FB"/>
    <w:rsid w:val="0013367E"/>
    <w:rsid w:val="00133AF6"/>
    <w:rsid w:val="00133C1A"/>
    <w:rsid w:val="001341A4"/>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6BE"/>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6C52"/>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1E9A"/>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19DE"/>
    <w:rsid w:val="00342522"/>
    <w:rsid w:val="00342617"/>
    <w:rsid w:val="0034419D"/>
    <w:rsid w:val="00344988"/>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2D4A"/>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13CF"/>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1B8"/>
    <w:rsid w:val="0045047E"/>
    <w:rsid w:val="00450C38"/>
    <w:rsid w:val="00450DD6"/>
    <w:rsid w:val="00450DFA"/>
    <w:rsid w:val="00451133"/>
    <w:rsid w:val="00451415"/>
    <w:rsid w:val="00452331"/>
    <w:rsid w:val="00453132"/>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697"/>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999"/>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520"/>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0BDC"/>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0CF"/>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906"/>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4DCA"/>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166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E84"/>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32D"/>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39A"/>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105"/>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Grey Bullet List,Grey Bullet Style,Bullets,Table of contents numbered,footer text,Bullet List Paragraph,Use Case List Paragraph,Ref,List Paragraph11,List Paragraph111,Dot pt"/>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60492">
      <w:bodyDiv w:val="1"/>
      <w:marLeft w:val="0"/>
      <w:marRight w:val="0"/>
      <w:marTop w:val="0"/>
      <w:marBottom w:val="0"/>
      <w:divBdr>
        <w:top w:val="none" w:sz="0" w:space="0" w:color="auto"/>
        <w:left w:val="none" w:sz="0" w:space="0" w:color="auto"/>
        <w:bottom w:val="none" w:sz="0" w:space="0" w:color="auto"/>
        <w:right w:val="none" w:sz="0" w:space="0" w:color="auto"/>
      </w:divBdr>
    </w:div>
    <w:div w:id="1158421903">
      <w:bodyDiv w:val="1"/>
      <w:marLeft w:val="0"/>
      <w:marRight w:val="0"/>
      <w:marTop w:val="0"/>
      <w:marBottom w:val="0"/>
      <w:divBdr>
        <w:top w:val="none" w:sz="0" w:space="0" w:color="auto"/>
        <w:left w:val="none" w:sz="0" w:space="0" w:color="auto"/>
        <w:bottom w:val="none" w:sz="0" w:space="0" w:color="auto"/>
        <w:right w:val="none" w:sz="0" w:space="0" w:color="auto"/>
      </w:divBdr>
    </w:div>
    <w:div w:id="12973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C1462243-7CB0-40B7-9D0E-65E99FF5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2022-06-21T08:36:00Z</dcterms:created>
  <dcterms:modified xsi:type="dcterms:W3CDTF">2022-06-21T08:36:00Z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