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C1228E">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1228E">
      <w:pPr>
        <w:ind w:left="284"/>
        <w:jc w:val="center"/>
        <w:rPr>
          <w:rFonts w:ascii="Tahoma" w:hAnsi="Tahoma" w:cs="Tahoma"/>
          <w:b/>
          <w:bCs/>
          <w:sz w:val="22"/>
          <w:szCs w:val="22"/>
          <w:lang w:val="en-ZA"/>
        </w:rPr>
      </w:pPr>
      <w:r w:rsidRPr="00987C9F">
        <w:rPr>
          <w:rFonts w:ascii="Tahoma" w:hAnsi="Tahoma" w:cs="Tahoma"/>
          <w:b/>
          <w:bCs/>
          <w:sz w:val="22"/>
          <w:szCs w:val="22"/>
          <w:lang w:val="en-ZA"/>
        </w:rPr>
        <w:t>QUESTION FOR</w:t>
      </w:r>
      <w:r w:rsidR="00EA519B">
        <w:rPr>
          <w:rFonts w:ascii="Tahoma" w:hAnsi="Tahoma" w:cs="Tahoma"/>
          <w:b/>
          <w:bCs/>
          <w:sz w:val="22"/>
          <w:szCs w:val="22"/>
          <w:lang w:val="en-ZA"/>
        </w:rPr>
        <w:t xml:space="preserve"> WRITTEN </w:t>
      </w:r>
      <w:r w:rsidRPr="00987C9F">
        <w:rPr>
          <w:rFonts w:ascii="Tahoma" w:hAnsi="Tahoma" w:cs="Tahoma"/>
          <w:b/>
          <w:bCs/>
          <w:sz w:val="22"/>
          <w:szCs w:val="22"/>
          <w:lang w:val="en-ZA"/>
        </w:rPr>
        <w:t>REPLY</w:t>
      </w:r>
    </w:p>
    <w:p w:rsidR="006512FA" w:rsidRDefault="008960B2" w:rsidP="00C1228E">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475D8B">
        <w:rPr>
          <w:rFonts w:ascii="Tahoma" w:hAnsi="Tahoma" w:cs="Tahoma"/>
          <w:b/>
          <w:bCs/>
          <w:sz w:val="22"/>
          <w:szCs w:val="22"/>
          <w:lang w:val="en-ZA"/>
        </w:rPr>
        <w:t>2023</w:t>
      </w:r>
    </w:p>
    <w:p w:rsidR="008960B2" w:rsidRPr="00987C9F" w:rsidRDefault="008960B2" w:rsidP="008F1057">
      <w:pPr>
        <w:ind w:left="284"/>
        <w:rPr>
          <w:rFonts w:ascii="Tahoma" w:hAnsi="Tahoma" w:cs="Tahoma"/>
          <w:b/>
          <w:bCs/>
          <w:sz w:val="22"/>
          <w:szCs w:val="22"/>
          <w:lang w:val="en-ZA"/>
        </w:rPr>
      </w:pPr>
    </w:p>
    <w:p w:rsidR="003042F7" w:rsidRDefault="00752231" w:rsidP="008F1057">
      <w:pPr>
        <w:autoSpaceDE w:val="0"/>
        <w:autoSpaceDN w:val="0"/>
        <w:adjustRightInd w:val="0"/>
        <w:ind w:left="284"/>
        <w:rPr>
          <w:rFonts w:ascii="Arial" w:hAnsi="Arial" w:cs="Arial"/>
          <w:b/>
          <w:sz w:val="22"/>
          <w:szCs w:val="22"/>
        </w:rPr>
      </w:pPr>
      <w:r w:rsidRPr="00752231">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475D8B" w:rsidRPr="00475D8B" w:rsidRDefault="00F80DD2" w:rsidP="00475D8B">
      <w:pPr>
        <w:widowControl w:val="0"/>
        <w:suppressAutoHyphens/>
        <w:spacing w:line="276" w:lineRule="auto"/>
        <w:jc w:val="both"/>
        <w:rPr>
          <w:rFonts w:ascii="Arial" w:hAnsi="Arial" w:cs="Arial"/>
          <w:b/>
          <w:bCs/>
          <w:sz w:val="22"/>
          <w:szCs w:val="22"/>
          <w:lang w:val="af-ZA" w:eastAsia="en-ZA"/>
        </w:rPr>
      </w:pPr>
      <w:r w:rsidRPr="00F80DD2">
        <w:rPr>
          <w:rFonts w:ascii="Arial" w:hAnsi="Arial" w:cs="Arial"/>
          <w:lang w:val="en-GB"/>
        </w:rPr>
        <w:t xml:space="preserve">   </w:t>
      </w:r>
      <w:r w:rsidR="00475D8B">
        <w:rPr>
          <w:rFonts w:ascii="Arial" w:hAnsi="Arial" w:cs="Arial"/>
          <w:lang w:val="en-GB"/>
        </w:rPr>
        <w:t xml:space="preserve"> </w:t>
      </w:r>
      <w:r w:rsidR="00475D8B" w:rsidRPr="00475D8B">
        <w:rPr>
          <w:rFonts w:ascii="Arial" w:hAnsi="Arial" w:cs="Arial"/>
          <w:b/>
          <w:bCs/>
          <w:lang w:val="en-GB"/>
        </w:rPr>
        <w:t>2023.</w:t>
      </w:r>
      <w:r w:rsidRPr="00475D8B">
        <w:rPr>
          <w:rFonts w:ascii="Arial" w:hAnsi="Arial" w:cs="Arial"/>
          <w:b/>
          <w:bCs/>
          <w:lang w:val="en-GB"/>
        </w:rPr>
        <w:t xml:space="preserve"> </w:t>
      </w:r>
      <w:r w:rsidR="00475D8B" w:rsidRPr="00475D8B">
        <w:rPr>
          <w:rFonts w:ascii="Arial" w:hAnsi="Arial" w:cs="Arial"/>
          <w:b/>
          <w:bCs/>
          <w:sz w:val="22"/>
          <w:szCs w:val="22"/>
          <w:lang w:val="af-ZA" w:eastAsia="en-ZA"/>
        </w:rPr>
        <w:t>Mr G K Y Cachalia (DA) to ask the Minister of Public Enterprises:</w:t>
      </w:r>
    </w:p>
    <w:p w:rsidR="00475D8B" w:rsidRPr="00475D8B" w:rsidRDefault="00475D8B" w:rsidP="000717C7">
      <w:pPr>
        <w:pStyle w:val="ListParagraph"/>
        <w:widowControl w:val="0"/>
        <w:numPr>
          <w:ilvl w:val="0"/>
          <w:numId w:val="24"/>
        </w:numPr>
        <w:suppressAutoHyphens/>
        <w:spacing w:line="360" w:lineRule="auto"/>
        <w:ind w:hanging="436"/>
        <w:jc w:val="both"/>
        <w:rPr>
          <w:rFonts w:ascii="Arial" w:hAnsi="Arial" w:cs="Arial"/>
          <w:lang w:val="af-ZA" w:eastAsia="en-ZA"/>
        </w:rPr>
      </w:pPr>
      <w:r w:rsidRPr="00475D8B">
        <w:rPr>
          <w:rFonts w:ascii="Arial" w:hAnsi="Arial" w:cs="Arial"/>
          <w:lang w:val="af-ZA" w:eastAsia="en-ZA"/>
        </w:rPr>
        <w:t>Whether Siemens (a) had withdrawn their warranty on the steam pipes they supplied to Medupi because the pipes had not been cleaned as prescribed before installation and (b) warned that the pipes could burst under the introduction of steam; if not, in each case, what is the position in this regard; if so, what are the relevant details in each case;</w:t>
      </w:r>
    </w:p>
    <w:p w:rsidR="00475D8B" w:rsidRPr="00475D8B" w:rsidRDefault="00475D8B" w:rsidP="000717C7">
      <w:pPr>
        <w:widowControl w:val="0"/>
        <w:suppressAutoHyphens/>
        <w:spacing w:line="360" w:lineRule="auto"/>
        <w:ind w:left="709" w:hanging="425"/>
        <w:jc w:val="both"/>
        <w:rPr>
          <w:rFonts w:ascii="Arial" w:hAnsi="Arial" w:cs="Arial"/>
          <w:lang w:val="af-ZA" w:eastAsia="en-ZA"/>
        </w:rPr>
      </w:pPr>
      <w:r w:rsidRPr="00475D8B">
        <w:rPr>
          <w:rFonts w:ascii="Arial" w:hAnsi="Arial" w:cs="Arial"/>
          <w:lang w:val="af-ZA" w:eastAsia="en-ZA"/>
        </w:rPr>
        <w:t xml:space="preserve">(2) </w:t>
      </w:r>
      <w:r w:rsidR="000717C7">
        <w:rPr>
          <w:rFonts w:ascii="Arial" w:hAnsi="Arial" w:cs="Arial"/>
          <w:lang w:val="af-ZA" w:eastAsia="en-ZA"/>
        </w:rPr>
        <w:tab/>
        <w:t>W</w:t>
      </w:r>
      <w:r w:rsidRPr="00475D8B">
        <w:rPr>
          <w:rFonts w:ascii="Arial" w:hAnsi="Arial" w:cs="Arial"/>
          <w:lang w:val="af-ZA" w:eastAsia="en-ZA"/>
        </w:rPr>
        <w:t xml:space="preserve">hether he has found that this was a major contributory cause to the explosion of 8 </w:t>
      </w:r>
      <w:r w:rsidR="000717C7">
        <w:rPr>
          <w:rFonts w:ascii="Arial" w:hAnsi="Arial" w:cs="Arial"/>
          <w:lang w:val="af-ZA" w:eastAsia="en-ZA"/>
        </w:rPr>
        <w:t xml:space="preserve">  </w:t>
      </w:r>
      <w:r w:rsidRPr="00475D8B">
        <w:rPr>
          <w:rFonts w:ascii="Arial" w:hAnsi="Arial" w:cs="Arial"/>
          <w:lang w:val="af-ZA" w:eastAsia="en-ZA"/>
        </w:rPr>
        <w:t>August 2021; if not, what is the position in this regard; if so, for what reason was this allowed to happen under reliability maintenance;</w:t>
      </w:r>
    </w:p>
    <w:p w:rsidR="00475D8B" w:rsidRPr="00475D8B" w:rsidRDefault="00475D8B" w:rsidP="000717C7">
      <w:pPr>
        <w:widowControl w:val="0"/>
        <w:suppressAutoHyphens/>
        <w:spacing w:line="360" w:lineRule="auto"/>
        <w:ind w:left="720" w:hanging="436"/>
        <w:jc w:val="both"/>
        <w:rPr>
          <w:rFonts w:ascii="Arial" w:hAnsi="Arial" w:cs="Arial"/>
          <w:lang w:val="af-ZA" w:eastAsia="en-ZA"/>
        </w:rPr>
      </w:pPr>
      <w:r w:rsidRPr="00475D8B">
        <w:rPr>
          <w:rFonts w:ascii="Arial" w:hAnsi="Arial" w:cs="Arial"/>
          <w:lang w:val="af-ZA" w:eastAsia="en-ZA"/>
        </w:rPr>
        <w:t>(3)  (a) what is the (i) cost of and (ii) estimated time frame for repairs and (b) how will this cost be financed?</w:t>
      </w:r>
    </w:p>
    <w:p w:rsidR="00A5793B" w:rsidRPr="00F80DD2" w:rsidRDefault="00F80DD2" w:rsidP="00F80DD2">
      <w:pPr>
        <w:spacing w:line="360" w:lineRule="auto"/>
        <w:ind w:left="284"/>
        <w:jc w:val="both"/>
        <w:outlineLvl w:val="0"/>
        <w:rPr>
          <w:rFonts w:ascii="Arial" w:hAnsi="Arial" w:cs="Arial"/>
        </w:rPr>
      </w:pPr>
      <w:r w:rsidRPr="00F80DD2">
        <w:rPr>
          <w:rFonts w:ascii="Arial" w:hAnsi="Arial" w:cs="Arial"/>
          <w:lang w:val="en-GB"/>
        </w:rPr>
        <w:t xml:space="preserve">                                                                                         </w:t>
      </w:r>
    </w:p>
    <w:p w:rsidR="00EA519B" w:rsidRPr="00C1228E" w:rsidRDefault="00EA519B" w:rsidP="00817F1E">
      <w:pPr>
        <w:spacing w:line="360" w:lineRule="auto"/>
        <w:ind w:left="284"/>
        <w:jc w:val="both"/>
        <w:outlineLvl w:val="0"/>
        <w:rPr>
          <w:rFonts w:ascii="Arial" w:hAnsi="Arial" w:cs="Arial"/>
          <w:b/>
          <w:u w:val="single"/>
        </w:rPr>
      </w:pPr>
      <w:r w:rsidRPr="00C1228E">
        <w:rPr>
          <w:rFonts w:ascii="Arial" w:hAnsi="Arial" w:cs="Arial"/>
          <w:b/>
          <w:u w:val="single"/>
        </w:rPr>
        <w:t>REPLY:</w:t>
      </w:r>
    </w:p>
    <w:p w:rsidR="003042F7" w:rsidRPr="007A0FE4" w:rsidRDefault="00EA519B" w:rsidP="00817F1E">
      <w:pPr>
        <w:spacing w:line="360" w:lineRule="auto"/>
        <w:ind w:left="284"/>
        <w:jc w:val="both"/>
        <w:outlineLvl w:val="0"/>
        <w:rPr>
          <w:rFonts w:ascii="Arial" w:hAnsi="Arial" w:cs="Arial"/>
          <w:b/>
        </w:rPr>
      </w:pPr>
      <w:r>
        <w:rPr>
          <w:rFonts w:ascii="Arial" w:hAnsi="Arial" w:cs="Arial"/>
          <w:b/>
        </w:rPr>
        <w:t xml:space="preserve">According to the information received from Eskom </w:t>
      </w:r>
    </w:p>
    <w:p w:rsidR="00C1228E" w:rsidRDefault="00C1228E" w:rsidP="00694CCE">
      <w:pPr>
        <w:spacing w:line="360" w:lineRule="auto"/>
        <w:ind w:left="360" w:hanging="90"/>
        <w:jc w:val="both"/>
        <w:rPr>
          <w:rFonts w:ascii="Arial" w:eastAsia="Calibri" w:hAnsi="Arial" w:cs="Arial"/>
          <w:b/>
          <w:bCs/>
          <w:lang w:eastAsia="en-GB"/>
        </w:rPr>
      </w:pPr>
    </w:p>
    <w:p w:rsidR="00475D8B" w:rsidRPr="00475D8B" w:rsidRDefault="00475D8B" w:rsidP="00694CCE">
      <w:pPr>
        <w:spacing w:line="360" w:lineRule="auto"/>
        <w:ind w:left="360" w:hanging="90"/>
        <w:jc w:val="both"/>
        <w:rPr>
          <w:rFonts w:ascii="Arial" w:eastAsia="Calibri" w:hAnsi="Arial" w:cs="Arial"/>
          <w:b/>
          <w:bCs/>
          <w:lang w:eastAsia="en-GB"/>
        </w:rPr>
      </w:pPr>
      <w:r w:rsidRPr="00475D8B">
        <w:rPr>
          <w:rFonts w:ascii="Arial" w:eastAsia="Calibri" w:hAnsi="Arial" w:cs="Arial"/>
          <w:b/>
          <w:bCs/>
          <w:lang w:eastAsia="en-GB"/>
        </w:rPr>
        <w:t>(1)(</w:t>
      </w:r>
      <w:proofErr w:type="gramStart"/>
      <w:r w:rsidRPr="00475D8B">
        <w:rPr>
          <w:rFonts w:ascii="Arial" w:eastAsia="Calibri" w:hAnsi="Arial" w:cs="Arial"/>
          <w:b/>
          <w:bCs/>
          <w:lang w:eastAsia="en-GB"/>
        </w:rPr>
        <w:t>a</w:t>
      </w:r>
      <w:proofErr w:type="gramEnd"/>
      <w:r w:rsidRPr="00475D8B">
        <w:rPr>
          <w:rFonts w:ascii="Arial" w:eastAsia="Calibri" w:hAnsi="Arial" w:cs="Arial"/>
          <w:b/>
          <w:bCs/>
          <w:lang w:eastAsia="en-GB"/>
        </w:rPr>
        <w:t>) and (b)</w:t>
      </w:r>
    </w:p>
    <w:p w:rsidR="00475D8B" w:rsidRPr="00475D8B" w:rsidRDefault="00475D8B" w:rsidP="00694CCE">
      <w:pPr>
        <w:spacing w:line="360" w:lineRule="auto"/>
        <w:ind w:left="270"/>
        <w:jc w:val="both"/>
        <w:rPr>
          <w:rFonts w:ascii="Arial" w:eastAsia="Calibri" w:hAnsi="Arial" w:cs="Arial"/>
          <w:lang w:eastAsia="en-GB"/>
        </w:rPr>
      </w:pPr>
      <w:r w:rsidRPr="00475D8B">
        <w:rPr>
          <w:rFonts w:ascii="Arial" w:eastAsia="Calibri" w:hAnsi="Arial" w:cs="Arial"/>
          <w:lang w:eastAsia="en-GB"/>
        </w:rPr>
        <w:t xml:space="preserve">The incident is not related to the steam pipe / or steam generator as it occurred on the Electric Generator that is coupled to the steam turbine </w:t>
      </w:r>
      <w:proofErr w:type="spellStart"/>
      <w:r w:rsidRPr="00475D8B">
        <w:rPr>
          <w:rFonts w:ascii="Arial" w:eastAsia="Calibri" w:hAnsi="Arial" w:cs="Arial"/>
          <w:lang w:eastAsia="en-GB"/>
        </w:rPr>
        <w:t>centreline</w:t>
      </w:r>
      <w:proofErr w:type="spellEnd"/>
      <w:r w:rsidRPr="00475D8B">
        <w:rPr>
          <w:rFonts w:ascii="Arial" w:eastAsia="Calibri" w:hAnsi="Arial" w:cs="Arial"/>
          <w:lang w:eastAsia="en-GB"/>
        </w:rPr>
        <w:t xml:space="preserve"> through a Turbo Gen rotor. The </w:t>
      </w:r>
      <w:proofErr w:type="spellStart"/>
      <w:r w:rsidRPr="00475D8B">
        <w:rPr>
          <w:rFonts w:ascii="Arial" w:eastAsia="Calibri" w:hAnsi="Arial" w:cs="Arial"/>
          <w:lang w:eastAsia="en-GB"/>
        </w:rPr>
        <w:t>Medupi</w:t>
      </w:r>
      <w:proofErr w:type="spellEnd"/>
      <w:r w:rsidRPr="00475D8B">
        <w:rPr>
          <w:rFonts w:ascii="Arial" w:eastAsia="Calibri" w:hAnsi="Arial" w:cs="Arial"/>
          <w:lang w:eastAsia="en-GB"/>
        </w:rPr>
        <w:t xml:space="preserve"> Generators original equipment manufacturer (OEM) is General Electric (GE).</w:t>
      </w:r>
    </w:p>
    <w:p w:rsidR="00475D8B" w:rsidRPr="00475D8B" w:rsidRDefault="00475D8B" w:rsidP="00475D8B">
      <w:pPr>
        <w:spacing w:line="276" w:lineRule="auto"/>
        <w:jc w:val="both"/>
        <w:rPr>
          <w:rFonts w:ascii="Arial" w:eastAsia="Calibri" w:hAnsi="Arial" w:cs="Arial"/>
          <w:lang w:eastAsia="en-GB"/>
        </w:rPr>
      </w:pPr>
    </w:p>
    <w:p w:rsidR="00EA519B" w:rsidRDefault="00694CCE" w:rsidP="00694CCE">
      <w:pPr>
        <w:spacing w:line="360" w:lineRule="auto"/>
        <w:jc w:val="both"/>
        <w:rPr>
          <w:rFonts w:ascii="Arial" w:eastAsia="Calibri" w:hAnsi="Arial" w:cs="Arial"/>
          <w:b/>
          <w:bCs/>
          <w:lang w:eastAsia="en-GB"/>
        </w:rPr>
      </w:pPr>
      <w:r>
        <w:rPr>
          <w:rFonts w:ascii="Arial" w:eastAsia="Calibri" w:hAnsi="Arial" w:cs="Arial"/>
          <w:b/>
          <w:bCs/>
          <w:lang w:eastAsia="en-GB"/>
        </w:rPr>
        <w:t xml:space="preserve">    </w:t>
      </w:r>
    </w:p>
    <w:p w:rsidR="00475D8B" w:rsidRPr="00475D8B" w:rsidRDefault="00475D8B" w:rsidP="000717C7">
      <w:pPr>
        <w:spacing w:line="360" w:lineRule="auto"/>
        <w:ind w:left="284"/>
        <w:jc w:val="both"/>
        <w:rPr>
          <w:rFonts w:ascii="Arial" w:eastAsia="Calibri" w:hAnsi="Arial" w:cs="Arial"/>
          <w:b/>
          <w:bCs/>
          <w:lang w:eastAsia="en-GB"/>
        </w:rPr>
      </w:pPr>
      <w:r w:rsidRPr="00475D8B">
        <w:rPr>
          <w:rFonts w:ascii="Arial" w:eastAsia="Calibri" w:hAnsi="Arial" w:cs="Arial"/>
          <w:b/>
          <w:bCs/>
          <w:lang w:eastAsia="en-GB"/>
        </w:rPr>
        <w:t>(2)</w:t>
      </w:r>
    </w:p>
    <w:p w:rsidR="00475D8B" w:rsidRPr="00475D8B" w:rsidRDefault="00475D8B" w:rsidP="00694CCE">
      <w:pPr>
        <w:spacing w:line="360" w:lineRule="auto"/>
        <w:ind w:left="270"/>
        <w:jc w:val="both"/>
        <w:rPr>
          <w:rFonts w:ascii="Arial" w:eastAsia="Calibri" w:hAnsi="Arial" w:cs="Arial"/>
          <w:lang w:eastAsia="en-GB"/>
        </w:rPr>
      </w:pPr>
      <w:r w:rsidRPr="00475D8B">
        <w:rPr>
          <w:rFonts w:ascii="Arial" w:eastAsia="Calibri" w:hAnsi="Arial" w:cs="Arial"/>
          <w:lang w:eastAsia="en-GB"/>
        </w:rPr>
        <w:t>The 8</w:t>
      </w:r>
      <w:r w:rsidRPr="00475D8B">
        <w:rPr>
          <w:rFonts w:ascii="Arial" w:eastAsia="Calibri" w:hAnsi="Arial" w:cs="Arial"/>
          <w:vertAlign w:val="superscript"/>
          <w:lang w:eastAsia="en-GB"/>
        </w:rPr>
        <w:t>th</w:t>
      </w:r>
      <w:r w:rsidRPr="00475D8B">
        <w:rPr>
          <w:rFonts w:ascii="Arial" w:eastAsia="Calibri" w:hAnsi="Arial" w:cs="Arial"/>
          <w:lang w:eastAsia="en-GB"/>
        </w:rPr>
        <w:t xml:space="preserve"> </w:t>
      </w:r>
      <w:r w:rsidR="00D549A9">
        <w:rPr>
          <w:rFonts w:ascii="Arial" w:eastAsia="Calibri" w:hAnsi="Arial" w:cs="Arial"/>
          <w:lang w:eastAsia="en-GB"/>
        </w:rPr>
        <w:t xml:space="preserve">of </w:t>
      </w:r>
      <w:r w:rsidRPr="00475D8B">
        <w:rPr>
          <w:rFonts w:ascii="Arial" w:eastAsia="Calibri" w:hAnsi="Arial" w:cs="Arial"/>
          <w:lang w:eastAsia="en-GB"/>
        </w:rPr>
        <w:t xml:space="preserve">August 2021 </w:t>
      </w:r>
      <w:proofErr w:type="spellStart"/>
      <w:r w:rsidRPr="00475D8B">
        <w:rPr>
          <w:rFonts w:ascii="Arial" w:eastAsia="Calibri" w:hAnsi="Arial" w:cs="Arial"/>
          <w:lang w:eastAsia="en-GB"/>
        </w:rPr>
        <w:t>Medupi</w:t>
      </w:r>
      <w:proofErr w:type="spellEnd"/>
      <w:r w:rsidRPr="00475D8B">
        <w:rPr>
          <w:rFonts w:ascii="Arial" w:eastAsia="Calibri" w:hAnsi="Arial" w:cs="Arial"/>
          <w:lang w:eastAsia="en-GB"/>
        </w:rPr>
        <w:t xml:space="preserve"> unit 4 generator failure incident is still under investigation, however, following the preliminary investigation, it appears that while performing the </w:t>
      </w:r>
      <w:r w:rsidRPr="00475D8B">
        <w:rPr>
          <w:rFonts w:ascii="Arial" w:eastAsia="Calibri" w:hAnsi="Arial" w:cs="Arial"/>
          <w:lang w:eastAsia="en-GB"/>
        </w:rPr>
        <w:lastRenderedPageBreak/>
        <w:t>purging of hydrogen activity, air was introduced into the generator at a point where hydrogen was still present at sufficient quantities to create an explosive mixture. This is not related to the steam pipes or to issues with previous maintenance activities.</w:t>
      </w:r>
    </w:p>
    <w:p w:rsidR="00475D8B" w:rsidRPr="00475D8B" w:rsidRDefault="00475D8B" w:rsidP="00475D8B">
      <w:pPr>
        <w:spacing w:line="276" w:lineRule="auto"/>
        <w:jc w:val="both"/>
        <w:rPr>
          <w:rFonts w:ascii="Arial" w:eastAsia="Calibri" w:hAnsi="Arial" w:cs="Arial"/>
          <w:lang w:eastAsia="en-GB"/>
        </w:rPr>
      </w:pPr>
    </w:p>
    <w:p w:rsidR="000717C7" w:rsidRDefault="00475D8B" w:rsidP="000717C7">
      <w:pPr>
        <w:spacing w:line="360" w:lineRule="auto"/>
        <w:ind w:firstLine="270"/>
        <w:jc w:val="both"/>
        <w:rPr>
          <w:rFonts w:ascii="Arial" w:eastAsia="Calibri" w:hAnsi="Arial" w:cs="Arial"/>
          <w:b/>
          <w:bCs/>
          <w:lang w:eastAsia="en-GB"/>
        </w:rPr>
      </w:pPr>
      <w:r w:rsidRPr="00475D8B">
        <w:rPr>
          <w:rFonts w:ascii="Arial" w:eastAsia="Calibri" w:hAnsi="Arial" w:cs="Arial"/>
          <w:b/>
          <w:bCs/>
          <w:lang w:eastAsia="en-GB"/>
        </w:rPr>
        <w:t>(3)(a)(</w:t>
      </w:r>
      <w:proofErr w:type="spellStart"/>
      <w:proofErr w:type="gramStart"/>
      <w:r w:rsidRPr="00475D8B">
        <w:rPr>
          <w:rFonts w:ascii="Arial" w:eastAsia="Calibri" w:hAnsi="Arial" w:cs="Arial"/>
          <w:b/>
          <w:bCs/>
          <w:lang w:eastAsia="en-GB"/>
        </w:rPr>
        <w:t>i</w:t>
      </w:r>
      <w:proofErr w:type="spellEnd"/>
      <w:proofErr w:type="gramEnd"/>
      <w:r w:rsidRPr="00475D8B">
        <w:rPr>
          <w:rFonts w:ascii="Arial" w:eastAsia="Calibri" w:hAnsi="Arial" w:cs="Arial"/>
          <w:b/>
          <w:bCs/>
          <w:lang w:eastAsia="en-GB"/>
        </w:rPr>
        <w:t>)</w:t>
      </w:r>
    </w:p>
    <w:p w:rsidR="00475D8B" w:rsidRDefault="00475D8B" w:rsidP="000717C7">
      <w:pPr>
        <w:spacing w:line="360" w:lineRule="auto"/>
        <w:ind w:left="270"/>
        <w:jc w:val="both"/>
        <w:rPr>
          <w:rFonts w:ascii="Arial" w:eastAsia="Calibri" w:hAnsi="Arial" w:cs="Arial"/>
        </w:rPr>
      </w:pPr>
      <w:r w:rsidRPr="00475D8B">
        <w:rPr>
          <w:rFonts w:ascii="Arial" w:eastAsia="Calibri" w:hAnsi="Arial" w:cs="Arial"/>
        </w:rPr>
        <w:t xml:space="preserve">The final damage assessment will only be quantified once the </w:t>
      </w:r>
      <w:r w:rsidR="00694CCE" w:rsidRPr="00475D8B">
        <w:rPr>
          <w:rFonts w:ascii="Arial" w:eastAsia="Calibri" w:hAnsi="Arial" w:cs="Arial"/>
        </w:rPr>
        <w:t>all-turbine</w:t>
      </w:r>
      <w:r w:rsidRPr="00475D8B">
        <w:rPr>
          <w:rFonts w:ascii="Arial" w:eastAsia="Calibri" w:hAnsi="Arial" w:cs="Arial"/>
        </w:rPr>
        <w:t xml:space="preserve"> cylinders and the generator are fully stripped. The process underway is making the area safe to commence with stripping and internal inspections. The cost of repairs will be established once the contracts are place</w:t>
      </w:r>
      <w:r w:rsidR="009E4C28">
        <w:rPr>
          <w:rFonts w:ascii="Arial" w:eastAsia="Calibri" w:hAnsi="Arial" w:cs="Arial"/>
        </w:rPr>
        <w:t>d</w:t>
      </w:r>
      <w:r w:rsidRPr="00475D8B">
        <w:rPr>
          <w:rFonts w:ascii="Arial" w:eastAsia="Calibri" w:hAnsi="Arial" w:cs="Arial"/>
        </w:rPr>
        <w:t xml:space="preserve"> as per detailed scope of work following damage assessments. </w:t>
      </w:r>
    </w:p>
    <w:p w:rsidR="000717C7" w:rsidRDefault="000717C7" w:rsidP="000717C7">
      <w:pPr>
        <w:spacing w:line="360" w:lineRule="auto"/>
        <w:ind w:left="270"/>
        <w:jc w:val="both"/>
        <w:rPr>
          <w:rFonts w:ascii="Arial" w:eastAsia="Calibri" w:hAnsi="Arial" w:cs="Arial"/>
          <w:b/>
          <w:bCs/>
        </w:rPr>
      </w:pPr>
    </w:p>
    <w:p w:rsidR="000717C7" w:rsidRDefault="000717C7" w:rsidP="000717C7">
      <w:pPr>
        <w:spacing w:line="360" w:lineRule="auto"/>
        <w:ind w:left="270"/>
        <w:jc w:val="both"/>
        <w:rPr>
          <w:rFonts w:ascii="Arial" w:eastAsia="Calibri" w:hAnsi="Arial" w:cs="Arial"/>
          <w:b/>
          <w:bCs/>
        </w:rPr>
      </w:pPr>
      <w:r w:rsidRPr="000717C7">
        <w:rPr>
          <w:rFonts w:ascii="Arial" w:eastAsia="Calibri" w:hAnsi="Arial" w:cs="Arial"/>
          <w:b/>
          <w:bCs/>
        </w:rPr>
        <w:t>3(a</w:t>
      </w:r>
      <w:proofErr w:type="gramStart"/>
      <w:r w:rsidRPr="000717C7">
        <w:rPr>
          <w:rFonts w:ascii="Arial" w:eastAsia="Calibri" w:hAnsi="Arial" w:cs="Arial"/>
          <w:b/>
          <w:bCs/>
        </w:rPr>
        <w:t>)(</w:t>
      </w:r>
      <w:proofErr w:type="gramEnd"/>
      <w:r w:rsidRPr="000717C7">
        <w:rPr>
          <w:rFonts w:ascii="Arial" w:eastAsia="Calibri" w:hAnsi="Arial" w:cs="Arial"/>
          <w:b/>
          <w:bCs/>
        </w:rPr>
        <w:t xml:space="preserve">ii) </w:t>
      </w:r>
    </w:p>
    <w:p w:rsidR="000717C7" w:rsidRDefault="009E4C28" w:rsidP="000717C7">
      <w:pPr>
        <w:spacing w:line="360" w:lineRule="auto"/>
        <w:ind w:left="270"/>
        <w:jc w:val="both"/>
        <w:rPr>
          <w:rFonts w:ascii="Arial" w:eastAsia="Calibri" w:hAnsi="Arial" w:cs="Arial"/>
        </w:rPr>
      </w:pPr>
      <w:r>
        <w:rPr>
          <w:rFonts w:ascii="Arial" w:eastAsia="Calibri" w:hAnsi="Arial" w:cs="Arial"/>
        </w:rPr>
        <w:t>T</w:t>
      </w:r>
      <w:r w:rsidR="000717C7">
        <w:rPr>
          <w:rFonts w:ascii="Arial" w:eastAsia="Calibri" w:hAnsi="Arial" w:cs="Arial"/>
        </w:rPr>
        <w:t xml:space="preserve">he repairs will depend on the extent of the damage and the long lead components to be replaced. It is safe to say </w:t>
      </w:r>
      <w:r>
        <w:rPr>
          <w:rFonts w:ascii="Arial" w:eastAsia="Calibri" w:hAnsi="Arial" w:cs="Arial"/>
        </w:rPr>
        <w:t xml:space="preserve">that </w:t>
      </w:r>
      <w:r w:rsidR="000717C7">
        <w:rPr>
          <w:rFonts w:ascii="Arial" w:eastAsia="Calibri" w:hAnsi="Arial" w:cs="Arial"/>
        </w:rPr>
        <w:t xml:space="preserve">the repair duration will be in excess of one year. </w:t>
      </w:r>
    </w:p>
    <w:p w:rsidR="000717C7" w:rsidRDefault="000717C7" w:rsidP="000717C7">
      <w:pPr>
        <w:spacing w:line="360" w:lineRule="auto"/>
        <w:ind w:left="270"/>
        <w:jc w:val="both"/>
        <w:rPr>
          <w:rFonts w:ascii="Arial" w:eastAsia="Calibri" w:hAnsi="Arial" w:cs="Arial"/>
          <w:b/>
          <w:bCs/>
        </w:rPr>
      </w:pPr>
    </w:p>
    <w:p w:rsidR="000717C7" w:rsidRDefault="000717C7" w:rsidP="000717C7">
      <w:pPr>
        <w:spacing w:line="360" w:lineRule="auto"/>
        <w:ind w:left="270"/>
        <w:jc w:val="both"/>
        <w:rPr>
          <w:rFonts w:ascii="Arial" w:eastAsia="Calibri" w:hAnsi="Arial" w:cs="Arial"/>
          <w:b/>
          <w:bCs/>
        </w:rPr>
      </w:pPr>
      <w:r w:rsidRPr="000717C7">
        <w:rPr>
          <w:rFonts w:ascii="Arial" w:eastAsia="Calibri" w:hAnsi="Arial" w:cs="Arial"/>
          <w:b/>
          <w:bCs/>
        </w:rPr>
        <w:t>3(b)</w:t>
      </w:r>
    </w:p>
    <w:p w:rsidR="000717C7" w:rsidRPr="000717C7" w:rsidRDefault="000717C7" w:rsidP="000717C7">
      <w:pPr>
        <w:spacing w:line="360" w:lineRule="auto"/>
        <w:ind w:left="270"/>
        <w:jc w:val="both"/>
        <w:rPr>
          <w:rFonts w:ascii="Arial" w:eastAsia="Calibri" w:hAnsi="Arial" w:cs="Arial"/>
        </w:rPr>
      </w:pPr>
      <w:r w:rsidRPr="000717C7">
        <w:rPr>
          <w:rFonts w:ascii="Arial" w:eastAsia="Calibri" w:hAnsi="Arial" w:cs="Arial"/>
        </w:rPr>
        <w:t xml:space="preserve">Eskom has insurance cover for all its assets. </w:t>
      </w:r>
    </w:p>
    <w:p w:rsidR="0078320F" w:rsidRPr="00475D8B" w:rsidRDefault="0078320F" w:rsidP="0078320F">
      <w:pPr>
        <w:spacing w:line="276" w:lineRule="auto"/>
        <w:jc w:val="both"/>
        <w:rPr>
          <w:rFonts w:ascii="Arial" w:eastAsia="Calibri" w:hAnsi="Arial" w:cs="Arial"/>
        </w:rPr>
      </w:pPr>
    </w:p>
    <w:p w:rsidR="0078320F" w:rsidRDefault="0078320F" w:rsidP="0078320F">
      <w:pPr>
        <w:spacing w:line="276" w:lineRule="auto"/>
        <w:jc w:val="both"/>
        <w:rPr>
          <w:rFonts w:ascii="Arial" w:eastAsia="Calibri" w:hAnsi="Arial" w:cs="Arial"/>
          <w:sz w:val="22"/>
          <w:szCs w:val="22"/>
        </w:rPr>
      </w:pPr>
    </w:p>
    <w:p w:rsidR="0078320F" w:rsidRPr="00BA2347" w:rsidRDefault="0078320F" w:rsidP="0078320F">
      <w:pPr>
        <w:spacing w:line="276" w:lineRule="auto"/>
        <w:jc w:val="both"/>
        <w:rPr>
          <w:rFonts w:ascii="Arial" w:eastAsia="Calibri" w:hAnsi="Arial" w:cs="Arial"/>
          <w:sz w:val="22"/>
          <w:szCs w:val="22"/>
        </w:rPr>
      </w:pPr>
    </w:p>
    <w:p w:rsidR="00D959E2" w:rsidRDefault="00D959E2" w:rsidP="00D959E2">
      <w:pPr>
        <w:widowControl w:val="0"/>
        <w:suppressAutoHyphens/>
        <w:jc w:val="both"/>
        <w:rPr>
          <w:rFonts w:ascii="Arial" w:eastAsia="Calibri" w:hAnsi="Arial" w:cs="Arial"/>
          <w:sz w:val="22"/>
          <w:szCs w:val="22"/>
          <w:lang w:val="af-ZA"/>
        </w:rPr>
      </w:pPr>
      <w:bookmarkStart w:id="0" w:name="_GoBack"/>
      <w:bookmarkEnd w:id="0"/>
    </w:p>
    <w:sectPr w:rsidR="00D959E2" w:rsidSect="00EA519B">
      <w:pgSz w:w="11907" w:h="16839" w:code="9"/>
      <w:pgMar w:top="993" w:right="1275"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3E" w:rsidRDefault="00397F3E" w:rsidP="006A43DE">
      <w:r>
        <w:separator/>
      </w:r>
    </w:p>
  </w:endnote>
  <w:endnote w:type="continuationSeparator" w:id="0">
    <w:p w:rsidR="00397F3E" w:rsidRDefault="00397F3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3E" w:rsidRDefault="00397F3E" w:rsidP="006A43DE">
      <w:r>
        <w:separator/>
      </w:r>
    </w:p>
  </w:footnote>
  <w:footnote w:type="continuationSeparator" w:id="0">
    <w:p w:rsidR="00397F3E" w:rsidRDefault="00397F3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0CC06064"/>
    <w:multiLevelType w:val="hybridMultilevel"/>
    <w:tmpl w:val="1D4E9904"/>
    <w:lvl w:ilvl="0" w:tplc="0F00DE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3">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4">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7">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num w:numId="1">
    <w:abstractNumId w:val="11"/>
  </w:num>
  <w:num w:numId="2">
    <w:abstractNumId w:val="22"/>
  </w:num>
  <w:num w:numId="3">
    <w:abstractNumId w:val="10"/>
  </w:num>
  <w:num w:numId="4">
    <w:abstractNumId w:val="17"/>
  </w:num>
  <w:num w:numId="5">
    <w:abstractNumId w:val="18"/>
  </w:num>
  <w:num w:numId="6">
    <w:abstractNumId w:val="0"/>
  </w:num>
  <w:num w:numId="7">
    <w:abstractNumId w:val="14"/>
  </w:num>
  <w:num w:numId="8">
    <w:abstractNumId w:val="16"/>
  </w:num>
  <w:num w:numId="9">
    <w:abstractNumId w:val="4"/>
  </w:num>
  <w:num w:numId="10">
    <w:abstractNumId w:val="7"/>
  </w:num>
  <w:num w:numId="11">
    <w:abstractNumId w:val="8"/>
  </w:num>
  <w:num w:numId="12">
    <w:abstractNumId w:val="13"/>
  </w:num>
  <w:num w:numId="13">
    <w:abstractNumId w:val="20"/>
  </w:num>
  <w:num w:numId="14">
    <w:abstractNumId w:val="15"/>
  </w:num>
  <w:num w:numId="15">
    <w:abstractNumId w:val="12"/>
  </w:num>
  <w:num w:numId="16">
    <w:abstractNumId w:val="5"/>
  </w:num>
  <w:num w:numId="17">
    <w:abstractNumId w:val="23"/>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3"/>
  </w:num>
  <w:num w:numId="23">
    <w:abstractNumId w:val="2"/>
  </w:num>
  <w:num w:numId="2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7C7"/>
    <w:rsid w:val="00071BD8"/>
    <w:rsid w:val="00074EBD"/>
    <w:rsid w:val="00074F0B"/>
    <w:rsid w:val="00076B98"/>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560B4"/>
    <w:rsid w:val="00162952"/>
    <w:rsid w:val="001633F2"/>
    <w:rsid w:val="00164073"/>
    <w:rsid w:val="00170AB9"/>
    <w:rsid w:val="00190B29"/>
    <w:rsid w:val="001961F0"/>
    <w:rsid w:val="00197470"/>
    <w:rsid w:val="001B13C2"/>
    <w:rsid w:val="001C647A"/>
    <w:rsid w:val="001D28C7"/>
    <w:rsid w:val="001D4235"/>
    <w:rsid w:val="001E09A9"/>
    <w:rsid w:val="001E1264"/>
    <w:rsid w:val="001F33B3"/>
    <w:rsid w:val="00203FBE"/>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97F3E"/>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5D8B"/>
    <w:rsid w:val="0047791E"/>
    <w:rsid w:val="004A3688"/>
    <w:rsid w:val="004A41DC"/>
    <w:rsid w:val="004A4357"/>
    <w:rsid w:val="004A7763"/>
    <w:rsid w:val="004B1D3B"/>
    <w:rsid w:val="004B3EDA"/>
    <w:rsid w:val="004C0939"/>
    <w:rsid w:val="004C3CFA"/>
    <w:rsid w:val="004C6935"/>
    <w:rsid w:val="004E247D"/>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B2A1A"/>
    <w:rsid w:val="005C2884"/>
    <w:rsid w:val="005C28EA"/>
    <w:rsid w:val="005C408E"/>
    <w:rsid w:val="005D1885"/>
    <w:rsid w:val="005D4F0C"/>
    <w:rsid w:val="00601570"/>
    <w:rsid w:val="00612054"/>
    <w:rsid w:val="00612C27"/>
    <w:rsid w:val="00614DA3"/>
    <w:rsid w:val="00624E9F"/>
    <w:rsid w:val="00626D60"/>
    <w:rsid w:val="00627F86"/>
    <w:rsid w:val="00647844"/>
    <w:rsid w:val="006512FA"/>
    <w:rsid w:val="0065694F"/>
    <w:rsid w:val="0066527A"/>
    <w:rsid w:val="00665425"/>
    <w:rsid w:val="006807DC"/>
    <w:rsid w:val="00680C13"/>
    <w:rsid w:val="006825A7"/>
    <w:rsid w:val="00694CCE"/>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2231"/>
    <w:rsid w:val="00753188"/>
    <w:rsid w:val="00761EBB"/>
    <w:rsid w:val="00763854"/>
    <w:rsid w:val="00766B05"/>
    <w:rsid w:val="00767C12"/>
    <w:rsid w:val="00772932"/>
    <w:rsid w:val="00780828"/>
    <w:rsid w:val="00782018"/>
    <w:rsid w:val="0078320F"/>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048C"/>
    <w:rsid w:val="009D531B"/>
    <w:rsid w:val="009E4C28"/>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45D4"/>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28E"/>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543CA"/>
    <w:rsid w:val="00D549A9"/>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A519B"/>
    <w:rsid w:val="00EB2717"/>
    <w:rsid w:val="00EB6669"/>
    <w:rsid w:val="00EC7A1C"/>
    <w:rsid w:val="00EC7B69"/>
    <w:rsid w:val="00ED0FA4"/>
    <w:rsid w:val="00ED385C"/>
    <w:rsid w:val="00EE5757"/>
    <w:rsid w:val="00EF35EA"/>
    <w:rsid w:val="00F02045"/>
    <w:rsid w:val="00F31673"/>
    <w:rsid w:val="00F31D7B"/>
    <w:rsid w:val="00F33C79"/>
    <w:rsid w:val="00F34711"/>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31"/>
    <w:rPr>
      <w:sz w:val="24"/>
      <w:szCs w:val="24"/>
    </w:rPr>
  </w:style>
  <w:style w:type="paragraph" w:styleId="Heading1">
    <w:name w:val="heading 1"/>
    <w:basedOn w:val="Normal"/>
    <w:next w:val="Normal"/>
    <w:qFormat/>
    <w:rsid w:val="00752231"/>
    <w:pPr>
      <w:keepNext/>
      <w:spacing w:line="312" w:lineRule="auto"/>
      <w:ind w:left="540"/>
      <w:outlineLvl w:val="0"/>
    </w:pPr>
    <w:rPr>
      <w:rFonts w:ascii="Arial" w:hAnsi="Arial" w:cs="Arial"/>
      <w:b/>
      <w:bCs/>
    </w:rPr>
  </w:style>
  <w:style w:type="paragraph" w:styleId="Heading2">
    <w:name w:val="heading 2"/>
    <w:basedOn w:val="Normal"/>
    <w:next w:val="Normal"/>
    <w:qFormat/>
    <w:rsid w:val="0075223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5223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5223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5223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A337-4E7E-4DDB-8B5F-9F9E5AC3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2398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2021-10-12T11:38:00Z</dcterms:created>
  <dcterms:modified xsi:type="dcterms:W3CDTF">2021-10-12T11:38:00Z</dcterms:modified>
</cp:coreProperties>
</file>