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805A9A" w:rsidRDefault="00CC32BE" w:rsidP="00805A9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805A9A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_______________________________________</w:t>
      </w:r>
      <w:r w:rsidR="00B96304" w:rsidRPr="00805A9A">
        <w:rPr>
          <w:rFonts w:ascii="Arial" w:eastAsia="Times New Roman" w:hAnsi="Arial" w:cs="Arial"/>
          <w:b/>
          <w:snapToGrid w:val="0"/>
          <w:color w:val="000000"/>
          <w:lang w:val="en-GB"/>
        </w:rPr>
        <w:t>_</w:t>
      </w:r>
      <w:r w:rsidR="005205E4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</w:t>
      </w:r>
    </w:p>
    <w:p w:rsidR="00D33C41" w:rsidRPr="00805A9A" w:rsidRDefault="00D33C41" w:rsidP="005205E4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805A9A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805A9A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805A9A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805A9A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805A9A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805A9A" w:rsidRDefault="007A7AE6" w:rsidP="005205E4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805A9A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805A9A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805A9A">
        <w:rPr>
          <w:rFonts w:ascii="Arial" w:eastAsia="Times New Roman" w:hAnsi="Arial" w:cs="Arial"/>
          <w:b/>
          <w:snapToGrid w:val="0"/>
          <w:lang w:val="en-GB"/>
        </w:rPr>
        <w:tab/>
      </w:r>
      <w:r w:rsidR="001C17BB" w:rsidRPr="00805A9A">
        <w:rPr>
          <w:rFonts w:ascii="Arial" w:eastAsia="Times New Roman" w:hAnsi="Arial" w:cs="Arial"/>
          <w:b/>
          <w:snapToGrid w:val="0"/>
          <w:lang w:val="en-GB"/>
        </w:rPr>
        <w:t>201</w:t>
      </w:r>
      <w:r w:rsidR="00070493" w:rsidRPr="00805A9A">
        <w:rPr>
          <w:rFonts w:ascii="Arial" w:eastAsia="Times New Roman" w:hAnsi="Arial" w:cs="Arial"/>
          <w:b/>
          <w:snapToGrid w:val="0"/>
          <w:lang w:val="en-GB"/>
        </w:rPr>
        <w:t>7</w:t>
      </w:r>
    </w:p>
    <w:p w:rsidR="00D33C41" w:rsidRPr="00805A9A" w:rsidRDefault="00D33C41" w:rsidP="005205E4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805A9A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D8562A" w:rsidRPr="00805A9A">
        <w:rPr>
          <w:rFonts w:ascii="Arial" w:eastAsia="Times New Roman" w:hAnsi="Arial" w:cs="Arial"/>
          <w:b/>
          <w:snapToGrid w:val="0"/>
          <w:lang w:val="en-GB"/>
        </w:rPr>
        <w:t>20</w:t>
      </w:r>
      <w:r w:rsidR="00A5068C" w:rsidRPr="00805A9A">
        <w:rPr>
          <w:rFonts w:ascii="Arial" w:eastAsia="Times New Roman" w:hAnsi="Arial" w:cs="Arial"/>
          <w:b/>
          <w:snapToGrid w:val="0"/>
          <w:lang w:val="en-GB"/>
        </w:rPr>
        <w:t xml:space="preserve"> MAY</w:t>
      </w:r>
      <w:r w:rsidR="009E7540" w:rsidRPr="00805A9A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571987" w:rsidRPr="00805A9A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805A9A" w:rsidRDefault="00D33C41" w:rsidP="005205E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805A9A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670DC9" w:rsidRPr="00805A9A">
        <w:rPr>
          <w:rFonts w:ascii="Arial" w:eastAsia="Times New Roman" w:hAnsi="Arial" w:cs="Arial"/>
          <w:b/>
          <w:snapToGrid w:val="0"/>
          <w:lang w:val="en-GB"/>
        </w:rPr>
        <w:t>1</w:t>
      </w:r>
      <w:r w:rsidR="00D8562A" w:rsidRPr="00805A9A">
        <w:rPr>
          <w:rFonts w:ascii="Arial" w:eastAsia="Times New Roman" w:hAnsi="Arial" w:cs="Arial"/>
          <w:b/>
          <w:snapToGrid w:val="0"/>
          <w:lang w:val="en-GB"/>
        </w:rPr>
        <w:t>8</w:t>
      </w:r>
      <w:r w:rsidR="00505A71" w:rsidRPr="00805A9A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9E7540" w:rsidRPr="00805A9A">
        <w:rPr>
          <w:rFonts w:ascii="Arial" w:eastAsia="Times New Roman" w:hAnsi="Arial" w:cs="Arial"/>
          <w:b/>
          <w:snapToGrid w:val="0"/>
          <w:lang w:val="en-GB"/>
        </w:rPr>
        <w:t>- 202</w:t>
      </w:r>
      <w:r w:rsidR="00343A08" w:rsidRPr="00805A9A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070493" w:rsidRPr="00805A9A" w:rsidRDefault="00070493" w:rsidP="00805A9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lang w:val="en-GB" w:eastAsia="en-GB"/>
        </w:rPr>
      </w:pPr>
      <w:r w:rsidRPr="00805A9A">
        <w:rPr>
          <w:rFonts w:ascii="Arial" w:eastAsia="Times New Roman" w:hAnsi="Arial" w:cs="Arial"/>
          <w:b/>
          <w:bCs/>
          <w:lang w:val="en-GB" w:eastAsia="en-GB"/>
        </w:rPr>
        <w:t>2017.</w:t>
      </w:r>
      <w:r w:rsidRPr="00805A9A">
        <w:rPr>
          <w:rFonts w:ascii="Arial" w:eastAsia="Times New Roman" w:hAnsi="Arial" w:cs="Arial"/>
          <w:b/>
          <w:bCs/>
          <w:lang w:val="en-GB" w:eastAsia="en-GB"/>
        </w:rPr>
        <w:tab/>
        <w:t xml:space="preserve">Ms L H Arries (EFF) to </w:t>
      </w:r>
      <w:r w:rsidRPr="00805A9A">
        <w:rPr>
          <w:rFonts w:ascii="Arial" w:hAnsi="Arial" w:cs="Arial"/>
          <w:b/>
          <w:bCs/>
        </w:rPr>
        <w:t>ask</w:t>
      </w:r>
      <w:r w:rsidRPr="00805A9A">
        <w:rPr>
          <w:rFonts w:ascii="Arial" w:eastAsia="Times New Roman" w:hAnsi="Arial" w:cs="Arial"/>
          <w:b/>
          <w:bCs/>
          <w:lang w:val="en-GB" w:eastAsia="en-GB"/>
        </w:rPr>
        <w:t xml:space="preserve"> the Minister of Social Development</w:t>
      </w:r>
      <w:r w:rsidR="00FA0A50" w:rsidRPr="00805A9A">
        <w:rPr>
          <w:rFonts w:ascii="Arial" w:eastAsia="Times New Roman" w:hAnsi="Arial" w:cs="Arial"/>
          <w:b/>
          <w:bCs/>
          <w:lang w:val="en-GB" w:eastAsia="en-GB"/>
        </w:rPr>
        <w:fldChar w:fldCharType="begin"/>
      </w:r>
      <w:r w:rsidRPr="00805A9A">
        <w:rPr>
          <w:rFonts w:ascii="Arial" w:hAnsi="Arial" w:cs="Arial"/>
        </w:rPr>
        <w:instrText xml:space="preserve"> XE "</w:instrText>
      </w:r>
      <w:r w:rsidRPr="00805A9A">
        <w:rPr>
          <w:rFonts w:ascii="Arial" w:hAnsi="Arial" w:cs="Arial"/>
          <w:b/>
          <w:lang w:val="en-GB"/>
        </w:rPr>
        <w:instrText>Social Development</w:instrText>
      </w:r>
      <w:r w:rsidRPr="00805A9A">
        <w:rPr>
          <w:rFonts w:ascii="Arial" w:hAnsi="Arial" w:cs="Arial"/>
        </w:rPr>
        <w:instrText xml:space="preserve">" </w:instrText>
      </w:r>
      <w:r w:rsidR="00FA0A50" w:rsidRPr="00805A9A">
        <w:rPr>
          <w:rFonts w:ascii="Arial" w:eastAsia="Times New Roman" w:hAnsi="Arial" w:cs="Arial"/>
          <w:b/>
          <w:bCs/>
          <w:lang w:val="en-GB" w:eastAsia="en-GB"/>
        </w:rPr>
        <w:fldChar w:fldCharType="end"/>
      </w:r>
      <w:r w:rsidRPr="00805A9A">
        <w:rPr>
          <w:rFonts w:ascii="Arial" w:eastAsia="Times New Roman" w:hAnsi="Arial" w:cs="Arial"/>
          <w:b/>
          <w:bCs/>
          <w:lang w:val="en-GB" w:eastAsia="en-GB"/>
        </w:rPr>
        <w:t>:</w:t>
      </w:r>
    </w:p>
    <w:p w:rsidR="00070493" w:rsidRPr="00805A9A" w:rsidRDefault="00070493" w:rsidP="00AC2208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805A9A">
        <w:rPr>
          <w:rFonts w:ascii="Arial" w:eastAsia="Calibri" w:hAnsi="Arial" w:cs="Arial"/>
          <w:lang w:val="en-GB"/>
        </w:rPr>
        <w:t xml:space="preserve">What total number of (a) temporary disability grant applicants have had their grants freezed because they are still waiting for doctor assessments, (b) the specified applicants have been waiting for a </w:t>
      </w:r>
      <w:r w:rsidRPr="00805A9A">
        <w:rPr>
          <w:rFonts w:ascii="Arial" w:eastAsia="Times New Roman" w:hAnsi="Arial" w:cs="Arial"/>
        </w:rPr>
        <w:t>period</w:t>
      </w:r>
      <w:r w:rsidRPr="00805A9A">
        <w:rPr>
          <w:rFonts w:ascii="Arial" w:eastAsia="Calibri" w:hAnsi="Arial" w:cs="Arial"/>
          <w:lang w:val="en-GB"/>
        </w:rPr>
        <w:t xml:space="preserve"> of more than six months and (c) temporary disability grants have lapsed in the 2021-22 financial year and have not been reassessed?</w:t>
      </w:r>
      <w:r w:rsidRPr="00805A9A">
        <w:rPr>
          <w:rFonts w:ascii="Arial" w:eastAsia="Times New Roman" w:hAnsi="Arial" w:cs="Arial"/>
          <w:b/>
          <w:lang w:val="en-GB" w:eastAsia="en-GB"/>
        </w:rPr>
        <w:tab/>
      </w:r>
      <w:r w:rsidRPr="00805A9A">
        <w:rPr>
          <w:rFonts w:ascii="Arial" w:eastAsia="Times New Roman" w:hAnsi="Arial" w:cs="Arial"/>
          <w:b/>
          <w:lang w:val="en-GB" w:eastAsia="en-GB"/>
        </w:rPr>
        <w:tab/>
      </w:r>
      <w:r w:rsidRPr="00805A9A">
        <w:rPr>
          <w:rFonts w:ascii="Arial" w:eastAsia="Times New Roman" w:hAnsi="Arial" w:cs="Arial"/>
          <w:b/>
          <w:lang w:val="en-GB" w:eastAsia="en-GB"/>
        </w:rPr>
        <w:tab/>
      </w:r>
      <w:r w:rsidRPr="00805A9A">
        <w:rPr>
          <w:rFonts w:ascii="Arial" w:eastAsia="Times New Roman" w:hAnsi="Arial" w:cs="Arial"/>
          <w:b/>
          <w:lang w:val="en-GB" w:eastAsia="en-GB"/>
        </w:rPr>
        <w:tab/>
      </w:r>
      <w:r w:rsidRPr="00805A9A">
        <w:rPr>
          <w:rFonts w:ascii="Arial" w:eastAsia="Times New Roman" w:hAnsi="Arial" w:cs="Arial"/>
          <w:lang w:val="en-GB" w:eastAsia="en-GB"/>
        </w:rPr>
        <w:t>NW2360E</w:t>
      </w:r>
    </w:p>
    <w:p w:rsidR="00DA4793" w:rsidRPr="00805A9A" w:rsidRDefault="00DA4793" w:rsidP="00AC2208">
      <w:pPr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805A9A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E9360E" w:rsidRPr="00805A9A" w:rsidRDefault="00BA7717" w:rsidP="00AC2208">
      <w:pPr>
        <w:tabs>
          <w:tab w:val="left" w:pos="1440"/>
        </w:tabs>
        <w:spacing w:after="160"/>
        <w:jc w:val="both"/>
        <w:rPr>
          <w:rFonts w:ascii="Arial" w:eastAsia="Calibri" w:hAnsi="Arial" w:cs="Arial"/>
          <w:lang w:val="en-GB"/>
        </w:rPr>
      </w:pPr>
      <w:r w:rsidRPr="00805A9A">
        <w:rPr>
          <w:rFonts w:ascii="Arial" w:eastAsia="Calibri" w:hAnsi="Arial" w:cs="Arial"/>
          <w:lang w:val="en-GB"/>
        </w:rPr>
        <w:t xml:space="preserve">(a) </w:t>
      </w:r>
      <w:r w:rsidR="00436717" w:rsidRPr="00805A9A">
        <w:rPr>
          <w:rFonts w:ascii="Arial" w:eastAsia="Calibri" w:hAnsi="Arial" w:cs="Arial"/>
          <w:lang w:val="en-GB"/>
        </w:rPr>
        <w:t>Temporary disability grants</w:t>
      </w:r>
      <w:r w:rsidR="005205E4">
        <w:rPr>
          <w:rFonts w:ascii="Arial" w:eastAsia="Calibri" w:hAnsi="Arial" w:cs="Arial"/>
          <w:lang w:val="en-GB"/>
        </w:rPr>
        <w:t xml:space="preserve">, as the name itself denotes, is </w:t>
      </w:r>
      <w:r w:rsidR="00436717" w:rsidRPr="00805A9A">
        <w:rPr>
          <w:rFonts w:ascii="Arial" w:eastAsia="Calibri" w:hAnsi="Arial" w:cs="Arial"/>
          <w:lang w:val="en-GB"/>
        </w:rPr>
        <w:t xml:space="preserve">awarded for a specific period, which is determined by the </w:t>
      </w:r>
      <w:r w:rsidR="005205E4">
        <w:rPr>
          <w:rFonts w:ascii="Arial" w:eastAsia="Calibri" w:hAnsi="Arial" w:cs="Arial"/>
          <w:lang w:val="en-GB"/>
        </w:rPr>
        <w:t xml:space="preserve">outcome of a </w:t>
      </w:r>
      <w:r w:rsidR="00436717" w:rsidRPr="00805A9A">
        <w:rPr>
          <w:rFonts w:ascii="Arial" w:eastAsia="Calibri" w:hAnsi="Arial" w:cs="Arial"/>
          <w:lang w:val="en-GB"/>
        </w:rPr>
        <w:t xml:space="preserve">medical assessment undertaken.  At the end of the </w:t>
      </w:r>
      <w:r w:rsidR="005205E4">
        <w:rPr>
          <w:rFonts w:ascii="Arial" w:eastAsia="Calibri" w:hAnsi="Arial" w:cs="Arial"/>
          <w:lang w:val="en-GB"/>
        </w:rPr>
        <w:t xml:space="preserve">specified period, </w:t>
      </w:r>
      <w:r w:rsidR="00436717" w:rsidRPr="00805A9A">
        <w:rPr>
          <w:rFonts w:ascii="Arial" w:eastAsia="Calibri" w:hAnsi="Arial" w:cs="Arial"/>
          <w:lang w:val="en-GB"/>
        </w:rPr>
        <w:t>the grant lapses</w:t>
      </w:r>
      <w:r w:rsidR="005205E4">
        <w:rPr>
          <w:rFonts w:ascii="Arial" w:eastAsia="Calibri" w:hAnsi="Arial" w:cs="Arial"/>
          <w:lang w:val="en-GB"/>
        </w:rPr>
        <w:t xml:space="preserve"> and the applicant can re-apply if still </w:t>
      </w:r>
      <w:r w:rsidR="00436717" w:rsidRPr="00805A9A">
        <w:rPr>
          <w:rFonts w:ascii="Arial" w:eastAsia="Calibri" w:hAnsi="Arial" w:cs="Arial"/>
          <w:lang w:val="en-GB"/>
        </w:rPr>
        <w:t>unable to work as a result of the medical condition</w:t>
      </w:r>
      <w:r w:rsidR="005205E4">
        <w:rPr>
          <w:rFonts w:ascii="Arial" w:eastAsia="Calibri" w:hAnsi="Arial" w:cs="Arial"/>
          <w:lang w:val="en-GB"/>
        </w:rPr>
        <w:t xml:space="preserve">. </w:t>
      </w:r>
      <w:r w:rsidR="00436717" w:rsidRPr="00805A9A">
        <w:rPr>
          <w:rFonts w:ascii="Arial" w:eastAsia="Calibri" w:hAnsi="Arial" w:cs="Arial"/>
          <w:lang w:val="en-GB"/>
        </w:rPr>
        <w:t>No temporary disability grant is placed in a “frozen” st</w:t>
      </w:r>
      <w:r w:rsidR="00C04804" w:rsidRPr="00805A9A">
        <w:rPr>
          <w:rFonts w:ascii="Arial" w:eastAsia="Calibri" w:hAnsi="Arial" w:cs="Arial"/>
          <w:lang w:val="en-GB"/>
        </w:rPr>
        <w:t xml:space="preserve">atus, </w:t>
      </w:r>
      <w:r w:rsidR="005205E4">
        <w:rPr>
          <w:rFonts w:ascii="Arial" w:eastAsia="Calibri" w:hAnsi="Arial" w:cs="Arial"/>
          <w:lang w:val="en-GB"/>
        </w:rPr>
        <w:t xml:space="preserve">pending </w:t>
      </w:r>
      <w:r w:rsidR="00C04804" w:rsidRPr="00805A9A">
        <w:rPr>
          <w:rFonts w:ascii="Arial" w:eastAsia="Calibri" w:hAnsi="Arial" w:cs="Arial"/>
          <w:lang w:val="en-GB"/>
        </w:rPr>
        <w:t xml:space="preserve">assessment.  </w:t>
      </w:r>
    </w:p>
    <w:p w:rsidR="00805A9A" w:rsidRDefault="007F4380" w:rsidP="00AC2208">
      <w:pPr>
        <w:tabs>
          <w:tab w:val="left" w:pos="1440"/>
        </w:tabs>
        <w:spacing w:after="160"/>
        <w:jc w:val="both"/>
        <w:rPr>
          <w:rFonts w:ascii="Arial" w:eastAsia="Calibri" w:hAnsi="Arial" w:cs="Arial"/>
          <w:lang w:val="en-GB"/>
        </w:rPr>
      </w:pPr>
      <w:r w:rsidRPr="00805A9A">
        <w:rPr>
          <w:rFonts w:ascii="Arial" w:eastAsia="Calibri" w:hAnsi="Arial" w:cs="Arial"/>
          <w:lang w:val="en-GB"/>
        </w:rPr>
        <w:t>(b) As of</w:t>
      </w:r>
      <w:r w:rsidR="00E9360E" w:rsidRPr="00805A9A">
        <w:rPr>
          <w:rFonts w:ascii="Arial" w:eastAsia="Calibri" w:hAnsi="Arial" w:cs="Arial"/>
          <w:lang w:val="en-GB"/>
        </w:rPr>
        <w:t xml:space="preserve"> 23 May 2022, a total of 25 952 clients are awaiting assessments by </w:t>
      </w:r>
      <w:r w:rsidR="005205E4">
        <w:rPr>
          <w:rFonts w:ascii="Arial" w:eastAsia="Calibri" w:hAnsi="Arial" w:cs="Arial"/>
          <w:lang w:val="en-GB"/>
        </w:rPr>
        <w:t>m</w:t>
      </w:r>
      <w:r w:rsidR="00E9360E" w:rsidRPr="00805A9A">
        <w:rPr>
          <w:rFonts w:ascii="Arial" w:eastAsia="Calibri" w:hAnsi="Arial" w:cs="Arial"/>
          <w:lang w:val="en-GB"/>
        </w:rPr>
        <w:t xml:space="preserve">edical </w:t>
      </w:r>
      <w:r w:rsidR="005205E4">
        <w:rPr>
          <w:rFonts w:ascii="Arial" w:eastAsia="Calibri" w:hAnsi="Arial" w:cs="Arial"/>
          <w:lang w:val="en-GB"/>
        </w:rPr>
        <w:t>d</w:t>
      </w:r>
      <w:r w:rsidR="00E9360E" w:rsidRPr="00805A9A">
        <w:rPr>
          <w:rFonts w:ascii="Arial" w:eastAsia="Calibri" w:hAnsi="Arial" w:cs="Arial"/>
          <w:lang w:val="en-GB"/>
        </w:rPr>
        <w:t>octors</w:t>
      </w:r>
      <w:r w:rsidR="003623E3" w:rsidRPr="00805A9A">
        <w:rPr>
          <w:rFonts w:ascii="Arial" w:eastAsia="Calibri" w:hAnsi="Arial" w:cs="Arial"/>
          <w:lang w:val="en-GB"/>
        </w:rPr>
        <w:t xml:space="preserve">. There are </w:t>
      </w:r>
      <w:r w:rsidR="00F8591F" w:rsidRPr="00805A9A">
        <w:rPr>
          <w:rFonts w:ascii="Arial" w:eastAsia="Calibri" w:hAnsi="Arial" w:cs="Arial"/>
          <w:lang w:val="en-GB"/>
        </w:rPr>
        <w:t>no client</w:t>
      </w:r>
      <w:r w:rsidR="003623E3" w:rsidRPr="00805A9A">
        <w:rPr>
          <w:rFonts w:ascii="Arial" w:eastAsia="Calibri" w:hAnsi="Arial" w:cs="Arial"/>
          <w:lang w:val="en-GB"/>
        </w:rPr>
        <w:t>s</w:t>
      </w:r>
      <w:r w:rsidR="00F8591F" w:rsidRPr="00805A9A">
        <w:rPr>
          <w:rFonts w:ascii="Arial" w:eastAsia="Calibri" w:hAnsi="Arial" w:cs="Arial"/>
          <w:lang w:val="en-GB"/>
        </w:rPr>
        <w:t xml:space="preserve"> waiting </w:t>
      </w:r>
      <w:r w:rsidR="003623E3" w:rsidRPr="00805A9A">
        <w:rPr>
          <w:rFonts w:ascii="Arial" w:eastAsia="Calibri" w:hAnsi="Arial" w:cs="Arial"/>
          <w:lang w:val="en-GB"/>
        </w:rPr>
        <w:t xml:space="preserve">for </w:t>
      </w:r>
      <w:r w:rsidR="00F8591F" w:rsidRPr="00805A9A">
        <w:rPr>
          <w:rFonts w:ascii="Arial" w:eastAsia="Calibri" w:hAnsi="Arial" w:cs="Arial"/>
          <w:lang w:val="en-GB"/>
        </w:rPr>
        <w:t xml:space="preserve">an assessment </w:t>
      </w:r>
      <w:r w:rsidR="003623E3" w:rsidRPr="00805A9A">
        <w:rPr>
          <w:rFonts w:ascii="Arial" w:eastAsia="Calibri" w:hAnsi="Arial" w:cs="Arial"/>
          <w:lang w:val="en-GB"/>
        </w:rPr>
        <w:t>in excess of</w:t>
      </w:r>
      <w:r w:rsidR="00F8591F" w:rsidRPr="00805A9A">
        <w:rPr>
          <w:rFonts w:ascii="Arial" w:eastAsia="Calibri" w:hAnsi="Arial" w:cs="Arial"/>
          <w:lang w:val="en-GB"/>
        </w:rPr>
        <w:t xml:space="preserve"> 30 days or more.</w:t>
      </w:r>
      <w:r w:rsidR="00D64F90" w:rsidRPr="00805A9A">
        <w:rPr>
          <w:rFonts w:ascii="Arial" w:eastAsia="Calibri" w:hAnsi="Arial" w:cs="Arial"/>
          <w:lang w:val="en-GB"/>
        </w:rPr>
        <w:t xml:space="preserve"> See below for provincial assessment bookings:</w:t>
      </w:r>
    </w:p>
    <w:tbl>
      <w:tblPr>
        <w:tblW w:w="8600" w:type="dxa"/>
        <w:tblLook w:val="04A0"/>
      </w:tblPr>
      <w:tblGrid>
        <w:gridCol w:w="1840"/>
        <w:gridCol w:w="3100"/>
        <w:gridCol w:w="3660"/>
      </w:tblGrid>
      <w:tr w:rsidR="00D64F90" w:rsidRPr="00805A9A" w:rsidTr="0090414F">
        <w:trPr>
          <w:trHeight w:val="37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C</w:t>
            </w:r>
            <w:r w:rsidR="00E6095D" w:rsidRPr="00805A9A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 xml:space="preserve">LIENTS </w:t>
            </w:r>
            <w:r w:rsidR="005205E4" w:rsidRPr="00805A9A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WAITING</w:t>
            </w:r>
            <w:r w:rsidR="00E6095D" w:rsidRPr="00805A9A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 xml:space="preserve"> FOR ASSESSMENTS</w:t>
            </w:r>
          </w:p>
        </w:tc>
      </w:tr>
      <w:tr w:rsidR="00D64F90" w:rsidRPr="00805A9A" w:rsidTr="00D64F90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Region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Awaiting  Assessments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4F90" w:rsidRPr="00805A9A" w:rsidRDefault="00BE4732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Awaiting ≥</w:t>
            </w:r>
            <w:r w:rsidR="00D64F90" w:rsidRPr="00805A9A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 xml:space="preserve"> 30 days</w:t>
            </w:r>
          </w:p>
        </w:tc>
      </w:tr>
      <w:tr w:rsidR="00D64F90" w:rsidRPr="00805A9A" w:rsidTr="00D64F9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NORTH WEST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1608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D64F90" w:rsidRPr="00805A9A" w:rsidTr="00D64F9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MPUMALANGA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1660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D64F90" w:rsidRPr="00805A9A" w:rsidTr="00D64F9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NORTHERN CAPE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802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D64F90" w:rsidRPr="00805A9A" w:rsidTr="00D64F9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FREE STATE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514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D64F90" w:rsidRPr="00805A9A" w:rsidTr="00D64F9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GAUTENG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5021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D64F90" w:rsidRPr="00805A9A" w:rsidTr="00D64F9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WESTERN CAPE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9240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D64F90" w:rsidRPr="00805A9A" w:rsidTr="00D64F9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EASTERN CAPE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885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D64F90" w:rsidRPr="00805A9A" w:rsidTr="00D64F9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KWAZULU NATAL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4571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D64F90" w:rsidRPr="00805A9A" w:rsidTr="00D64F9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LIMPOPO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1651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D64F90" w:rsidRPr="00805A9A" w:rsidTr="00D64F90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 xml:space="preserve">TOTAL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25</w:t>
            </w:r>
            <w:r w:rsidR="00805A9A" w:rsidRPr="00805A9A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805A9A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952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4F90" w:rsidRPr="00805A9A" w:rsidRDefault="00D64F90" w:rsidP="00805A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805A9A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0</w:t>
            </w:r>
          </w:p>
        </w:tc>
      </w:tr>
    </w:tbl>
    <w:p w:rsidR="00E9360E" w:rsidRDefault="00F8591F" w:rsidP="00805A9A">
      <w:pPr>
        <w:tabs>
          <w:tab w:val="left" w:pos="1440"/>
        </w:tabs>
        <w:spacing w:after="160" w:line="240" w:lineRule="auto"/>
        <w:rPr>
          <w:rFonts w:ascii="Arial" w:eastAsia="Calibri" w:hAnsi="Arial" w:cs="Arial"/>
          <w:lang w:val="en-GB"/>
        </w:rPr>
      </w:pPr>
      <w:r w:rsidRPr="00805A9A">
        <w:rPr>
          <w:rFonts w:ascii="Arial" w:eastAsia="Calibri" w:hAnsi="Arial" w:cs="Arial"/>
          <w:lang w:val="en-GB"/>
        </w:rPr>
        <w:lastRenderedPageBreak/>
        <w:t xml:space="preserve"> </w:t>
      </w:r>
      <w:bookmarkStart w:id="0" w:name="_GoBack"/>
      <w:bookmarkEnd w:id="0"/>
    </w:p>
    <w:p w:rsidR="00B00412" w:rsidRPr="00805A9A" w:rsidRDefault="00574BDF" w:rsidP="00AC2208">
      <w:pPr>
        <w:tabs>
          <w:tab w:val="left" w:pos="1440"/>
        </w:tabs>
        <w:spacing w:after="160"/>
        <w:jc w:val="both"/>
        <w:rPr>
          <w:rFonts w:ascii="Arial" w:eastAsia="Calibri" w:hAnsi="Arial" w:cs="Arial"/>
          <w:lang w:val="en-GB"/>
        </w:rPr>
      </w:pPr>
      <w:r w:rsidRPr="00805A9A">
        <w:rPr>
          <w:rFonts w:ascii="Arial" w:eastAsia="Calibri" w:hAnsi="Arial" w:cs="Arial"/>
          <w:lang w:val="en-GB"/>
        </w:rPr>
        <w:t xml:space="preserve">(c) </w:t>
      </w:r>
      <w:r w:rsidR="00C04804" w:rsidRPr="00805A9A">
        <w:rPr>
          <w:rFonts w:ascii="Arial" w:eastAsia="Calibri" w:hAnsi="Arial" w:cs="Arial"/>
          <w:lang w:val="en-GB"/>
        </w:rPr>
        <w:t>In 2021/22, 243 823</w:t>
      </w:r>
      <w:r w:rsidRPr="00805A9A">
        <w:rPr>
          <w:rFonts w:ascii="Arial" w:eastAsia="Calibri" w:hAnsi="Arial" w:cs="Arial"/>
          <w:lang w:val="en-GB"/>
        </w:rPr>
        <w:t xml:space="preserve"> </w:t>
      </w:r>
      <w:r w:rsidR="005205E4">
        <w:rPr>
          <w:rFonts w:ascii="Arial" w:eastAsia="Calibri" w:hAnsi="Arial" w:cs="Arial"/>
          <w:lang w:val="en-GB"/>
        </w:rPr>
        <w:t xml:space="preserve">temporary disability grants </w:t>
      </w:r>
      <w:r w:rsidR="00C04804" w:rsidRPr="00805A9A">
        <w:rPr>
          <w:rFonts w:ascii="Arial" w:eastAsia="Calibri" w:hAnsi="Arial" w:cs="Arial"/>
          <w:lang w:val="en-GB"/>
        </w:rPr>
        <w:t>lapsed.</w:t>
      </w:r>
      <w:r w:rsidRPr="00805A9A">
        <w:rPr>
          <w:rFonts w:ascii="Arial" w:eastAsia="Calibri" w:hAnsi="Arial" w:cs="Arial"/>
          <w:lang w:val="en-GB"/>
        </w:rPr>
        <w:t xml:space="preserve"> </w:t>
      </w:r>
      <w:r w:rsidR="005205E4" w:rsidRPr="00805A9A">
        <w:rPr>
          <w:rFonts w:ascii="Arial" w:eastAsia="Calibri" w:hAnsi="Arial" w:cs="Arial"/>
          <w:lang w:val="en-GB"/>
        </w:rPr>
        <w:t>Unfortunately,</w:t>
      </w:r>
      <w:r w:rsidRPr="00805A9A">
        <w:rPr>
          <w:rFonts w:ascii="Arial" w:eastAsia="Calibri" w:hAnsi="Arial" w:cs="Arial"/>
          <w:lang w:val="en-GB"/>
        </w:rPr>
        <w:t xml:space="preserve"> SASSA is not able to determine immediately </w:t>
      </w:r>
      <w:r w:rsidR="00A21A10" w:rsidRPr="00805A9A">
        <w:rPr>
          <w:rFonts w:ascii="Arial" w:eastAsia="Calibri" w:hAnsi="Arial" w:cs="Arial"/>
          <w:lang w:val="en-GB"/>
        </w:rPr>
        <w:t>how many clients have re</w:t>
      </w:r>
      <w:r w:rsidR="005205E4">
        <w:rPr>
          <w:rFonts w:ascii="Arial" w:eastAsia="Calibri" w:hAnsi="Arial" w:cs="Arial"/>
          <w:lang w:val="en-GB"/>
        </w:rPr>
        <w:t>-</w:t>
      </w:r>
      <w:r w:rsidR="00A21A10" w:rsidRPr="00805A9A">
        <w:rPr>
          <w:rFonts w:ascii="Arial" w:eastAsia="Calibri" w:hAnsi="Arial" w:cs="Arial"/>
          <w:lang w:val="en-GB"/>
        </w:rPr>
        <w:t>applied, but can confirm that no client</w:t>
      </w:r>
      <w:r w:rsidRPr="00805A9A">
        <w:rPr>
          <w:rFonts w:ascii="Arial" w:eastAsia="Calibri" w:hAnsi="Arial" w:cs="Arial"/>
          <w:lang w:val="en-GB"/>
        </w:rPr>
        <w:t xml:space="preserve"> </w:t>
      </w:r>
      <w:r w:rsidR="00A21A10" w:rsidRPr="00805A9A">
        <w:rPr>
          <w:rFonts w:ascii="Arial" w:eastAsia="Calibri" w:hAnsi="Arial" w:cs="Arial"/>
          <w:lang w:val="en-GB"/>
        </w:rPr>
        <w:t>whether new or a re-application</w:t>
      </w:r>
      <w:r w:rsidRPr="00805A9A">
        <w:rPr>
          <w:rFonts w:ascii="Arial" w:eastAsia="Calibri" w:hAnsi="Arial" w:cs="Arial"/>
          <w:lang w:val="en-GB"/>
        </w:rPr>
        <w:t xml:space="preserve"> has a medical assessment outstanding for more than 30 days.</w:t>
      </w:r>
      <w:r w:rsidR="0076728E" w:rsidRPr="00805A9A">
        <w:rPr>
          <w:rFonts w:ascii="Arial" w:eastAsia="Calibri" w:hAnsi="Arial" w:cs="Arial"/>
          <w:lang w:val="en-GB"/>
        </w:rPr>
        <w:t xml:space="preserve"> </w:t>
      </w:r>
    </w:p>
    <w:p w:rsidR="009B1CB7" w:rsidRPr="00805A9A" w:rsidRDefault="009B1CB7" w:rsidP="00805A9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22B16" w:rsidRPr="00950911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04ECE" w:rsidRPr="00950911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950911" w:rsidSect="00FA0A5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ED" w:rsidRDefault="008029ED">
      <w:pPr>
        <w:spacing w:after="0" w:line="240" w:lineRule="auto"/>
      </w:pPr>
      <w:r>
        <w:separator/>
      </w:r>
    </w:p>
  </w:endnote>
  <w:endnote w:type="continuationSeparator" w:id="0">
    <w:p w:rsidR="008029ED" w:rsidRDefault="0080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FA0A50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8029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ED" w:rsidRDefault="008029ED">
      <w:pPr>
        <w:spacing w:after="0" w:line="240" w:lineRule="auto"/>
      </w:pPr>
      <w:r>
        <w:separator/>
      </w:r>
    </w:p>
  </w:footnote>
  <w:footnote w:type="continuationSeparator" w:id="0">
    <w:p w:rsidR="008029ED" w:rsidRDefault="0080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83D29"/>
    <w:multiLevelType w:val="hybridMultilevel"/>
    <w:tmpl w:val="474EFB70"/>
    <w:lvl w:ilvl="0" w:tplc="B9D84C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0D4D"/>
    <w:rsid w:val="00002553"/>
    <w:rsid w:val="000035C4"/>
    <w:rsid w:val="00003917"/>
    <w:rsid w:val="0001673F"/>
    <w:rsid w:val="00022DAF"/>
    <w:rsid w:val="00030F7E"/>
    <w:rsid w:val="000361E0"/>
    <w:rsid w:val="00041AA3"/>
    <w:rsid w:val="00041FD4"/>
    <w:rsid w:val="00042BE0"/>
    <w:rsid w:val="00045724"/>
    <w:rsid w:val="00051EC2"/>
    <w:rsid w:val="000606D9"/>
    <w:rsid w:val="00061748"/>
    <w:rsid w:val="00066271"/>
    <w:rsid w:val="00070493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D533D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14BF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973D3"/>
    <w:rsid w:val="001B0AFA"/>
    <w:rsid w:val="001B547F"/>
    <w:rsid w:val="001B636D"/>
    <w:rsid w:val="001B7935"/>
    <w:rsid w:val="001B7CA0"/>
    <w:rsid w:val="001B7CEF"/>
    <w:rsid w:val="001C04B5"/>
    <w:rsid w:val="001C0739"/>
    <w:rsid w:val="001C17BB"/>
    <w:rsid w:val="001C5424"/>
    <w:rsid w:val="001C79BF"/>
    <w:rsid w:val="001D059F"/>
    <w:rsid w:val="001D0750"/>
    <w:rsid w:val="001D0E95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23E3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0935"/>
    <w:rsid w:val="003C16FC"/>
    <w:rsid w:val="003C2393"/>
    <w:rsid w:val="003C2FF2"/>
    <w:rsid w:val="003C4309"/>
    <w:rsid w:val="003C44B1"/>
    <w:rsid w:val="003D6032"/>
    <w:rsid w:val="003E2446"/>
    <w:rsid w:val="003F023C"/>
    <w:rsid w:val="003F157F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717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A3E8A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05E4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4BDF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0B49"/>
    <w:rsid w:val="00644E5E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6F6F8E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535A"/>
    <w:rsid w:val="00766504"/>
    <w:rsid w:val="0076728E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380"/>
    <w:rsid w:val="007F4E1A"/>
    <w:rsid w:val="007F7022"/>
    <w:rsid w:val="00801103"/>
    <w:rsid w:val="008029ED"/>
    <w:rsid w:val="00803018"/>
    <w:rsid w:val="00804CF5"/>
    <w:rsid w:val="0080530C"/>
    <w:rsid w:val="00805A9A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911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1B4E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10"/>
    <w:rsid w:val="00A21AE1"/>
    <w:rsid w:val="00A32DA2"/>
    <w:rsid w:val="00A34E32"/>
    <w:rsid w:val="00A400BA"/>
    <w:rsid w:val="00A436F0"/>
    <w:rsid w:val="00A5068C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2208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0412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96304"/>
    <w:rsid w:val="00BA5555"/>
    <w:rsid w:val="00BA7717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732"/>
    <w:rsid w:val="00BE4B10"/>
    <w:rsid w:val="00BE7599"/>
    <w:rsid w:val="00BF18E9"/>
    <w:rsid w:val="00BF4647"/>
    <w:rsid w:val="00C01144"/>
    <w:rsid w:val="00C0480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4F90"/>
    <w:rsid w:val="00D668E2"/>
    <w:rsid w:val="00D67D54"/>
    <w:rsid w:val="00D703A5"/>
    <w:rsid w:val="00D71E36"/>
    <w:rsid w:val="00D77748"/>
    <w:rsid w:val="00D80E2E"/>
    <w:rsid w:val="00D8562A"/>
    <w:rsid w:val="00D86F25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0BBF"/>
    <w:rsid w:val="00E436D1"/>
    <w:rsid w:val="00E46923"/>
    <w:rsid w:val="00E525D3"/>
    <w:rsid w:val="00E527D0"/>
    <w:rsid w:val="00E546E7"/>
    <w:rsid w:val="00E556BF"/>
    <w:rsid w:val="00E57C01"/>
    <w:rsid w:val="00E6095D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360E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1D93"/>
    <w:rsid w:val="00F8591F"/>
    <w:rsid w:val="00F86AA7"/>
    <w:rsid w:val="00F8736C"/>
    <w:rsid w:val="00F913BE"/>
    <w:rsid w:val="00F92F9F"/>
    <w:rsid w:val="00F93622"/>
    <w:rsid w:val="00FA0A50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7FD4-7553-443F-B291-9D192121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2022-05-25T07:58:00Z</cp:lastPrinted>
  <dcterms:created xsi:type="dcterms:W3CDTF">2022-06-10T04:17:00Z</dcterms:created>
  <dcterms:modified xsi:type="dcterms:W3CDTF">2022-06-10T04:17:00Z</dcterms:modified>
</cp:coreProperties>
</file>