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F9" w:rsidRPr="009454DE" w:rsidRDefault="008105F9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8819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4DE">
        <w:rPr>
          <w:rFonts w:ascii="Arial" w:hAnsi="Arial" w:cs="Arial"/>
          <w:b/>
          <w:bCs/>
          <w:sz w:val="24"/>
          <w:szCs w:val="24"/>
        </w:rPr>
        <w:t>THE NATIONAL ASSEMBLY</w:t>
      </w:r>
    </w:p>
    <w:p w:rsidR="008105F9" w:rsidRDefault="008105F9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</w:rPr>
      </w:pPr>
      <w:r w:rsidRPr="009454DE">
        <w:rPr>
          <w:rFonts w:ascii="Arial" w:hAnsi="Arial" w:cs="Arial"/>
          <w:b/>
          <w:bCs/>
          <w:sz w:val="24"/>
          <w:szCs w:val="24"/>
        </w:rPr>
        <w:tab/>
      </w:r>
      <w:r w:rsidRPr="009454DE">
        <w:rPr>
          <w:rFonts w:ascii="Arial" w:hAnsi="Arial" w:cs="Arial"/>
          <w:b/>
          <w:bCs/>
          <w:sz w:val="24"/>
          <w:szCs w:val="24"/>
        </w:rPr>
        <w:tab/>
      </w:r>
      <w:r w:rsidRPr="009454DE">
        <w:rPr>
          <w:rFonts w:ascii="Arial" w:hAnsi="Arial" w:cs="Arial"/>
          <w:b/>
          <w:bCs/>
          <w:sz w:val="24"/>
          <w:szCs w:val="24"/>
        </w:rPr>
        <w:tab/>
      </w:r>
      <w:r w:rsidRPr="009454DE">
        <w:rPr>
          <w:rFonts w:ascii="Arial" w:hAnsi="Arial" w:cs="Arial"/>
          <w:b/>
          <w:bCs/>
          <w:sz w:val="24"/>
          <w:szCs w:val="24"/>
        </w:rPr>
        <w:tab/>
      </w:r>
      <w:r w:rsidR="008819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54DE">
        <w:rPr>
          <w:rFonts w:ascii="Arial" w:hAnsi="Arial" w:cs="Arial"/>
          <w:b/>
          <w:bCs/>
          <w:sz w:val="24"/>
          <w:szCs w:val="24"/>
        </w:rPr>
        <w:t xml:space="preserve">QUESTION FOR WRITTEN REPLY </w:t>
      </w:r>
    </w:p>
    <w:p w:rsidR="009454DE" w:rsidRPr="009454DE" w:rsidRDefault="009454DE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</w:rPr>
      </w:pPr>
    </w:p>
    <w:p w:rsidR="008105F9" w:rsidRPr="009454DE" w:rsidRDefault="008105F9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</w:rPr>
      </w:pPr>
    </w:p>
    <w:p w:rsidR="008105F9" w:rsidRDefault="008105F9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  <w:lang w:val="en-ZA"/>
        </w:rPr>
      </w:pPr>
      <w:r w:rsidRPr="009454DE">
        <w:rPr>
          <w:rFonts w:ascii="Arial" w:hAnsi="Arial" w:cs="Arial"/>
          <w:b/>
          <w:bCs/>
          <w:sz w:val="24"/>
          <w:szCs w:val="24"/>
        </w:rPr>
        <w:t>2008.</w:t>
      </w:r>
      <w:r w:rsidRPr="009454DE">
        <w:rPr>
          <w:rFonts w:ascii="Arial" w:hAnsi="Arial" w:cs="Arial"/>
          <w:b/>
          <w:bCs/>
          <w:sz w:val="24"/>
          <w:szCs w:val="24"/>
        </w:rPr>
        <w:tab/>
        <w:t xml:space="preserve">Mr D W </w:t>
      </w:r>
      <w:r w:rsidRPr="009454DE">
        <w:rPr>
          <w:rFonts w:ascii="Arial" w:hAnsi="Arial" w:cs="Arial"/>
          <w:b/>
          <w:bCs/>
          <w:sz w:val="24"/>
          <w:szCs w:val="24"/>
          <w:lang w:val="af-ZA"/>
        </w:rPr>
        <w:t>Macpherson</w:t>
      </w:r>
      <w:r w:rsidRPr="009454DE">
        <w:rPr>
          <w:rFonts w:ascii="Arial" w:hAnsi="Arial" w:cs="Arial"/>
          <w:b/>
          <w:bCs/>
          <w:sz w:val="24"/>
          <w:szCs w:val="24"/>
          <w:lang w:val="en-ZA"/>
        </w:rPr>
        <w:t xml:space="preserve"> (</w:t>
      </w:r>
      <w:r w:rsidRPr="009454DE">
        <w:rPr>
          <w:rFonts w:ascii="Arial" w:hAnsi="Arial" w:cs="Arial"/>
          <w:b/>
          <w:bCs/>
          <w:sz w:val="24"/>
          <w:szCs w:val="24"/>
          <w:lang w:val="af-ZA"/>
        </w:rPr>
        <w:t>DA</w:t>
      </w:r>
      <w:r w:rsidRPr="009454DE">
        <w:rPr>
          <w:rFonts w:ascii="Arial" w:hAnsi="Arial" w:cs="Arial"/>
          <w:b/>
          <w:bCs/>
          <w:sz w:val="24"/>
          <w:szCs w:val="24"/>
          <w:lang w:val="en-ZA"/>
        </w:rPr>
        <w:t>) to ask the Minister of Trade and Industry:</w:t>
      </w:r>
    </w:p>
    <w:p w:rsidR="008105F9" w:rsidRPr="009454DE" w:rsidRDefault="008105F9" w:rsidP="009454DE">
      <w:pPr>
        <w:widowControl w:val="0"/>
        <w:autoSpaceDE w:val="0"/>
        <w:autoSpaceDN w:val="0"/>
        <w:adjustRightInd w:val="0"/>
        <w:spacing w:before="100" w:after="100" w:line="360" w:lineRule="auto"/>
        <w:ind w:left="851"/>
        <w:jc w:val="both"/>
        <w:rPr>
          <w:rFonts w:ascii="Arial" w:hAnsi="Arial" w:cs="Arial"/>
          <w:sz w:val="24"/>
          <w:szCs w:val="24"/>
          <w:lang w:val="en-ZA"/>
        </w:rPr>
      </w:pPr>
      <w:r w:rsidRPr="009454DE">
        <w:rPr>
          <w:rFonts w:ascii="Arial" w:hAnsi="Arial" w:cs="Arial"/>
          <w:sz w:val="24"/>
          <w:szCs w:val="24"/>
          <w:lang w:val="en-ZA"/>
        </w:rPr>
        <w:t>With reference to the release of the latest Mining Charter by the Minister of Mineral Resources, Mr M J Zwane, what consultations were held between the Minister of Mineral Resources, him and the Broad-Based Black Economic Empowerment (BBBEE) Commission in relation to the provisions around the definitions of a black person to qualify for BBBEE status?NW2223E</w:t>
      </w:r>
    </w:p>
    <w:p w:rsidR="00352D73" w:rsidRPr="009454DE" w:rsidRDefault="00352D73" w:rsidP="009454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  <w:lang w:val="af-ZA"/>
        </w:rPr>
      </w:pPr>
      <w:r w:rsidRPr="009454DE">
        <w:rPr>
          <w:rFonts w:ascii="Arial" w:hAnsi="Arial" w:cs="Arial"/>
          <w:b/>
          <w:bCs/>
          <w:sz w:val="24"/>
          <w:szCs w:val="24"/>
          <w:lang w:val="af-ZA"/>
        </w:rPr>
        <w:t>Response:</w:t>
      </w:r>
    </w:p>
    <w:p w:rsidR="002F6208" w:rsidRDefault="001C2BF2" w:rsidP="00094231">
      <w:pPr>
        <w:widowControl w:val="0"/>
        <w:autoSpaceDE w:val="0"/>
        <w:autoSpaceDN w:val="0"/>
        <w:adjustRightInd w:val="0"/>
        <w:spacing w:before="100" w:after="100" w:line="360" w:lineRule="auto"/>
        <w:ind w:left="851"/>
        <w:jc w:val="both"/>
        <w:rPr>
          <w:rFonts w:ascii="Arial" w:hAnsi="Arial" w:cs="Arial"/>
          <w:sz w:val="24"/>
          <w:szCs w:val="24"/>
          <w:lang w:val="en-ZA"/>
        </w:rPr>
      </w:pPr>
      <w:r w:rsidRPr="009454DE">
        <w:rPr>
          <w:rFonts w:ascii="Arial" w:hAnsi="Arial" w:cs="Arial"/>
          <w:sz w:val="24"/>
          <w:szCs w:val="24"/>
          <w:lang w:val="en-ZA"/>
        </w:rPr>
        <w:t>The</w:t>
      </w:r>
      <w:r w:rsidR="00094231" w:rsidRPr="009454DE">
        <w:rPr>
          <w:rFonts w:ascii="Arial" w:hAnsi="Arial" w:cs="Arial"/>
          <w:sz w:val="24"/>
          <w:szCs w:val="24"/>
          <w:lang w:val="en-ZA"/>
        </w:rPr>
        <w:t xml:space="preserve"> Department of Mineral Resources </w:t>
      </w:r>
      <w:r w:rsidRPr="009454DE">
        <w:rPr>
          <w:rFonts w:ascii="Arial" w:hAnsi="Arial" w:cs="Arial"/>
          <w:sz w:val="24"/>
          <w:szCs w:val="24"/>
          <w:lang w:val="en-ZA"/>
        </w:rPr>
        <w:t xml:space="preserve">did not have any consultation with the Broad-Based Black Economic Empowerment (B-BBEE) Commission </w:t>
      </w:r>
      <w:r w:rsidR="00094231" w:rsidRPr="009454DE">
        <w:rPr>
          <w:rFonts w:ascii="Arial" w:hAnsi="Arial" w:cs="Arial"/>
          <w:sz w:val="24"/>
          <w:szCs w:val="24"/>
          <w:lang w:val="en-ZA"/>
        </w:rPr>
        <w:t xml:space="preserve">regarding the Reviewed Mining Charter of 2017. </w:t>
      </w:r>
      <w:r w:rsidRPr="009454DE">
        <w:rPr>
          <w:rFonts w:ascii="Arial" w:hAnsi="Arial" w:cs="Arial"/>
          <w:sz w:val="24"/>
          <w:szCs w:val="24"/>
          <w:lang w:val="en-ZA"/>
        </w:rPr>
        <w:t>However, the Department of Mineral Resources has consulted with the Dep</w:t>
      </w:r>
      <w:r w:rsidR="002F6208">
        <w:rPr>
          <w:rFonts w:ascii="Arial" w:hAnsi="Arial" w:cs="Arial"/>
          <w:sz w:val="24"/>
          <w:szCs w:val="24"/>
          <w:lang w:val="en-ZA"/>
        </w:rPr>
        <w:t xml:space="preserve">artment of Trade and Industry </w:t>
      </w:r>
      <w:r w:rsidRPr="009454DE">
        <w:rPr>
          <w:rFonts w:ascii="Arial" w:hAnsi="Arial" w:cs="Arial"/>
          <w:sz w:val="24"/>
          <w:szCs w:val="24"/>
          <w:lang w:val="en-ZA"/>
        </w:rPr>
        <w:t xml:space="preserve">on the definition of “Black Person”. </w:t>
      </w:r>
      <w:r w:rsidR="002F6208">
        <w:rPr>
          <w:rFonts w:ascii="Arial" w:hAnsi="Arial" w:cs="Arial"/>
          <w:sz w:val="24"/>
          <w:szCs w:val="24"/>
          <w:lang w:val="en-ZA"/>
        </w:rPr>
        <w:t>The Department advises all departments/Charter Councils to adopt the definitions used in the BEE Act 53 of 2003 as amended by Act 46 of 2013.</w:t>
      </w:r>
    </w:p>
    <w:p w:rsidR="001C2BF2" w:rsidRPr="009454DE" w:rsidRDefault="002F6208" w:rsidP="00266F41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</w:rPr>
      </w:pPr>
      <w:r w:rsidRPr="009454DE">
        <w:rPr>
          <w:rFonts w:ascii="Arial" w:hAnsi="Arial" w:cs="Arial"/>
          <w:bCs/>
          <w:i/>
          <w:sz w:val="24"/>
          <w:szCs w:val="24"/>
        </w:rPr>
        <w:t xml:space="preserve"> </w:t>
      </w:r>
      <w:r w:rsidR="001C2BF2" w:rsidRPr="009454DE">
        <w:rPr>
          <w:rFonts w:ascii="Arial" w:hAnsi="Arial" w:cs="Arial"/>
          <w:bCs/>
          <w:i/>
          <w:sz w:val="24"/>
          <w:szCs w:val="24"/>
        </w:rPr>
        <w:t xml:space="preserve">“Black People is a generic term which means Africans, Coloureds and Indians – </w:t>
      </w:r>
    </w:p>
    <w:p w:rsidR="001C2BF2" w:rsidRPr="009454DE" w:rsidRDefault="001C2BF2" w:rsidP="00266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454DE">
        <w:rPr>
          <w:rFonts w:ascii="Arial" w:hAnsi="Arial" w:cs="Arial"/>
          <w:bCs/>
          <w:i/>
          <w:sz w:val="24"/>
          <w:szCs w:val="24"/>
        </w:rPr>
        <w:t>who are citizens of the Republic of South Africa by birth or descent; or</w:t>
      </w:r>
    </w:p>
    <w:p w:rsidR="001C2BF2" w:rsidRPr="009454DE" w:rsidRDefault="001C2BF2" w:rsidP="00266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454DE">
        <w:rPr>
          <w:rFonts w:ascii="Arial" w:hAnsi="Arial" w:cs="Arial"/>
          <w:bCs/>
          <w:i/>
          <w:sz w:val="24"/>
          <w:szCs w:val="24"/>
        </w:rPr>
        <w:t xml:space="preserve">who became citizens of the Republic of South Africa by naturalisation – </w:t>
      </w:r>
    </w:p>
    <w:p w:rsidR="001C2BF2" w:rsidRPr="009454DE" w:rsidRDefault="001C2BF2" w:rsidP="00266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454DE">
        <w:rPr>
          <w:rFonts w:ascii="Arial" w:hAnsi="Arial" w:cs="Arial"/>
          <w:bCs/>
          <w:i/>
          <w:sz w:val="24"/>
          <w:szCs w:val="24"/>
        </w:rPr>
        <w:t>before 27 April 1994; or</w:t>
      </w:r>
    </w:p>
    <w:p w:rsidR="001C2BF2" w:rsidRPr="009454DE" w:rsidRDefault="001C2BF2" w:rsidP="00266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454DE">
        <w:rPr>
          <w:rFonts w:ascii="Arial" w:hAnsi="Arial" w:cs="Arial"/>
          <w:bCs/>
          <w:i/>
          <w:sz w:val="24"/>
          <w:szCs w:val="24"/>
        </w:rPr>
        <w:t>on or after 27 April 1994 and who would have been entitled to</w:t>
      </w:r>
    </w:p>
    <w:p w:rsidR="001C2BF2" w:rsidRPr="009454DE" w:rsidRDefault="001C2BF2" w:rsidP="00266F41">
      <w:pPr>
        <w:widowControl w:val="0"/>
        <w:autoSpaceDE w:val="0"/>
        <w:autoSpaceDN w:val="0"/>
        <w:adjustRightInd w:val="0"/>
        <w:spacing w:before="100" w:after="100" w:line="240" w:lineRule="auto"/>
        <w:ind w:left="1800" w:firstLine="360"/>
        <w:jc w:val="both"/>
        <w:rPr>
          <w:rFonts w:ascii="Arial" w:hAnsi="Arial" w:cs="Arial"/>
          <w:bCs/>
          <w:i/>
          <w:sz w:val="24"/>
          <w:szCs w:val="24"/>
        </w:rPr>
      </w:pPr>
      <w:r w:rsidRPr="009454DE">
        <w:rPr>
          <w:rFonts w:ascii="Arial" w:hAnsi="Arial" w:cs="Arial"/>
          <w:bCs/>
          <w:i/>
          <w:sz w:val="24"/>
          <w:szCs w:val="24"/>
        </w:rPr>
        <w:t>acquire citizenship by naturalisation prior to that date;”</w:t>
      </w:r>
    </w:p>
    <w:sectPr w:rsidR="001C2BF2" w:rsidRPr="009454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76E"/>
    <w:multiLevelType w:val="hybridMultilevel"/>
    <w:tmpl w:val="6AC81880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B40E7B"/>
    <w:multiLevelType w:val="hybridMultilevel"/>
    <w:tmpl w:val="1AEE80B0"/>
    <w:lvl w:ilvl="0" w:tplc="81D43AD2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73ED"/>
    <w:rsid w:val="00094231"/>
    <w:rsid w:val="0010212F"/>
    <w:rsid w:val="001C2BF2"/>
    <w:rsid w:val="001D1F45"/>
    <w:rsid w:val="00266F41"/>
    <w:rsid w:val="002F6208"/>
    <w:rsid w:val="00352D73"/>
    <w:rsid w:val="00412FA5"/>
    <w:rsid w:val="005B1027"/>
    <w:rsid w:val="005F69BB"/>
    <w:rsid w:val="006073ED"/>
    <w:rsid w:val="008105F9"/>
    <w:rsid w:val="00855215"/>
    <w:rsid w:val="00881911"/>
    <w:rsid w:val="009454DE"/>
    <w:rsid w:val="00F92048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23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Proline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JMaphutha</dc:creator>
  <cp:lastModifiedBy>PUMZA</cp:lastModifiedBy>
  <cp:revision>2</cp:revision>
  <cp:lastPrinted>2017-07-04T14:40:00Z</cp:lastPrinted>
  <dcterms:created xsi:type="dcterms:W3CDTF">2017-07-07T10:20:00Z</dcterms:created>
  <dcterms:modified xsi:type="dcterms:W3CDTF">2017-07-07T10:20:00Z</dcterms:modified>
</cp:coreProperties>
</file>