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DD" w:rsidRDefault="004245DD" w:rsidP="004245DD">
      <w:pPr>
        <w:pStyle w:val="NormalWeb"/>
        <w:rPr>
          <w:u w:val="single"/>
        </w:rPr>
      </w:pPr>
      <w:r>
        <w:rPr>
          <w:rStyle w:val="Strong"/>
          <w:u w:val="single"/>
        </w:rPr>
        <w:t>QUESTION NO. 1433</w:t>
      </w:r>
    </w:p>
    <w:p w:rsidR="004245DD" w:rsidRDefault="004245DD" w:rsidP="004245DD">
      <w:pPr>
        <w:pStyle w:val="NormalWeb"/>
        <w:rPr>
          <w:u w:val="single"/>
        </w:rPr>
      </w:pPr>
      <w:r>
        <w:rPr>
          <w:rStyle w:val="Strong"/>
          <w:u w:val="single"/>
        </w:rPr>
        <w:t>(Internal Question Paper No 24 – 2008)</w:t>
      </w:r>
    </w:p>
    <w:p w:rsidR="004245DD" w:rsidRDefault="004245DD" w:rsidP="004245DD">
      <w:pPr>
        <w:pStyle w:val="NormalWeb"/>
        <w:rPr>
          <w:u w:val="single"/>
        </w:rPr>
      </w:pPr>
      <w:r>
        <w:rPr>
          <w:rStyle w:val="Strong"/>
          <w:u w:val="single"/>
        </w:rPr>
        <w:t xml:space="preserve">Mr M </w:t>
      </w:r>
      <w:proofErr w:type="spellStart"/>
      <w:r>
        <w:rPr>
          <w:rStyle w:val="Strong"/>
          <w:u w:val="single"/>
        </w:rPr>
        <w:t>M</w:t>
      </w:r>
      <w:proofErr w:type="spellEnd"/>
      <w:r>
        <w:rPr>
          <w:rStyle w:val="Strong"/>
          <w:u w:val="single"/>
        </w:rPr>
        <w:t xml:space="preserve"> Swathe (DA) to ask the Minister for Provincial and Local Government:</w:t>
      </w:r>
    </w:p>
    <w:p w:rsidR="004245DD" w:rsidRDefault="004245DD" w:rsidP="004245DD">
      <w:pPr>
        <w:pStyle w:val="NormalWeb"/>
        <w:rPr>
          <w:u w:val="single"/>
        </w:rPr>
      </w:pPr>
      <w:r>
        <w:rPr>
          <w:u w:val="single"/>
        </w:rPr>
        <w:t>With regard to each municipality, (a) what was the (</w:t>
      </w:r>
      <w:proofErr w:type="spellStart"/>
      <w:r>
        <w:rPr>
          <w:u w:val="single"/>
        </w:rPr>
        <w:t>i</w:t>
      </w:r>
      <w:proofErr w:type="spellEnd"/>
      <w:r>
        <w:rPr>
          <w:u w:val="single"/>
        </w:rPr>
        <w:t>) total number of staff, (ii) total number of days taken for (</w:t>
      </w:r>
      <w:proofErr w:type="spellStart"/>
      <w:r>
        <w:rPr>
          <w:u w:val="single"/>
        </w:rPr>
        <w:t>aa</w:t>
      </w:r>
      <w:proofErr w:type="spellEnd"/>
      <w:r>
        <w:rPr>
          <w:u w:val="single"/>
        </w:rPr>
        <w:t>) sick leave and (bb) annual leave and (iii) rate of absenteeism, (b) (</w:t>
      </w:r>
      <w:proofErr w:type="spellStart"/>
      <w:r>
        <w:rPr>
          <w:u w:val="single"/>
        </w:rPr>
        <w:t>i</w:t>
      </w:r>
      <w:proofErr w:type="spellEnd"/>
      <w:r>
        <w:rPr>
          <w:u w:val="single"/>
        </w:rPr>
        <w:t>) what total amount was spent on consultants and (ii) what was the (</w:t>
      </w:r>
      <w:proofErr w:type="spellStart"/>
      <w:r>
        <w:rPr>
          <w:u w:val="single"/>
        </w:rPr>
        <w:t>aa</w:t>
      </w:r>
      <w:proofErr w:type="spellEnd"/>
      <w:r>
        <w:rPr>
          <w:u w:val="single"/>
        </w:rPr>
        <w:t>) nature of the work done by the consultants, (bb) duration of their contracts or work done and (cc) hourly rates charged by these consultants during the 2007-08 financial year and (c) what total amount was spent by each of these municipalities on (</w:t>
      </w:r>
      <w:proofErr w:type="spellStart"/>
      <w:r>
        <w:rPr>
          <w:u w:val="single"/>
        </w:rPr>
        <w:t>i</w:t>
      </w:r>
      <w:proofErr w:type="spellEnd"/>
      <w:r>
        <w:rPr>
          <w:u w:val="single"/>
        </w:rPr>
        <w:t>) parties and (ii) any other social events in each of the past three financial years up to and including 15 August 2008?</w:t>
      </w:r>
    </w:p>
    <w:p w:rsidR="004245DD" w:rsidRDefault="004245DD" w:rsidP="004245DD">
      <w:pPr>
        <w:pStyle w:val="NormalWeb"/>
        <w:rPr>
          <w:u w:val="single"/>
        </w:rPr>
      </w:pPr>
      <w:r>
        <w:rPr>
          <w:rStyle w:val="Strong"/>
          <w:u w:val="single"/>
        </w:rPr>
        <w:t>ANSWER</w:t>
      </w:r>
    </w:p>
    <w:p w:rsidR="004245DD" w:rsidRDefault="004245DD" w:rsidP="004245DD">
      <w:pPr>
        <w:pStyle w:val="NormalWeb"/>
        <w:rPr>
          <w:u w:val="single"/>
        </w:rPr>
      </w:pPr>
      <w:r>
        <w:rPr>
          <w:u w:val="single"/>
        </w:rPr>
        <w:t>This question requires that information covering all the two hundred and eighty-three municipalities, be made available. The information sought also covers a wide range of issues.</w:t>
      </w:r>
    </w:p>
    <w:p w:rsidR="004245DD" w:rsidRDefault="004245DD" w:rsidP="004245DD">
      <w:pPr>
        <w:pStyle w:val="NormalWeb"/>
        <w:rPr>
          <w:u w:val="single"/>
        </w:rPr>
      </w:pPr>
      <w:r>
        <w:rPr>
          <w:u w:val="single"/>
        </w:rPr>
        <w:t xml:space="preserve">The </w:t>
      </w:r>
      <w:r>
        <w:rPr>
          <w:rStyle w:val="Strong"/>
          <w:u w:val="single"/>
        </w:rPr>
        <w:t>National Assembly Guide to Procedure, 2004</w:t>
      </w:r>
      <w:r>
        <w:rPr>
          <w:u w:val="single"/>
        </w:rPr>
        <w:t xml:space="preserve"> provides that members of the National Assembly "may not raise questions which would require an impractically extensive answer". This question falls within this category. Consequently, it is not possible to respond to the question.</w:t>
      </w:r>
    </w:p>
    <w:p w:rsidR="004245DD" w:rsidRDefault="004245DD" w:rsidP="004245DD">
      <w:pPr>
        <w:pStyle w:val="NormalWeb"/>
        <w:spacing w:after="240" w:afterAutospacing="0"/>
        <w:rPr>
          <w:u w:val="single"/>
        </w:rPr>
      </w:pPr>
      <w:r>
        <w:rPr>
          <w:b/>
          <w:bCs/>
          <w:u w:val="single"/>
        </w:rPr>
        <w:t>QUESTION NO. 1436</w:t>
      </w:r>
      <w:r>
        <w:rPr>
          <w:b/>
          <w:bCs/>
          <w:u w:val="single"/>
        </w:rPr>
        <w:br/>
      </w:r>
      <w:r>
        <w:rPr>
          <w:b/>
          <w:bCs/>
          <w:u w:val="single"/>
        </w:rPr>
        <w:br/>
        <w:t>(Internal Question Paper No 24 - 2008)</w:t>
      </w:r>
      <w:r>
        <w:rPr>
          <w:b/>
          <w:bCs/>
          <w:u w:val="single"/>
        </w:rPr>
        <w:br/>
      </w:r>
      <w:r>
        <w:rPr>
          <w:b/>
          <w:bCs/>
          <w:u w:val="single"/>
        </w:rPr>
        <w:br/>
        <w:t xml:space="preserve">Mr M </w:t>
      </w:r>
      <w:proofErr w:type="spellStart"/>
      <w:r>
        <w:rPr>
          <w:b/>
          <w:bCs/>
          <w:u w:val="single"/>
        </w:rPr>
        <w:t>M</w:t>
      </w:r>
      <w:proofErr w:type="spellEnd"/>
      <w:r>
        <w:rPr>
          <w:b/>
          <w:bCs/>
          <w:u w:val="single"/>
        </w:rPr>
        <w:t xml:space="preserve"> Swathe (DA) to ask the Minister for Provincial and Local Government</w:t>
      </w:r>
      <w:r>
        <w:rPr>
          <w:u w:val="single"/>
        </w:rPr>
        <w:br/>
      </w:r>
      <w:r>
        <w:rPr>
          <w:u w:val="single"/>
        </w:rPr>
        <w:br/>
        <w:t>What is the breakdown of the (a) actual number of engineer posts and (b) the number of these posts that are vacant in each municipality as at 1 August 2008?</w:t>
      </w:r>
      <w:r>
        <w:rPr>
          <w:u w:val="single"/>
        </w:rPr>
        <w:br/>
      </w:r>
      <w:r>
        <w:rPr>
          <w:u w:val="single"/>
        </w:rPr>
        <w:br/>
      </w:r>
      <w:r>
        <w:rPr>
          <w:b/>
          <w:bCs/>
          <w:u w:val="single"/>
        </w:rPr>
        <w:t>ANSWER</w:t>
      </w:r>
      <w:r>
        <w:rPr>
          <w:b/>
          <w:bCs/>
          <w:u w:val="single"/>
        </w:rPr>
        <w:br/>
      </w:r>
      <w:r>
        <w:rPr>
          <w:u w:val="single"/>
        </w:rPr>
        <w:br/>
      </w:r>
      <w:proofErr w:type="gramStart"/>
      <w:r>
        <w:rPr>
          <w:u w:val="single"/>
        </w:rPr>
        <w:t>The</w:t>
      </w:r>
      <w:proofErr w:type="gramEnd"/>
      <w:r>
        <w:rPr>
          <w:u w:val="single"/>
        </w:rPr>
        <w:t xml:space="preserve"> Honourable Member will note that information has been obtained from Northern Cape and Western Cape provinces. The outstanding </w:t>
      </w:r>
      <w:r>
        <w:rPr>
          <w:u w:val="single"/>
        </w:rPr>
        <w:lastRenderedPageBreak/>
        <w:t xml:space="preserve">information from Eastern Cape, Gauteng, Free State, </w:t>
      </w:r>
      <w:proofErr w:type="spellStart"/>
      <w:r>
        <w:rPr>
          <w:u w:val="single"/>
        </w:rPr>
        <w:t>Kwa</w:t>
      </w:r>
      <w:proofErr w:type="spellEnd"/>
      <w:r>
        <w:rPr>
          <w:u w:val="single"/>
        </w:rPr>
        <w:t xml:space="preserve"> Zulu Natal, Limpopo, Mpumalanga, and North West province will be made available to the Honourable Member as soon as it has been received.</w:t>
      </w:r>
    </w:p>
    <w:p w:rsidR="004245DD" w:rsidRDefault="004245DD" w:rsidP="004245DD">
      <w:pPr>
        <w:pStyle w:val="NormalWeb"/>
        <w:rPr>
          <w:u w:val="single"/>
        </w:rPr>
      </w:pPr>
      <w:r>
        <w:rPr>
          <w:u w:val="single"/>
        </w:rPr>
        <w:t>See the tables here: http://www.pmg.org.za/docs/2008/questions/Q1436tables.pdf</w:t>
      </w:r>
    </w:p>
    <w:p w:rsidR="004245DD" w:rsidRDefault="004245DD" w:rsidP="004245DD">
      <w:pPr>
        <w:pStyle w:val="NormalWeb"/>
      </w:pPr>
      <w:r>
        <w:rPr>
          <w:b/>
          <w:bCs/>
        </w:rPr>
        <w:t>QUESTION NO. 1519</w:t>
      </w:r>
      <w:r>
        <w:rPr>
          <w:b/>
          <w:bCs/>
        </w:rPr>
        <w:br/>
      </w:r>
      <w:r>
        <w:rPr>
          <w:b/>
          <w:bCs/>
        </w:rPr>
        <w:br/>
        <w:t>(Internal Question Paper No 25 - 2008)</w:t>
      </w:r>
      <w:r>
        <w:rPr>
          <w:b/>
          <w:bCs/>
        </w:rPr>
        <w:br/>
      </w:r>
      <w:r>
        <w:rPr>
          <w:b/>
          <w:bCs/>
        </w:rPr>
        <w:br/>
        <w:t>Mr W P Doman (DA) to ask the Minister for Provincial and Local Government</w:t>
      </w:r>
      <w:r>
        <w:rPr>
          <w:b/>
          <w:bCs/>
        </w:rPr>
        <w:br/>
      </w:r>
      <w:r>
        <w:br/>
        <w:t>(1) (a) How many posts on senior management level are currently vacant in each of the 283 municipalities and (b) how long have each of these posts been vacant</w:t>
      </w:r>
      <w:r>
        <w:br/>
      </w:r>
      <w:r>
        <w:br/>
        <w:t>(2) whether each of these vacancies have been budgeted for; if not; why not; if so, (a) how much will be spent in filling these vacancies and (b) when will they be filled?</w:t>
      </w:r>
      <w:r>
        <w:br/>
      </w:r>
      <w:r>
        <w:br/>
      </w:r>
      <w:r>
        <w:rPr>
          <w:b/>
          <w:bCs/>
        </w:rPr>
        <w:t>ANSWER</w:t>
      </w:r>
      <w:r>
        <w:rPr>
          <w:b/>
          <w:bCs/>
        </w:rPr>
        <w:br/>
      </w:r>
      <w:r>
        <w:br/>
        <w:t xml:space="preserve">The Honourable Member will note that information has been obtained from Free State, Northern Cape and Western Cape provinces. The outstanding information from Eastern Cape, Gauteng, </w:t>
      </w:r>
      <w:proofErr w:type="spellStart"/>
      <w:r>
        <w:t>Kwa</w:t>
      </w:r>
      <w:proofErr w:type="spellEnd"/>
      <w:r>
        <w:t xml:space="preserve"> Zulu Natal, Limpopo, Mpumalanga, and North West province will be made available to the Honourable Member as soon as it has been received.</w:t>
      </w:r>
    </w:p>
    <w:p w:rsidR="004245DD" w:rsidRDefault="004245DD" w:rsidP="004245DD">
      <w:pPr>
        <w:pStyle w:val="NormalWeb"/>
      </w:pPr>
      <w:r>
        <w:t xml:space="preserve">See tables here: http://www.pmg.org.za/docs/2008/questions/Q1519tables.pdf </w:t>
      </w:r>
    </w:p>
    <w:p w:rsidR="001C35BB" w:rsidRDefault="004245DD">
      <w:r>
        <w:rPr>
          <w:b/>
          <w:bCs/>
        </w:rPr>
        <w:t>QUESTION NO. 1543</w:t>
      </w:r>
      <w:r>
        <w:rPr>
          <w:b/>
          <w:bCs/>
        </w:rPr>
        <w:br/>
      </w:r>
      <w:r>
        <w:rPr>
          <w:b/>
          <w:bCs/>
        </w:rPr>
        <w:br/>
        <w:t>(Internal Question Paper No 27 - 2008</w:t>
      </w:r>
      <w:proofErr w:type="gramStart"/>
      <w:r>
        <w:rPr>
          <w:b/>
          <w:bCs/>
        </w:rPr>
        <w:t>)</w:t>
      </w:r>
      <w:proofErr w:type="gramEnd"/>
      <w:r>
        <w:rPr>
          <w:b/>
          <w:bCs/>
        </w:rPr>
        <w:br/>
      </w:r>
      <w:r>
        <w:br/>
        <w:t>Mr W P Doman (DA) to ask the Minister for Provincial and Local Government</w:t>
      </w:r>
      <w:r>
        <w:br/>
      </w:r>
      <w:r>
        <w:br/>
      </w:r>
      <w:r>
        <w:lastRenderedPageBreak/>
        <w:t>(1) What (a) were the reasons for the abolishment of the Regional Services Council (RSC) levies and (b) was the total amount owed to municipalities when the RSC levies were abolished;</w:t>
      </w:r>
      <w:r>
        <w:br/>
      </w:r>
      <w:r>
        <w:br/>
        <w:t>(2) whether municipalities were given a date by which to collect the moneys owed to them; if not. what is the position in this regard; if so, what was the deadline;</w:t>
      </w:r>
      <w:r>
        <w:br/>
      </w:r>
      <w:r>
        <w:br/>
        <w:t>(3) whether municipalities have been successful in recovering those moneys; if not, what are the challenges they are facing; if so, what are the relevant details;</w:t>
      </w:r>
      <w:r>
        <w:br/>
      </w:r>
      <w:r>
        <w:br/>
        <w:t>(4) whether his department has any plans to help those municipalities that could not recover the moneys owed to them at the time when RSC levies were abolished; if not, why not; if so, what plans;</w:t>
      </w:r>
      <w:r>
        <w:br/>
      </w:r>
      <w:r>
        <w:br/>
        <w:t xml:space="preserve">(5) whether he has been informed of any legal action by a municipality or an individual representing a municipality against (a) organisations, (b) government departments. (c) </w:t>
      </w:r>
      <w:proofErr w:type="gramStart"/>
      <w:r>
        <w:t>private</w:t>
      </w:r>
      <w:proofErr w:type="gramEnd"/>
      <w:r>
        <w:t xml:space="preserve"> enterprises and (d) individuals over moneys owed to Regional Services Councils; if so, what are the relevant details in each case?</w:t>
      </w:r>
      <w:r>
        <w:br/>
      </w:r>
      <w:r>
        <w:br/>
      </w:r>
      <w:r>
        <w:rPr>
          <w:b/>
          <w:bCs/>
        </w:rPr>
        <w:t>ANSWER</w:t>
      </w:r>
      <w:r>
        <w:rPr>
          <w:b/>
          <w:bCs/>
        </w:rPr>
        <w:br/>
      </w:r>
      <w:r>
        <w:br/>
        <w:t xml:space="preserve">The RSC levies were administered by the Minister of Finance and their abolishment were also done by the Minister of Finance, and the related matters of collections also have interface with the South African Revenue Services (SARS) which also report to the </w:t>
      </w:r>
      <w:proofErr w:type="spellStart"/>
      <w:r>
        <w:t>Minster</w:t>
      </w:r>
      <w:proofErr w:type="spellEnd"/>
      <w:r>
        <w:t xml:space="preserve"> of Finance. Accordingly, this Parliamentary Question should be directed to the Minister of Finance not the Minister for Provincial and Local Government</w:t>
      </w:r>
    </w:p>
    <w:p w:rsidR="004245DD" w:rsidRDefault="004245DD" w:rsidP="004245DD">
      <w:pPr>
        <w:pStyle w:val="NormalWeb"/>
      </w:pPr>
      <w:r>
        <w:rPr>
          <w:b/>
          <w:bCs/>
        </w:rPr>
        <w:t>QUESTION NO. 802</w:t>
      </w:r>
    </w:p>
    <w:p w:rsidR="004245DD" w:rsidRDefault="004245DD" w:rsidP="004245DD">
      <w:pPr>
        <w:pStyle w:val="NormalWeb"/>
      </w:pPr>
      <w:r>
        <w:rPr>
          <w:b/>
          <w:bCs/>
        </w:rPr>
        <w:t>(Internal Question Paper No 14 – 2008)</w:t>
      </w:r>
    </w:p>
    <w:p w:rsidR="004245DD" w:rsidRDefault="004245DD" w:rsidP="004245DD">
      <w:pPr>
        <w:pStyle w:val="NormalWeb"/>
      </w:pPr>
      <w:proofErr w:type="spellStart"/>
      <w:r>
        <w:rPr>
          <w:b/>
          <w:bCs/>
        </w:rPr>
        <w:t>Moulana</w:t>
      </w:r>
      <w:proofErr w:type="spellEnd"/>
      <w:r>
        <w:rPr>
          <w:b/>
          <w:bCs/>
        </w:rPr>
        <w:t xml:space="preserve"> M R </w:t>
      </w:r>
      <w:proofErr w:type="spellStart"/>
      <w:r>
        <w:rPr>
          <w:b/>
          <w:bCs/>
        </w:rPr>
        <w:t>Sayedali</w:t>
      </w:r>
      <w:proofErr w:type="spellEnd"/>
      <w:r>
        <w:rPr>
          <w:b/>
          <w:bCs/>
        </w:rPr>
        <w:t>-Shah (DA) to ask the Minister for Provincial and Local Government:</w:t>
      </w:r>
    </w:p>
    <w:p w:rsidR="004245DD" w:rsidRDefault="004245DD" w:rsidP="004245DD">
      <w:pPr>
        <w:pStyle w:val="NormalWeb"/>
      </w:pPr>
      <w:r>
        <w:t>(a) What procedures are followed when meetings of the National Conventional Arms Control Committee (NCACC) and Directorate Conventional Arms Control (DCAC) are not held in terms of the approval process for urgent applications and (b) who from the NCACC attended the meetings of the Scrutiny Committee in terms of the regulations?</w:t>
      </w:r>
    </w:p>
    <w:p w:rsidR="004245DD" w:rsidRDefault="004245DD" w:rsidP="004245DD">
      <w:pPr>
        <w:pStyle w:val="NormalWeb"/>
      </w:pPr>
      <w:r>
        <w:rPr>
          <w:b/>
          <w:bCs/>
        </w:rPr>
        <w:lastRenderedPageBreak/>
        <w:t>ANSWER</w:t>
      </w:r>
    </w:p>
    <w:p w:rsidR="004245DD" w:rsidRDefault="004245DD" w:rsidP="004245DD">
      <w:pPr>
        <w:pStyle w:val="NormalWeb"/>
      </w:pPr>
      <w:r>
        <w:t xml:space="preserve">(a) As a general rule, meetings of the NCACC are scheduled to take place on a monthly basis throughout the year. At its meetings, it considers a number of matters placed before it. When taking decisions, the NCACC takes into account the recommendations placed before it by the Scrutiny Committee. The Scrutiny Committee is a committee comprising all representatives of review departments. This committee has a duty to undertake general </w:t>
      </w:r>
      <w:r>
        <w:rPr>
          <w:i/>
          <w:iCs/>
        </w:rPr>
        <w:t>spade work</w:t>
      </w:r>
      <w:r>
        <w:t xml:space="preserve"> for the NCACC. After considering the Scrutiny Committee's recommendations, the NCACC may decide to accept or reject the recommendations of the Scrutiny Committee.</w:t>
      </w:r>
    </w:p>
    <w:p w:rsidR="004245DD" w:rsidRDefault="004245DD" w:rsidP="004245DD">
      <w:pPr>
        <w:pStyle w:val="NormalWeb"/>
      </w:pPr>
      <w:r>
        <w:br/>
        <w:t>In the event that the NCACC cannot convene, the Chairperson of the NCACC and the Minister of Defence consider and decide on matters that are urgent. In considering and deciding on urgent matters, the NCACC takes into account the recommendations of the Scrutiny Committee. The decisions taken by the Chairperson and the Minister of Defence under these circumstances are, as a matter of principle, ratified by the next ensuing meeting of the NCACC.</w:t>
      </w:r>
    </w:p>
    <w:p w:rsidR="004245DD" w:rsidRDefault="004245DD" w:rsidP="004245DD">
      <w:pPr>
        <w:pStyle w:val="NormalWeb"/>
      </w:pPr>
      <w:r>
        <w:t xml:space="preserve">The Directorate: Conventional Arms Control does not hold meetings to decide on urgent applications. What the Directorate does is to facilitate the holding of meetings by the Scrutiny Committee and the NCACC. The Directorate also executes and implements the decisions that have been taken by the NCACC. </w:t>
      </w:r>
    </w:p>
    <w:p w:rsidR="004245DD" w:rsidRDefault="004245DD" w:rsidP="004245DD">
      <w:pPr>
        <w:pStyle w:val="NormalWeb"/>
      </w:pPr>
      <w:r>
        <w:t>Since the Scrutiny Committee was established and functioned as a subcommittee of the NCACC, no member of the NCACC has ever attended its meetings. This failure to have a member of the NCACC attending the Scrutiny Committee meetings is due to practical reasons only. It is because of these practical challenges that the NCACC has proposed an amendment to the Act relating to the establishment and functioning of the Scrutiny Committee.</w:t>
      </w:r>
    </w:p>
    <w:p w:rsidR="004245DD" w:rsidRDefault="004245DD" w:rsidP="004245DD">
      <w:pPr>
        <w:pStyle w:val="NormalWeb"/>
      </w:pPr>
      <w:r>
        <w:rPr>
          <w:b/>
          <w:bCs/>
        </w:rPr>
        <w:t>QUESTION NO. 803</w:t>
      </w:r>
    </w:p>
    <w:p w:rsidR="004245DD" w:rsidRDefault="004245DD" w:rsidP="004245DD">
      <w:pPr>
        <w:pStyle w:val="NormalWeb"/>
      </w:pPr>
      <w:r>
        <w:rPr>
          <w:b/>
          <w:bCs/>
        </w:rPr>
        <w:t>(Internal Question Paper No 14 – 2008)</w:t>
      </w:r>
    </w:p>
    <w:p w:rsidR="004245DD" w:rsidRDefault="004245DD" w:rsidP="004245DD">
      <w:pPr>
        <w:pStyle w:val="NormalWeb"/>
      </w:pPr>
      <w:r>
        <w:rPr>
          <w:b/>
          <w:bCs/>
        </w:rPr>
        <w:t>Adv H C Schmidt (DA) to ask the Minister for Provincial and Local Government:</w:t>
      </w:r>
    </w:p>
    <w:p w:rsidR="004245DD" w:rsidRDefault="004245DD" w:rsidP="004245DD">
      <w:pPr>
        <w:pStyle w:val="NormalWeb"/>
      </w:pPr>
      <w:r>
        <w:t>Whether there are National Conventional Arms Control Committee (NCACC)-approved processes for the Directorate Conventional Arms Control (DCAC) to follow when scrutinising and assessing applications for the issuing of a permit, besides the Chairperson delegating for the signing of permits; if not, why not; if so, what are the relevant details?</w:t>
      </w:r>
    </w:p>
    <w:p w:rsidR="004245DD" w:rsidRDefault="004245DD" w:rsidP="004245DD">
      <w:pPr>
        <w:pStyle w:val="NormalWeb"/>
      </w:pPr>
      <w:r>
        <w:rPr>
          <w:b/>
          <w:bCs/>
        </w:rPr>
        <w:lastRenderedPageBreak/>
        <w:t>ANSWER</w:t>
      </w:r>
    </w:p>
    <w:p w:rsidR="004245DD" w:rsidRDefault="004245DD" w:rsidP="004245DD">
      <w:pPr>
        <w:pStyle w:val="NormalWeb"/>
      </w:pPr>
      <w:r>
        <w:t>The Directorate uses clearly defined procedures when handling conventional arms permit</w:t>
      </w:r>
    </w:p>
    <w:p w:rsidR="004245DD" w:rsidRDefault="004245DD" w:rsidP="004245DD">
      <w:pPr>
        <w:pStyle w:val="NormalWeb"/>
      </w:pPr>
      <w:proofErr w:type="gramStart"/>
      <w:r>
        <w:t>applications</w:t>
      </w:r>
      <w:proofErr w:type="gramEnd"/>
      <w:r>
        <w:t>. The procedures deal with the following aspects:</w:t>
      </w:r>
    </w:p>
    <w:p w:rsidR="004245DD" w:rsidRDefault="004245DD" w:rsidP="004245DD">
      <w:pPr>
        <w:pStyle w:val="NormalWeb"/>
      </w:pPr>
      <w:r>
        <w:t xml:space="preserve">(a) </w:t>
      </w:r>
      <w:proofErr w:type="gramStart"/>
      <w:r>
        <w:t>reflection</w:t>
      </w:r>
      <w:proofErr w:type="gramEnd"/>
      <w:r>
        <w:t xml:space="preserve"> on the international arms control regimes that have a bearing on the South African arms control system;</w:t>
      </w:r>
    </w:p>
    <w:p w:rsidR="004245DD" w:rsidRDefault="004245DD" w:rsidP="004245DD">
      <w:pPr>
        <w:pStyle w:val="NormalWeb"/>
      </w:pPr>
      <w:r>
        <w:t xml:space="preserve">(b) </w:t>
      </w:r>
      <w:proofErr w:type="gramStart"/>
      <w:r>
        <w:t>structures</w:t>
      </w:r>
      <w:proofErr w:type="gramEnd"/>
      <w:r>
        <w:t xml:space="preserve"> established in terms of the law to implement conventional arms control in South Africa;</w:t>
      </w:r>
    </w:p>
    <w:p w:rsidR="004245DD" w:rsidRDefault="004245DD" w:rsidP="004245DD">
      <w:pPr>
        <w:pStyle w:val="NormalWeb"/>
      </w:pPr>
      <w:r>
        <w:t xml:space="preserve">(c) </w:t>
      </w:r>
      <w:proofErr w:type="gramStart"/>
      <w:r>
        <w:t>classification</w:t>
      </w:r>
      <w:proofErr w:type="gramEnd"/>
      <w:r>
        <w:t xml:space="preserve"> and categorisation of conventional arms and related services; and</w:t>
      </w:r>
    </w:p>
    <w:p w:rsidR="004245DD" w:rsidRDefault="004245DD" w:rsidP="004245DD">
      <w:pPr>
        <w:pStyle w:val="NormalWeb"/>
      </w:pPr>
      <w:r>
        <w:t xml:space="preserve">(d) </w:t>
      </w:r>
      <w:proofErr w:type="gramStart"/>
      <w:r>
        <w:t>procedures</w:t>
      </w:r>
      <w:proofErr w:type="gramEnd"/>
      <w:r>
        <w:t xml:space="preserve"> to be followed when handling different kinds of permit applications. These include registration permits, marketing permits, contracting permits, export permits, import permits, transit permits and end-user certificates.</w:t>
      </w:r>
    </w:p>
    <w:p w:rsidR="004245DD" w:rsidRDefault="004245DD" w:rsidP="004245DD">
      <w:pPr>
        <w:pStyle w:val="NormalWeb"/>
      </w:pPr>
      <w:r>
        <w:t>In conducting all its work, the Directorate follows, and is guided by, these procedures.</w:t>
      </w:r>
    </w:p>
    <w:p w:rsidR="004245DD" w:rsidRDefault="004245DD" w:rsidP="004245DD">
      <w:pPr>
        <w:pStyle w:val="NormalWeb"/>
      </w:pPr>
      <w:r>
        <w:rPr>
          <w:b/>
          <w:bCs/>
        </w:rPr>
        <w:t>QUESTION NO. 804</w:t>
      </w:r>
    </w:p>
    <w:p w:rsidR="004245DD" w:rsidRDefault="004245DD" w:rsidP="004245DD">
      <w:pPr>
        <w:pStyle w:val="NormalWeb"/>
      </w:pPr>
      <w:r>
        <w:rPr>
          <w:b/>
          <w:bCs/>
        </w:rPr>
        <w:t>(Internal Question Paper No 14 – 2008)</w:t>
      </w:r>
    </w:p>
    <w:p w:rsidR="004245DD" w:rsidRDefault="004245DD" w:rsidP="004245DD">
      <w:pPr>
        <w:pStyle w:val="NormalWeb"/>
      </w:pPr>
      <w:r>
        <w:rPr>
          <w:b/>
          <w:bCs/>
        </w:rPr>
        <w:t>Adv H C Schmidt (DA) to ask the Minister for Provincial and Local Government:</w:t>
      </w:r>
    </w:p>
    <w:p w:rsidR="004245DD" w:rsidRDefault="004245DD" w:rsidP="004245DD">
      <w:pPr>
        <w:pStyle w:val="NormalWeb"/>
      </w:pPr>
      <w:r>
        <w:t>(1) Whether the National Conventional Arms Control Committee (NCACC) delegated the decision to issue permits; if so,</w:t>
      </w:r>
    </w:p>
    <w:p w:rsidR="004245DD" w:rsidRDefault="004245DD" w:rsidP="004245DD">
      <w:pPr>
        <w:pStyle w:val="NormalWeb"/>
      </w:pPr>
      <w:r>
        <w:t>(2) whether minutes are kept of such decisions to delegate in respect of (a) who made the decision in each case to delegate, (b) when such decisions were made and (c) the basis on which each decision was made in the past 24 months; if not, why not; if so, what are the relevant details?</w:t>
      </w:r>
    </w:p>
    <w:p w:rsidR="004245DD" w:rsidRDefault="004245DD" w:rsidP="004245DD">
      <w:pPr>
        <w:pStyle w:val="NormalWeb"/>
      </w:pPr>
      <w:r>
        <w:rPr>
          <w:b/>
          <w:bCs/>
        </w:rPr>
        <w:t>ANSWER</w:t>
      </w:r>
    </w:p>
    <w:p w:rsidR="004245DD" w:rsidRDefault="004245DD" w:rsidP="004245DD">
      <w:pPr>
        <w:pStyle w:val="NormalWeb"/>
      </w:pPr>
      <w:r>
        <w:lastRenderedPageBreak/>
        <w:t xml:space="preserve">(1) As a general rule, the transfer of conventional arms takes place on a daily basis. For such transfers to take place, the transfers have to be authorised by the NCACC. In order to facilitate this authorisation, the NCACC has delegated authority to the Directorate: Conventional Arms to handle these transactions. The delegated authority of the Directorate is not exercised in a vacuum, but within the context of NCACC guidelines. Further, the delegated authority of the Directorate has to be exercised after taking into account inputs by the various review departments. The delegated authority of the Directorate is exercised in respect of all kinds of permits, save for the contracting permits that are only authorised by the NCACC. Within the Directorate, the permit signing powers are carried out by the Director of the Directorate and the Deputy Director. </w:t>
      </w:r>
    </w:p>
    <w:p w:rsidR="004245DD" w:rsidRDefault="004245DD" w:rsidP="004245DD">
      <w:pPr>
        <w:pStyle w:val="NormalWeb"/>
      </w:pPr>
      <w:r>
        <w:t xml:space="preserve">(2) The authority delegated to the Directorate was assigned in writing in respect of all permits, except contracting permits. All permits issued by the Directorate are recorded and are presented to the NCACC on a monthly basis for ratification. The </w:t>
      </w:r>
      <w:proofErr w:type="gramStart"/>
      <w:r>
        <w:t>basis for the issuing of permits are</w:t>
      </w:r>
      <w:proofErr w:type="gramEnd"/>
      <w:r>
        <w:t xml:space="preserve"> the provisions of the relevant Act, guidelines of the NCACC and inputs of various departments. All records of issued permits and the associated details are kept by the Directorate.</w:t>
      </w:r>
    </w:p>
    <w:p w:rsidR="004245DD" w:rsidRDefault="004245DD" w:rsidP="004245DD">
      <w:pPr>
        <w:pStyle w:val="NormalWeb"/>
      </w:pPr>
      <w:r>
        <w:rPr>
          <w:b/>
          <w:bCs/>
        </w:rPr>
        <w:t>QUESTION NO. 805</w:t>
      </w:r>
    </w:p>
    <w:p w:rsidR="004245DD" w:rsidRDefault="004245DD" w:rsidP="004245DD">
      <w:pPr>
        <w:pStyle w:val="NormalWeb"/>
      </w:pPr>
      <w:r>
        <w:rPr>
          <w:b/>
          <w:bCs/>
        </w:rPr>
        <w:t>(Internal Question Paper No 14 – 2008)</w:t>
      </w:r>
    </w:p>
    <w:p w:rsidR="004245DD" w:rsidRDefault="004245DD" w:rsidP="004245DD">
      <w:pPr>
        <w:pStyle w:val="NormalWeb"/>
      </w:pPr>
      <w:proofErr w:type="spellStart"/>
      <w:r>
        <w:rPr>
          <w:b/>
          <w:bCs/>
        </w:rPr>
        <w:t>Moulana</w:t>
      </w:r>
      <w:proofErr w:type="spellEnd"/>
      <w:r>
        <w:rPr>
          <w:b/>
          <w:bCs/>
        </w:rPr>
        <w:t xml:space="preserve"> M R </w:t>
      </w:r>
      <w:proofErr w:type="spellStart"/>
      <w:r>
        <w:rPr>
          <w:b/>
          <w:bCs/>
        </w:rPr>
        <w:t>Sayedali</w:t>
      </w:r>
      <w:proofErr w:type="spellEnd"/>
      <w:r>
        <w:rPr>
          <w:b/>
          <w:bCs/>
        </w:rPr>
        <w:t>-Shah (DA) to ask the Minister for Provincial and Local Government:</w:t>
      </w:r>
    </w:p>
    <w:p w:rsidR="004245DD" w:rsidRDefault="004245DD" w:rsidP="004245DD">
      <w:pPr>
        <w:pStyle w:val="NormalWeb"/>
      </w:pPr>
      <w:r>
        <w:t>(1) Whether the Government received a diplomatic note from the Chinese and/or Zimbabwean government as part of the application for a conveyance permit with regard to the weapons for Zimbabwe carried by the Chinese ship that docked in the Durban harbour in April 2008; if so, (a) who authorised the permit and (b) who signed off the granting of the permit;</w:t>
      </w:r>
    </w:p>
    <w:p w:rsidR="004245DD" w:rsidRDefault="004245DD" w:rsidP="004245DD">
      <w:pPr>
        <w:pStyle w:val="NormalWeb"/>
      </w:pPr>
      <w:r>
        <w:t xml:space="preserve">(2) </w:t>
      </w:r>
      <w:proofErr w:type="gramStart"/>
      <w:r>
        <w:t>whether</w:t>
      </w:r>
      <w:proofErr w:type="gramEnd"/>
      <w:r>
        <w:t xml:space="preserve"> he consulted the President in this process; if not, why not; if so, what are the relevant details;</w:t>
      </w:r>
    </w:p>
    <w:p w:rsidR="004245DD" w:rsidRDefault="004245DD" w:rsidP="004245DD">
      <w:pPr>
        <w:pStyle w:val="NormalWeb"/>
      </w:pPr>
      <w:r>
        <w:t xml:space="preserve">(3) </w:t>
      </w:r>
      <w:proofErr w:type="gramStart"/>
      <w:r>
        <w:t>whether</w:t>
      </w:r>
      <w:proofErr w:type="gramEnd"/>
      <w:r>
        <w:t xml:space="preserve"> a quorum was obtained when the decision was taken to issue the conveyance permit for the shipment; if not, why not; if so, what are the relevant details;</w:t>
      </w:r>
    </w:p>
    <w:p w:rsidR="004245DD" w:rsidRDefault="004245DD" w:rsidP="004245DD">
      <w:pPr>
        <w:pStyle w:val="NormalWeb"/>
      </w:pPr>
      <w:r>
        <w:t>(4) what are the relevant details regarding the minutes kept of all meetings pertaining to the issuing of a conveyance permit to the Chinese shipment carrying weapons for Zimbabwe in respect of (a)(</w:t>
      </w:r>
      <w:proofErr w:type="spellStart"/>
      <w:r>
        <w:t>i</w:t>
      </w:r>
      <w:proofErr w:type="spellEnd"/>
      <w:r>
        <w:t>) dates and (ii) times, (b) venues, (c) attendees and (d) decisions taken;</w:t>
      </w:r>
    </w:p>
    <w:p w:rsidR="004245DD" w:rsidRDefault="004245DD" w:rsidP="004245DD">
      <w:pPr>
        <w:pStyle w:val="NormalWeb"/>
      </w:pPr>
      <w:r>
        <w:t xml:space="preserve">(5) </w:t>
      </w:r>
      <w:proofErr w:type="gramStart"/>
      <w:r>
        <w:t>whether</w:t>
      </w:r>
      <w:proofErr w:type="gramEnd"/>
      <w:r>
        <w:t xml:space="preserve"> the SA National Defence Force assisted with the </w:t>
      </w:r>
      <w:proofErr w:type="spellStart"/>
      <w:r>
        <w:t>refueling</w:t>
      </w:r>
      <w:proofErr w:type="spellEnd"/>
      <w:r>
        <w:t xml:space="preserve"> of the Chinese ship; if so, (a) how and (b) under whose order?</w:t>
      </w:r>
    </w:p>
    <w:p w:rsidR="004245DD" w:rsidRDefault="004245DD" w:rsidP="004245DD">
      <w:pPr>
        <w:pStyle w:val="NormalWeb"/>
      </w:pPr>
      <w:r>
        <w:rPr>
          <w:b/>
          <w:bCs/>
        </w:rPr>
        <w:lastRenderedPageBreak/>
        <w:t>ANSWER</w:t>
      </w:r>
    </w:p>
    <w:p w:rsidR="004245DD" w:rsidRDefault="004245DD" w:rsidP="004245DD">
      <w:pPr>
        <w:pStyle w:val="NormalWeb"/>
      </w:pPr>
      <w:r>
        <w:t xml:space="preserve">(1) As part of the transit permit application documentation, the NCACC (National Conventional Arms Control Committee) Directorate received a Diplomatic Note from the Zimbabwean Government, a copy of the Zimbabwean End User Certificate in respect of the consignment and a copy of a document from the Chinese Port Authority in respect of the consignment. After considering the documents, the Directorate consulted the various review departments, after which the matter was referred to the Chairperson of the NCACC for consideration and decision by the members of the NCACC. After due consideration, the NCACC authorised the Directorate to issue the permit. Subsequent to this authorisation, the Directorate issued the permit. The permit was signed by the delegated Deputy Director in the Directorate. It is worth mentioning though that the said Deputy Director signed the permit on specific instructions from the Director of the Directorate, who in turn was giving effect to the decision of the NCACC. </w:t>
      </w:r>
    </w:p>
    <w:p w:rsidR="004245DD" w:rsidRDefault="004245DD" w:rsidP="004245DD">
      <w:pPr>
        <w:pStyle w:val="NormalWeb"/>
      </w:pPr>
      <w:r>
        <w:t xml:space="preserve">(2) The NCACC is an organ of state and has a full mandate in terms of the National Conventional Arms Control Act (Act 41 of 2002), to regulate the transfer of conventional arms in South Africa. The NCACC considers and decides on all matters before it on the basis of this mandate. This approach was the followed without exception when the Zimbabwean </w:t>
      </w:r>
      <w:proofErr w:type="gramStart"/>
      <w:r>
        <w:t>transit permit</w:t>
      </w:r>
      <w:proofErr w:type="gramEnd"/>
      <w:r>
        <w:t xml:space="preserve"> application was dealt with.</w:t>
      </w:r>
    </w:p>
    <w:p w:rsidR="004245DD" w:rsidRDefault="004245DD" w:rsidP="004245DD">
      <w:pPr>
        <w:pStyle w:val="NormalWeb"/>
      </w:pPr>
      <w:r>
        <w:t>(3) As a matter of practice, all transit permits are dealt with by the Directorate on the basis of the delegated powers, the guidelines of the NCACC and the inputs of review departments. Where the Directorate is not certain, the Directorate seeks, as a general rule, the advice of the NCACC through the office of the Chairperson. This was the case in respect of the transit permit under focus. After the transit permit application had been brought to the attention of the Chairperson of the NCACC, the Chairperson consulted members of the NCACC. After this consultation, a decision was taken to authorise the permit.</w:t>
      </w:r>
    </w:p>
    <w:p w:rsidR="004245DD" w:rsidRDefault="004245DD" w:rsidP="004245DD">
      <w:pPr>
        <w:pStyle w:val="NormalWeb"/>
      </w:pPr>
      <w:r>
        <w:t>(4) As indicated in response to question (3) above, no specific meeting was held by the NCACC to consider this matter. Normal consultation was conducted by the Chairperson after which a decision was made to issue the permit.</w:t>
      </w:r>
    </w:p>
    <w:p w:rsidR="004245DD" w:rsidRDefault="004245DD" w:rsidP="004245DD">
      <w:pPr>
        <w:pStyle w:val="NormalWeb"/>
      </w:pPr>
      <w:r>
        <w:t>(5) This question should be directed to the Department of Defence as the SANDF falls under that Department.</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b/>
          <w:bCs/>
          <w:sz w:val="24"/>
          <w:szCs w:val="24"/>
          <w:u w:val="single"/>
          <w:lang w:eastAsia="en-ZA"/>
        </w:rPr>
        <w:t>QUESTION NO. 823</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b/>
          <w:bCs/>
          <w:sz w:val="24"/>
          <w:szCs w:val="24"/>
          <w:u w:val="single"/>
          <w:lang w:eastAsia="en-ZA"/>
        </w:rPr>
        <w:t>(Internal Question Paper No 14 – 2008)</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b/>
          <w:bCs/>
          <w:sz w:val="24"/>
          <w:szCs w:val="24"/>
          <w:u w:val="single"/>
          <w:lang w:eastAsia="en-ZA"/>
        </w:rPr>
        <w:t>Mr W P Doman (DA) to ask the Minister for Provincial and Local Government:</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lastRenderedPageBreak/>
        <w:t>(1) Whether his department will cease making allocations to the SA Local Government Association (</w:t>
      </w:r>
      <w:proofErr w:type="spellStart"/>
      <w:r w:rsidRPr="004245DD">
        <w:rPr>
          <w:rFonts w:ascii="Times New Roman" w:eastAsia="Times New Roman" w:hAnsi="Times New Roman" w:cs="Times New Roman"/>
          <w:sz w:val="24"/>
          <w:szCs w:val="24"/>
          <w:u w:val="single"/>
          <w:lang w:eastAsia="en-ZA"/>
        </w:rPr>
        <w:t>Salga</w:t>
      </w:r>
      <w:proofErr w:type="spellEnd"/>
      <w:r w:rsidRPr="004245DD">
        <w:rPr>
          <w:rFonts w:ascii="Times New Roman" w:eastAsia="Times New Roman" w:hAnsi="Times New Roman" w:cs="Times New Roman"/>
          <w:sz w:val="24"/>
          <w:szCs w:val="24"/>
          <w:u w:val="single"/>
          <w:lang w:eastAsia="en-ZA"/>
        </w:rPr>
        <w:t>) since it has received three qualified reports from the Auditor-General in the past three financial years; if not, why not; if so, what are the relevant details;</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 xml:space="preserve">(2) whether his department has any plans in place to help </w:t>
      </w:r>
      <w:proofErr w:type="spellStart"/>
      <w:r w:rsidRPr="004245DD">
        <w:rPr>
          <w:rFonts w:ascii="Times New Roman" w:eastAsia="Times New Roman" w:hAnsi="Times New Roman" w:cs="Times New Roman"/>
          <w:sz w:val="24"/>
          <w:szCs w:val="24"/>
          <w:u w:val="single"/>
          <w:lang w:eastAsia="en-ZA"/>
        </w:rPr>
        <w:t>Salga</w:t>
      </w:r>
      <w:proofErr w:type="spellEnd"/>
      <w:r w:rsidRPr="004245DD">
        <w:rPr>
          <w:rFonts w:ascii="Times New Roman" w:eastAsia="Times New Roman" w:hAnsi="Times New Roman" w:cs="Times New Roman"/>
          <w:sz w:val="24"/>
          <w:szCs w:val="24"/>
          <w:u w:val="single"/>
          <w:lang w:eastAsia="en-ZA"/>
        </w:rPr>
        <w:t xml:space="preserve"> resolve its financial problems; if not, why not; if so, (a) what plans; (b) when will they be implemented, (c) how long will it take to implement them and (d) how much will it cost to implement them;</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 xml:space="preserve">(3) what (a) were the total amounts of State allocations to </w:t>
      </w:r>
      <w:proofErr w:type="spellStart"/>
      <w:r w:rsidRPr="004245DD">
        <w:rPr>
          <w:rFonts w:ascii="Times New Roman" w:eastAsia="Times New Roman" w:hAnsi="Times New Roman" w:cs="Times New Roman"/>
          <w:sz w:val="24"/>
          <w:szCs w:val="24"/>
          <w:u w:val="single"/>
          <w:lang w:eastAsia="en-ZA"/>
        </w:rPr>
        <w:t>Salga</w:t>
      </w:r>
      <w:proofErr w:type="spellEnd"/>
      <w:r w:rsidRPr="004245DD">
        <w:rPr>
          <w:rFonts w:ascii="Times New Roman" w:eastAsia="Times New Roman" w:hAnsi="Times New Roman" w:cs="Times New Roman"/>
          <w:sz w:val="24"/>
          <w:szCs w:val="24"/>
          <w:u w:val="single"/>
          <w:lang w:eastAsia="en-ZA"/>
        </w:rPr>
        <w:t xml:space="preserve"> and (b) was </w:t>
      </w:r>
      <w:proofErr w:type="spellStart"/>
      <w:r w:rsidRPr="004245DD">
        <w:rPr>
          <w:rFonts w:ascii="Times New Roman" w:eastAsia="Times New Roman" w:hAnsi="Times New Roman" w:cs="Times New Roman"/>
          <w:sz w:val="24"/>
          <w:szCs w:val="24"/>
          <w:u w:val="single"/>
          <w:lang w:eastAsia="en-ZA"/>
        </w:rPr>
        <w:t>Salga's</w:t>
      </w:r>
      <w:proofErr w:type="spellEnd"/>
      <w:r w:rsidRPr="004245DD">
        <w:rPr>
          <w:rFonts w:ascii="Times New Roman" w:eastAsia="Times New Roman" w:hAnsi="Times New Roman" w:cs="Times New Roman"/>
          <w:sz w:val="24"/>
          <w:szCs w:val="24"/>
          <w:u w:val="single"/>
          <w:lang w:eastAsia="en-ZA"/>
        </w:rPr>
        <w:t xml:space="preserve"> actual expenditure in each of the past five financial years;</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 xml:space="preserve">(4) whether </w:t>
      </w:r>
      <w:proofErr w:type="spellStart"/>
      <w:r w:rsidRPr="004245DD">
        <w:rPr>
          <w:rFonts w:ascii="Times New Roman" w:eastAsia="Times New Roman" w:hAnsi="Times New Roman" w:cs="Times New Roman"/>
          <w:sz w:val="24"/>
          <w:szCs w:val="24"/>
          <w:u w:val="single"/>
          <w:lang w:eastAsia="en-ZA"/>
        </w:rPr>
        <w:t>Salga</w:t>
      </w:r>
      <w:proofErr w:type="spellEnd"/>
      <w:r w:rsidRPr="004245DD">
        <w:rPr>
          <w:rFonts w:ascii="Times New Roman" w:eastAsia="Times New Roman" w:hAnsi="Times New Roman" w:cs="Times New Roman"/>
          <w:sz w:val="24"/>
          <w:szCs w:val="24"/>
          <w:u w:val="single"/>
          <w:lang w:eastAsia="en-ZA"/>
        </w:rPr>
        <w:t xml:space="preserve"> overspent its budget in each of the past five financial years; if not, what is the position in this regard; if so, by how much in each case;</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 xml:space="preserve">(5) </w:t>
      </w:r>
      <w:proofErr w:type="gramStart"/>
      <w:r w:rsidRPr="004245DD">
        <w:rPr>
          <w:rFonts w:ascii="Times New Roman" w:eastAsia="Times New Roman" w:hAnsi="Times New Roman" w:cs="Times New Roman"/>
          <w:sz w:val="24"/>
          <w:szCs w:val="24"/>
          <w:u w:val="single"/>
          <w:lang w:eastAsia="en-ZA"/>
        </w:rPr>
        <w:t>whether</w:t>
      </w:r>
      <w:proofErr w:type="gramEnd"/>
      <w:r w:rsidRPr="004245DD">
        <w:rPr>
          <w:rFonts w:ascii="Times New Roman" w:eastAsia="Times New Roman" w:hAnsi="Times New Roman" w:cs="Times New Roman"/>
          <w:sz w:val="24"/>
          <w:szCs w:val="24"/>
          <w:u w:val="single"/>
          <w:lang w:eastAsia="en-ZA"/>
        </w:rPr>
        <w:t xml:space="preserve"> the </w:t>
      </w:r>
      <w:proofErr w:type="spellStart"/>
      <w:r w:rsidRPr="004245DD">
        <w:rPr>
          <w:rFonts w:ascii="Times New Roman" w:eastAsia="Times New Roman" w:hAnsi="Times New Roman" w:cs="Times New Roman"/>
          <w:sz w:val="24"/>
          <w:szCs w:val="24"/>
          <w:u w:val="single"/>
          <w:lang w:eastAsia="en-ZA"/>
        </w:rPr>
        <w:t>overexpenditure</w:t>
      </w:r>
      <w:proofErr w:type="spellEnd"/>
      <w:r w:rsidRPr="004245DD">
        <w:rPr>
          <w:rFonts w:ascii="Times New Roman" w:eastAsia="Times New Roman" w:hAnsi="Times New Roman" w:cs="Times New Roman"/>
          <w:sz w:val="24"/>
          <w:szCs w:val="24"/>
          <w:u w:val="single"/>
          <w:lang w:eastAsia="en-ZA"/>
        </w:rPr>
        <w:t xml:space="preserve"> was accounted for in each of the past five financial years; if not, why not; if so, what are the relevant details?</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b/>
          <w:bCs/>
          <w:sz w:val="24"/>
          <w:szCs w:val="24"/>
          <w:u w:val="single"/>
          <w:lang w:eastAsia="en-ZA"/>
        </w:rPr>
        <w:t>ANSWER</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(1) No. SALGA is mandated by the 1996 Constitution, and by the Municipal Systems Act (2000) and the Organised Local Government Act (1997), to assist with the transformation of local government in South Africa in line with the values and vision upheld by the government. The allocations to SALGA are appropriated through the annual Appropriation Act which is voted for in Parliament.</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 xml:space="preserve">(2) Yes. The department has plans in place (a) to review SALGA's funding model, together with the National Treasury and SALGA, (b) over the duration of the 2009 MTEC process, (c) will depend on the recommendations of the MTEC, (d) there will be no cost implications as the work is being done by the </w:t>
      </w:r>
      <w:proofErr w:type="spellStart"/>
      <w:r w:rsidRPr="004245DD">
        <w:rPr>
          <w:rFonts w:ascii="Times New Roman" w:eastAsia="Times New Roman" w:hAnsi="Times New Roman" w:cs="Times New Roman"/>
          <w:b/>
          <w:bCs/>
          <w:sz w:val="24"/>
          <w:szCs w:val="24"/>
          <w:u w:val="single"/>
          <w:lang w:eastAsia="en-ZA"/>
        </w:rPr>
        <w:t>dplg</w:t>
      </w:r>
      <w:proofErr w:type="spellEnd"/>
      <w:r w:rsidRPr="004245DD">
        <w:rPr>
          <w:rFonts w:ascii="Times New Roman" w:eastAsia="Times New Roman" w:hAnsi="Times New Roman" w:cs="Times New Roman"/>
          <w:sz w:val="24"/>
          <w:szCs w:val="24"/>
          <w:u w:val="single"/>
          <w:lang w:eastAsia="en-ZA"/>
        </w:rPr>
        <w:t>, SALGA and the National Treasury.</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(3) The information relating to allocations is available from the 2008 (Vote 29) Estimates of National Expenditure document, and the information relating to actual expenditure is available from the Annual Report of SALGA. These documents have been tabled in Parliament.</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(4) No. SALGA has not overspent on its budget over the last five financial years. The table appearing below presents the net cash flow for the last five financial years. The position over the last five years is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5"/>
        <w:gridCol w:w="1695"/>
        <w:gridCol w:w="1695"/>
        <w:gridCol w:w="1845"/>
        <w:gridCol w:w="1845"/>
        <w:gridCol w:w="1845"/>
      </w:tblGrid>
      <w:tr w:rsidR="004245DD" w:rsidRPr="004245DD" w:rsidTr="004245DD">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June 2003</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June 2004</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June 2005</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June 2006</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June 2007</w:t>
            </w:r>
          </w:p>
        </w:tc>
      </w:tr>
      <w:tr w:rsidR="004245DD" w:rsidRPr="004245DD" w:rsidTr="004245DD">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Actual Net </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lastRenderedPageBreak/>
              <w:t>Operating Result</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lastRenderedPageBreak/>
              <w:t>R 4 911.500</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2 549 043)</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10 930 150)</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63 120 913)</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1 899 245</w:t>
            </w:r>
          </w:p>
        </w:tc>
      </w:tr>
      <w:tr w:rsidR="004245DD" w:rsidRPr="004245DD" w:rsidTr="004245DD">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lastRenderedPageBreak/>
              <w:t xml:space="preserve">Add: Non-cash </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Flow items</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r>
      <w:tr w:rsidR="004245DD" w:rsidRPr="004245DD" w:rsidTr="004245DD">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Depreciation</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257 186</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266 047</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1 341 644</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1 914 068</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2 144 462</w:t>
            </w:r>
          </w:p>
        </w:tc>
      </w:tr>
      <w:tr w:rsidR="004245DD" w:rsidRPr="004245DD" w:rsidTr="004245DD">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Provision for </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impairment of </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trade receivables </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5 295 625</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62 984 226</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43 499 461</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18 372 282)</w:t>
            </w:r>
          </w:p>
        </w:tc>
      </w:tr>
      <w:tr w:rsidR="004245DD" w:rsidRPr="004245DD" w:rsidTr="004245DD">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Fair value adjustment</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19 082 415</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17 103 772</w:t>
            </w:r>
          </w:p>
        </w:tc>
      </w:tr>
      <w:tr w:rsidR="004245DD" w:rsidRPr="004245DD" w:rsidTr="004245DD">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 xml:space="preserve">Actual adjustment Net </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Operating Results</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5 168 668</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3 012 629</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53 395 720</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1 375 031</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2 775 197</w:t>
            </w:r>
          </w:p>
        </w:tc>
      </w:tr>
      <w:tr w:rsidR="004245DD" w:rsidRPr="004245DD" w:rsidTr="004245DD">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r>
      <w:tr w:rsidR="004245DD" w:rsidRPr="004245DD" w:rsidTr="004245DD">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 xml:space="preserve">Budgeted Net </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Operating Results</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0</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0</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0</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0</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0</w:t>
            </w:r>
          </w:p>
        </w:tc>
      </w:tr>
      <w:tr w:rsidR="004245DD" w:rsidRPr="004245DD" w:rsidTr="004245DD">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r>
      <w:tr w:rsidR="004245DD" w:rsidRPr="004245DD" w:rsidTr="004245DD">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Variance</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+R 5 168 668</w:t>
            </w:r>
          </w:p>
        </w:tc>
        <w:tc>
          <w:tcPr>
            <w:tcW w:w="169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+R 3 012 629</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+R 53 395 720</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 R 1 375 031</w:t>
            </w:r>
          </w:p>
        </w:tc>
        <w:tc>
          <w:tcPr>
            <w:tcW w:w="1845" w:type="dxa"/>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+R 2 775 197.</w:t>
            </w:r>
          </w:p>
        </w:tc>
      </w:tr>
    </w:tbl>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(5) Falls away.</w:t>
      </w:r>
    </w:p>
    <w:p w:rsidR="004245DD" w:rsidRDefault="004245DD" w:rsidP="004245DD">
      <w:pPr>
        <w:pStyle w:val="NormalWeb"/>
        <w:rPr>
          <w:u w:val="single"/>
        </w:rPr>
      </w:pPr>
      <w:r>
        <w:rPr>
          <w:b/>
          <w:bCs/>
          <w:u w:val="single"/>
        </w:rPr>
        <w:t>QUESTION NO. 832</w:t>
      </w:r>
    </w:p>
    <w:p w:rsidR="004245DD" w:rsidRDefault="004245DD" w:rsidP="004245DD">
      <w:pPr>
        <w:pStyle w:val="NormalWeb"/>
        <w:rPr>
          <w:u w:val="single"/>
        </w:rPr>
      </w:pPr>
      <w:r>
        <w:rPr>
          <w:b/>
          <w:bCs/>
          <w:u w:val="single"/>
        </w:rPr>
        <w:t>(Internal Question Paper No 15 – 2008)</w:t>
      </w:r>
    </w:p>
    <w:p w:rsidR="004245DD" w:rsidRDefault="004245DD" w:rsidP="004245DD">
      <w:pPr>
        <w:pStyle w:val="NormalWeb"/>
        <w:rPr>
          <w:u w:val="single"/>
        </w:rPr>
      </w:pPr>
      <w:r>
        <w:rPr>
          <w:b/>
          <w:bCs/>
          <w:u w:val="single"/>
        </w:rPr>
        <w:t xml:space="preserve">Dr R </w:t>
      </w:r>
      <w:proofErr w:type="spellStart"/>
      <w:r>
        <w:rPr>
          <w:b/>
          <w:bCs/>
          <w:u w:val="single"/>
        </w:rPr>
        <w:t>Rabinowitz</w:t>
      </w:r>
      <w:proofErr w:type="spellEnd"/>
      <w:r>
        <w:rPr>
          <w:b/>
          <w:bCs/>
          <w:u w:val="single"/>
        </w:rPr>
        <w:t xml:space="preserve"> (IFP) to ask the Minister for Provincial and Local Government:</w:t>
      </w:r>
    </w:p>
    <w:p w:rsidR="004245DD" w:rsidRDefault="004245DD" w:rsidP="004245DD">
      <w:pPr>
        <w:pStyle w:val="NormalWeb"/>
        <w:rPr>
          <w:u w:val="single"/>
        </w:rPr>
      </w:pPr>
      <w:r>
        <w:rPr>
          <w:u w:val="single"/>
        </w:rPr>
        <w:lastRenderedPageBreak/>
        <w:t>(1) Whether he will ensure that his department (a) monitors and (b) reduces its carbon footprint with immediate effect; if so, how will this be done;</w:t>
      </w:r>
    </w:p>
    <w:p w:rsidR="004245DD" w:rsidRDefault="004245DD" w:rsidP="004245DD">
      <w:pPr>
        <w:pStyle w:val="NormalWeb"/>
        <w:rPr>
          <w:u w:val="single"/>
        </w:rPr>
      </w:pPr>
      <w:r>
        <w:rPr>
          <w:u w:val="single"/>
        </w:rPr>
        <w:t>(2) whether this will include the phasing out of glossy publications from all agencies or councils reporting to him; if not, what is the position in this regard; if so, what are the relevant details;</w:t>
      </w:r>
    </w:p>
    <w:p w:rsidR="004245DD" w:rsidRDefault="004245DD" w:rsidP="004245DD">
      <w:pPr>
        <w:pStyle w:val="NormalWeb"/>
        <w:rPr>
          <w:u w:val="single"/>
        </w:rPr>
      </w:pPr>
      <w:r>
        <w:rPr>
          <w:u w:val="single"/>
        </w:rPr>
        <w:t>(3) (a) what is the estimated cost of all such (</w:t>
      </w:r>
      <w:proofErr w:type="spellStart"/>
      <w:r>
        <w:rPr>
          <w:u w:val="single"/>
        </w:rPr>
        <w:t>i</w:t>
      </w:r>
      <w:proofErr w:type="spellEnd"/>
      <w:r>
        <w:rPr>
          <w:u w:val="single"/>
        </w:rPr>
        <w:t>) reports and (ii) publications per annum in the case of these agencies and all other working documents of his department and (b) what kinds of (</w:t>
      </w:r>
      <w:proofErr w:type="spellStart"/>
      <w:r>
        <w:rPr>
          <w:u w:val="single"/>
        </w:rPr>
        <w:t>i</w:t>
      </w:r>
      <w:proofErr w:type="spellEnd"/>
      <w:r>
        <w:rPr>
          <w:u w:val="single"/>
        </w:rPr>
        <w:t xml:space="preserve">) energy are being used in the offices of his department and (ii) energy saving measures are being implemented in these offices? </w:t>
      </w:r>
    </w:p>
    <w:p w:rsidR="004245DD" w:rsidRDefault="004245DD" w:rsidP="004245DD">
      <w:pPr>
        <w:pStyle w:val="NormalWeb"/>
        <w:rPr>
          <w:u w:val="single"/>
        </w:rPr>
      </w:pPr>
      <w:r>
        <w:rPr>
          <w:b/>
          <w:bCs/>
          <w:u w:val="single"/>
        </w:rPr>
        <w:t>ANSWER</w:t>
      </w:r>
    </w:p>
    <w:p w:rsidR="004245DD" w:rsidRDefault="004245DD" w:rsidP="004245DD">
      <w:pPr>
        <w:pStyle w:val="NormalWeb"/>
        <w:rPr>
          <w:u w:val="single"/>
        </w:rPr>
      </w:pPr>
      <w:r>
        <w:rPr>
          <w:u w:val="single"/>
        </w:rPr>
        <w:t>(1) (</w:t>
      </w:r>
      <w:proofErr w:type="gramStart"/>
      <w:r>
        <w:rPr>
          <w:u w:val="single"/>
        </w:rPr>
        <w:t>a</w:t>
      </w:r>
      <w:proofErr w:type="gramEnd"/>
      <w:r>
        <w:rPr>
          <w:u w:val="single"/>
        </w:rPr>
        <w:t>) and (b) The Department of Public Works is leading the implementation of the Energy Efficiency Strategy in respect of all government buildings.</w:t>
      </w:r>
    </w:p>
    <w:p w:rsidR="004245DD" w:rsidRDefault="004245DD" w:rsidP="004245DD">
      <w:pPr>
        <w:pStyle w:val="NormalWeb"/>
        <w:rPr>
          <w:u w:val="single"/>
        </w:rPr>
      </w:pPr>
      <w:r>
        <w:rPr>
          <w:u w:val="single"/>
        </w:rPr>
        <w:t>(2) The agencies or councils referred to report to Parliament, and not to the Minister.</w:t>
      </w:r>
    </w:p>
    <w:p w:rsidR="004245DD" w:rsidRDefault="004245DD" w:rsidP="004245DD">
      <w:pPr>
        <w:pStyle w:val="NormalWeb"/>
        <w:rPr>
          <w:u w:val="single"/>
        </w:rPr>
      </w:pPr>
      <w:r>
        <w:rPr>
          <w:u w:val="single"/>
        </w:rPr>
        <w:t>(3) (a) (</w:t>
      </w:r>
      <w:proofErr w:type="spellStart"/>
      <w:r>
        <w:rPr>
          <w:u w:val="single"/>
        </w:rPr>
        <w:t>i</w:t>
      </w:r>
      <w:proofErr w:type="spellEnd"/>
      <w:r>
        <w:rPr>
          <w:u w:val="single"/>
        </w:rPr>
        <w:t xml:space="preserve">) &amp; (ii) Fall away. However, an amount of R 4,468,710 has been spent on all publications for the 2007/2008 financial year by the </w:t>
      </w:r>
      <w:proofErr w:type="spellStart"/>
      <w:r>
        <w:rPr>
          <w:b/>
          <w:bCs/>
          <w:u w:val="single"/>
        </w:rPr>
        <w:t>dplg</w:t>
      </w:r>
      <w:proofErr w:type="spellEnd"/>
      <w:r>
        <w:rPr>
          <w:u w:val="single"/>
        </w:rPr>
        <w:t>.</w:t>
      </w:r>
    </w:p>
    <w:p w:rsidR="004245DD" w:rsidRDefault="004245DD" w:rsidP="004245DD">
      <w:pPr>
        <w:pStyle w:val="NormalWeb"/>
        <w:rPr>
          <w:u w:val="single"/>
        </w:rPr>
      </w:pPr>
      <w:r>
        <w:rPr>
          <w:u w:val="single"/>
        </w:rPr>
        <w:t>(b) (</w:t>
      </w:r>
      <w:proofErr w:type="spellStart"/>
      <w:proofErr w:type="gramStart"/>
      <w:r>
        <w:rPr>
          <w:u w:val="single"/>
        </w:rPr>
        <w:t>i</w:t>
      </w:r>
      <w:proofErr w:type="spellEnd"/>
      <w:proofErr w:type="gramEnd"/>
      <w:r>
        <w:rPr>
          <w:u w:val="single"/>
        </w:rPr>
        <w:t>) Electricity.</w:t>
      </w:r>
    </w:p>
    <w:p w:rsidR="004245DD" w:rsidRDefault="004245DD" w:rsidP="004245DD">
      <w:pPr>
        <w:pStyle w:val="NormalWeb"/>
        <w:rPr>
          <w:u w:val="single"/>
        </w:rPr>
      </w:pPr>
      <w:r>
        <w:rPr>
          <w:u w:val="single"/>
        </w:rPr>
        <w:t xml:space="preserve">(ii) Energy saving measures being implemented </w:t>
      </w:r>
      <w:proofErr w:type="gramStart"/>
      <w:r>
        <w:rPr>
          <w:u w:val="single"/>
        </w:rPr>
        <w:t>are</w:t>
      </w:r>
      <w:proofErr w:type="gramEnd"/>
      <w:r>
        <w:rPr>
          <w:u w:val="single"/>
        </w:rPr>
        <w:t xml:space="preserve"> the following:</w:t>
      </w:r>
    </w:p>
    <w:p w:rsidR="004245DD" w:rsidRDefault="004245DD" w:rsidP="004245DD">
      <w:pPr>
        <w:pStyle w:val="NormalWeb"/>
        <w:rPr>
          <w:u w:val="single"/>
        </w:rPr>
      </w:pPr>
      <w:r>
        <w:rPr>
          <w:u w:val="single"/>
        </w:rPr>
        <w:t xml:space="preserve">1.1 </w:t>
      </w:r>
    </w:p>
    <w:p w:rsidR="004245DD" w:rsidRDefault="004245DD" w:rsidP="004245DD">
      <w:pPr>
        <w:pStyle w:val="NormalWeb"/>
        <w:rPr>
          <w:u w:val="single"/>
        </w:rPr>
      </w:pPr>
      <w:r>
        <w:rPr>
          <w:u w:val="single"/>
        </w:rPr>
        <w:t xml:space="preserve">· All lights in the </w:t>
      </w:r>
      <w:proofErr w:type="spellStart"/>
      <w:r>
        <w:rPr>
          <w:b/>
          <w:bCs/>
          <w:u w:val="single"/>
        </w:rPr>
        <w:t>dplg</w:t>
      </w:r>
      <w:proofErr w:type="spellEnd"/>
      <w:r>
        <w:rPr>
          <w:u w:val="single"/>
        </w:rPr>
        <w:t xml:space="preserve"> buildings, including parking areas, are to be switched off between 19h00 and 05h00. Lights in </w:t>
      </w:r>
      <w:proofErr w:type="gramStart"/>
      <w:r>
        <w:rPr>
          <w:u w:val="single"/>
        </w:rPr>
        <w:t>passages,</w:t>
      </w:r>
      <w:proofErr w:type="gramEnd"/>
      <w:r>
        <w:rPr>
          <w:u w:val="single"/>
        </w:rPr>
        <w:t xml:space="preserve"> lift lobbies and some lights at the foyer will not be switched off for security reasons. Timer switches will be installed on each floor to regulate electricity.</w:t>
      </w:r>
    </w:p>
    <w:p w:rsidR="004245DD" w:rsidRDefault="004245DD" w:rsidP="004245DD">
      <w:pPr>
        <w:pStyle w:val="NormalWeb"/>
        <w:rPr>
          <w:u w:val="single"/>
        </w:rPr>
      </w:pPr>
      <w:r>
        <w:rPr>
          <w:u w:val="single"/>
        </w:rPr>
        <w:t xml:space="preserve">· All geysers will be switched off between 19h00 and 05h00. </w:t>
      </w:r>
    </w:p>
    <w:p w:rsidR="004245DD" w:rsidRDefault="004245DD" w:rsidP="004245DD">
      <w:pPr>
        <w:pStyle w:val="NormalWeb"/>
        <w:rPr>
          <w:u w:val="single"/>
        </w:rPr>
      </w:pPr>
      <w:r>
        <w:rPr>
          <w:u w:val="single"/>
        </w:rPr>
        <w:t xml:space="preserve">· Air-conditioning systems in our buildings have been programmed to automatically switch off at 18h00 and switch on at 06h00. </w:t>
      </w:r>
    </w:p>
    <w:p w:rsidR="004245DD" w:rsidRDefault="004245DD" w:rsidP="004245DD">
      <w:pPr>
        <w:pStyle w:val="NormalWeb"/>
        <w:rPr>
          <w:u w:val="single"/>
        </w:rPr>
      </w:pPr>
      <w:r>
        <w:rPr>
          <w:u w:val="single"/>
        </w:rPr>
        <w:lastRenderedPageBreak/>
        <w:t>· Staff members are to switch off all electrical appliances and equipment when not in use.</w:t>
      </w:r>
    </w:p>
    <w:p w:rsidR="004245DD" w:rsidRDefault="004245DD" w:rsidP="004245DD">
      <w:pPr>
        <w:pStyle w:val="NormalWeb"/>
        <w:rPr>
          <w:u w:val="single"/>
        </w:rPr>
      </w:pPr>
      <w:r>
        <w:rPr>
          <w:u w:val="single"/>
        </w:rPr>
        <w:t>· Disciplinary steps will be taken against all staff members who fail to comply with the energy saving measures.</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b/>
          <w:bCs/>
          <w:sz w:val="24"/>
          <w:szCs w:val="24"/>
          <w:u w:val="single"/>
          <w:lang w:eastAsia="en-ZA"/>
        </w:rPr>
        <w:t>QUESTION NO. 850</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b/>
          <w:bCs/>
          <w:sz w:val="24"/>
          <w:szCs w:val="24"/>
          <w:u w:val="single"/>
          <w:lang w:eastAsia="en-ZA"/>
        </w:rPr>
        <w:t>(Internal Question Paper No 15 – 2008)</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b/>
          <w:bCs/>
          <w:sz w:val="24"/>
          <w:szCs w:val="24"/>
          <w:u w:val="single"/>
          <w:lang w:eastAsia="en-ZA"/>
        </w:rPr>
        <w:t>Mr W P Doman (DA) to ask the Minister for Provincial and Local Government:</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(a) How many (</w:t>
      </w:r>
      <w:proofErr w:type="spellStart"/>
      <w:r w:rsidRPr="004245DD">
        <w:rPr>
          <w:rFonts w:ascii="Times New Roman" w:eastAsia="Times New Roman" w:hAnsi="Times New Roman" w:cs="Times New Roman"/>
          <w:sz w:val="24"/>
          <w:szCs w:val="24"/>
          <w:u w:val="single"/>
          <w:lang w:eastAsia="en-ZA"/>
        </w:rPr>
        <w:t>i</w:t>
      </w:r>
      <w:proofErr w:type="spellEnd"/>
      <w:r w:rsidRPr="004245DD">
        <w:rPr>
          <w:rFonts w:ascii="Times New Roman" w:eastAsia="Times New Roman" w:hAnsi="Times New Roman" w:cs="Times New Roman"/>
          <w:sz w:val="24"/>
          <w:szCs w:val="24"/>
          <w:u w:val="single"/>
          <w:lang w:eastAsia="en-ZA"/>
        </w:rPr>
        <w:t>) professionals and (ii) managers have been deployed under Project Consolidate in (</w:t>
      </w:r>
      <w:proofErr w:type="spellStart"/>
      <w:r w:rsidRPr="004245DD">
        <w:rPr>
          <w:rFonts w:ascii="Times New Roman" w:eastAsia="Times New Roman" w:hAnsi="Times New Roman" w:cs="Times New Roman"/>
          <w:sz w:val="24"/>
          <w:szCs w:val="24"/>
          <w:u w:val="single"/>
          <w:lang w:eastAsia="en-ZA"/>
        </w:rPr>
        <w:t>aa</w:t>
      </w:r>
      <w:proofErr w:type="spellEnd"/>
      <w:r w:rsidRPr="004245DD">
        <w:rPr>
          <w:rFonts w:ascii="Times New Roman" w:eastAsia="Times New Roman" w:hAnsi="Times New Roman" w:cs="Times New Roman"/>
          <w:sz w:val="24"/>
          <w:szCs w:val="24"/>
          <w:u w:val="single"/>
          <w:lang w:eastAsia="en-ZA"/>
        </w:rPr>
        <w:t>) 2005, (bb) 2006 and (cc) 2007, (b) to how many of the 136 municipalities have they been deployed, (c) for how long have they been deployed, (d) what are their fields of expertise and (e) from where were they sourced?</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b/>
          <w:bCs/>
          <w:sz w:val="24"/>
          <w:szCs w:val="24"/>
          <w:u w:val="single"/>
          <w:lang w:eastAsia="en-ZA"/>
        </w:rPr>
        <w:t>ANSWER</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(a) (</w:t>
      </w:r>
      <w:proofErr w:type="spellStart"/>
      <w:proofErr w:type="gramStart"/>
      <w:r w:rsidRPr="004245DD">
        <w:rPr>
          <w:rFonts w:ascii="Times New Roman" w:eastAsia="Times New Roman" w:hAnsi="Times New Roman" w:cs="Times New Roman"/>
          <w:sz w:val="24"/>
          <w:szCs w:val="24"/>
          <w:u w:val="single"/>
          <w:lang w:eastAsia="en-ZA"/>
        </w:rPr>
        <w:t>i</w:t>
      </w:r>
      <w:proofErr w:type="spellEnd"/>
      <w:proofErr w:type="gramEnd"/>
      <w:r w:rsidRPr="004245DD">
        <w:rPr>
          <w:rFonts w:ascii="Times New Roman" w:eastAsia="Times New Roman" w:hAnsi="Times New Roman" w:cs="Times New Roman"/>
          <w:sz w:val="24"/>
          <w:szCs w:val="24"/>
          <w:u w:val="single"/>
          <w:lang w:eastAsia="en-ZA"/>
        </w:rPr>
        <w:t>) and (ii) (</w:t>
      </w:r>
      <w:proofErr w:type="spellStart"/>
      <w:r w:rsidRPr="004245DD">
        <w:rPr>
          <w:rFonts w:ascii="Times New Roman" w:eastAsia="Times New Roman" w:hAnsi="Times New Roman" w:cs="Times New Roman"/>
          <w:sz w:val="24"/>
          <w:szCs w:val="24"/>
          <w:u w:val="single"/>
          <w:lang w:eastAsia="en-ZA"/>
        </w:rPr>
        <w:t>aa</w:t>
      </w:r>
      <w:proofErr w:type="spellEnd"/>
      <w:r w:rsidRPr="004245DD">
        <w:rPr>
          <w:rFonts w:ascii="Times New Roman" w:eastAsia="Times New Roman" w:hAnsi="Times New Roman" w:cs="Times New Roman"/>
          <w:sz w:val="24"/>
          <w:szCs w:val="24"/>
          <w:u w:val="single"/>
          <w:lang w:eastAsia="en-ZA"/>
        </w:rPr>
        <w:t>), (bb) and (cc), and (b):</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69"/>
        <w:gridCol w:w="3569"/>
        <w:gridCol w:w="3569"/>
        <w:gridCol w:w="3281"/>
      </w:tblGrid>
      <w:tr w:rsidR="004245DD" w:rsidRPr="004245DD" w:rsidTr="004245D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Project Consolidate Deployments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2005/06</w:t>
            </w:r>
          </w:p>
        </w:tc>
        <w:tc>
          <w:tcPr>
            <w:tcW w:w="1250" w:type="pct"/>
            <w:tcBorders>
              <w:top w:val="outset" w:sz="6" w:space="0" w:color="auto"/>
              <w:left w:val="outset" w:sz="6" w:space="0" w:color="auto"/>
              <w:bottom w:val="outset" w:sz="6" w:space="0" w:color="auto"/>
              <w:right w:val="outset" w:sz="6" w:space="0" w:color="auto"/>
            </w:tcBorders>
            <w:vAlign w:val="center"/>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2006/07</w:t>
            </w:r>
          </w:p>
        </w:tc>
        <w:tc>
          <w:tcPr>
            <w:tcW w:w="1150" w:type="pct"/>
            <w:tcBorders>
              <w:top w:val="outset" w:sz="6" w:space="0" w:color="auto"/>
              <w:left w:val="outset" w:sz="6" w:space="0" w:color="auto"/>
              <w:bottom w:val="outset" w:sz="6" w:space="0" w:color="auto"/>
              <w:right w:val="outset" w:sz="6" w:space="0" w:color="auto"/>
            </w:tcBorders>
            <w:vAlign w:val="center"/>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2007/08</w:t>
            </w:r>
          </w:p>
        </w:tc>
      </w:tr>
      <w:tr w:rsidR="004245DD" w:rsidRPr="004245DD" w:rsidTr="004245D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Number of professionals and managers deployed</w:t>
            </w:r>
          </w:p>
        </w:tc>
        <w:tc>
          <w:tcPr>
            <w:tcW w:w="1250" w:type="pct"/>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210 deployments</w:t>
            </w:r>
          </w:p>
        </w:tc>
        <w:tc>
          <w:tcPr>
            <w:tcW w:w="1250" w:type="pct"/>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359 deployments</w:t>
            </w:r>
          </w:p>
        </w:tc>
        <w:tc>
          <w:tcPr>
            <w:tcW w:w="1150" w:type="pct"/>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1 134 deployments</w:t>
            </w:r>
          </w:p>
        </w:tc>
      </w:tr>
      <w:tr w:rsidR="004245DD" w:rsidRPr="004245DD" w:rsidTr="004245D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Number of Project Consolidate (PC), municipalities</w:t>
            </w:r>
          </w:p>
        </w:tc>
        <w:tc>
          <w:tcPr>
            <w:tcW w:w="1250" w:type="pct"/>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69 municipalities</w:t>
            </w:r>
          </w:p>
        </w:tc>
        <w:tc>
          <w:tcPr>
            <w:tcW w:w="1250" w:type="pct"/>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105 municipalities</w:t>
            </w:r>
          </w:p>
        </w:tc>
        <w:tc>
          <w:tcPr>
            <w:tcW w:w="1150" w:type="pct"/>
            <w:tcBorders>
              <w:top w:val="outset" w:sz="6" w:space="0" w:color="auto"/>
              <w:left w:val="outset" w:sz="6" w:space="0" w:color="auto"/>
              <w:bottom w:val="outset" w:sz="6" w:space="0" w:color="auto"/>
              <w:right w:val="outset" w:sz="6" w:space="0" w:color="auto"/>
            </w:tcBorders>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268 municipalities</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w:t>
            </w:r>
            <w:proofErr w:type="gramStart"/>
            <w:r w:rsidRPr="004245DD">
              <w:rPr>
                <w:rFonts w:ascii="Times New Roman" w:eastAsia="Times New Roman" w:hAnsi="Times New Roman" w:cs="Times New Roman"/>
                <w:sz w:val="24"/>
                <w:szCs w:val="24"/>
                <w:lang w:eastAsia="en-ZA"/>
              </w:rPr>
              <w:t>including</w:t>
            </w:r>
            <w:proofErr w:type="gramEnd"/>
            <w:r w:rsidRPr="004245DD">
              <w:rPr>
                <w:rFonts w:ascii="Times New Roman" w:eastAsia="Times New Roman" w:hAnsi="Times New Roman" w:cs="Times New Roman"/>
                <w:sz w:val="24"/>
                <w:szCs w:val="24"/>
                <w:lang w:eastAsia="en-ZA"/>
              </w:rPr>
              <w:t xml:space="preserve"> all 139 PC municipalities).</w:t>
            </w:r>
          </w:p>
        </w:tc>
      </w:tr>
    </w:tbl>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 xml:space="preserve">(c)The duration of deployment differs from one deploying agent to the next. Generally, deployments have ranged from one year to three years. </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(d) Deployments have focused on the following skills areas:</w:t>
      </w:r>
    </w:p>
    <w:p w:rsidR="004245DD" w:rsidRPr="004245DD" w:rsidRDefault="004245DD" w:rsidP="004245DD">
      <w:pPr>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engineering;</w:t>
      </w:r>
    </w:p>
    <w:p w:rsidR="004245DD" w:rsidRPr="004245DD" w:rsidRDefault="004245DD" w:rsidP="004245DD">
      <w:pPr>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finance;</w:t>
      </w:r>
    </w:p>
    <w:p w:rsidR="004245DD" w:rsidRPr="004245DD" w:rsidRDefault="004245DD" w:rsidP="004245DD">
      <w:pPr>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lastRenderedPageBreak/>
        <w:t>town-planning;</w:t>
      </w:r>
    </w:p>
    <w:p w:rsidR="004245DD" w:rsidRPr="004245DD" w:rsidRDefault="004245DD" w:rsidP="004245DD">
      <w:pPr>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 xml:space="preserve">project management; and </w:t>
      </w:r>
    </w:p>
    <w:p w:rsidR="004245DD" w:rsidRPr="004245DD" w:rsidRDefault="004245DD" w:rsidP="004245DD">
      <w:pPr>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en-ZA"/>
        </w:rPr>
      </w:pPr>
      <w:proofErr w:type="gramStart"/>
      <w:r w:rsidRPr="004245DD">
        <w:rPr>
          <w:rFonts w:ascii="Times New Roman" w:eastAsia="Times New Roman" w:hAnsi="Times New Roman" w:cs="Times New Roman"/>
          <w:sz w:val="24"/>
          <w:szCs w:val="24"/>
          <w:u w:val="single"/>
          <w:lang w:eastAsia="en-ZA"/>
        </w:rPr>
        <w:t>human</w:t>
      </w:r>
      <w:proofErr w:type="gramEnd"/>
      <w:r w:rsidRPr="004245DD">
        <w:rPr>
          <w:rFonts w:ascii="Times New Roman" w:eastAsia="Times New Roman" w:hAnsi="Times New Roman" w:cs="Times New Roman"/>
          <w:sz w:val="24"/>
          <w:szCs w:val="24"/>
          <w:u w:val="single"/>
          <w:lang w:eastAsia="en-ZA"/>
        </w:rPr>
        <w:t xml:space="preserve"> resource development. </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 xml:space="preserve">(e) Support for Project Consolidate has been mobilised from a range of stakeholders and partners, including business and professional organizations, state owned enterprises, non-governmental organizations, and development and donor agencies. Some of these stakeholders include the First National Bank, the Business Trust, AHI, IDT, INCA Capacity Building Fund, GTZ, KFW, DFID (UK), USAID, the South African Planning Institution (SAPI) and the Old Mutual Group. </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245DD">
        <w:rPr>
          <w:rFonts w:ascii="Times New Roman" w:eastAsia="Times New Roman" w:hAnsi="Times New Roman" w:cs="Times New Roman"/>
          <w:sz w:val="24"/>
          <w:szCs w:val="24"/>
          <w:u w:val="single"/>
          <w:lang w:eastAsia="en-ZA"/>
        </w:rPr>
        <w:t>All firearm licence applications received for the period 2004</w:t>
      </w:r>
      <w:r w:rsidRPr="004245DD">
        <w:rPr>
          <w:rFonts w:ascii="Times New Roman" w:eastAsia="Times New Roman" w:hAnsi="Times New Roman" w:cs="Times New Roman"/>
          <w:sz w:val="24"/>
          <w:szCs w:val="24"/>
          <w:u w:val="single"/>
          <w:lang w:eastAsia="en-ZA"/>
        </w:rPr>
        <w:noBreakHyphen/>
        <w:t xml:space="preserve">2007 have been fully processed on the Enhanced Firearms Register System. Contributory factors such as outstanding documentation from applicants, safe inspections, availability of applicants for safe inspections result in a situation where a final decision could not be made on the outstanding applications during that specific year. As the outstanding information is received, the applications are considered and finalized. </w:t>
      </w:r>
    </w:p>
    <w:p w:rsidR="004245DD" w:rsidRDefault="004245DD" w:rsidP="004245DD">
      <w:pPr>
        <w:pStyle w:val="NormalWeb"/>
      </w:pPr>
      <w:r>
        <w:rPr>
          <w:b/>
          <w:bCs/>
        </w:rPr>
        <w:t>QUESTION NO. 1159</w:t>
      </w:r>
    </w:p>
    <w:p w:rsidR="004245DD" w:rsidRDefault="004245DD" w:rsidP="004245DD">
      <w:pPr>
        <w:pStyle w:val="NormalWeb"/>
      </w:pPr>
      <w:r>
        <w:rPr>
          <w:b/>
          <w:bCs/>
        </w:rPr>
        <w:t>(Internal Question Paper No 20 – 2008)</w:t>
      </w:r>
    </w:p>
    <w:p w:rsidR="004245DD" w:rsidRDefault="004245DD" w:rsidP="004245DD">
      <w:pPr>
        <w:pStyle w:val="NormalWeb"/>
      </w:pPr>
      <w:r>
        <w:rPr>
          <w:b/>
          <w:bCs/>
        </w:rPr>
        <w:t>Mr W P Doman (DA) to ask the Minister for Provincial and Local Government:</w:t>
      </w:r>
    </w:p>
    <w:p w:rsidR="004245DD" w:rsidRDefault="004245DD" w:rsidP="004245DD">
      <w:pPr>
        <w:pStyle w:val="NormalWeb"/>
      </w:pPr>
      <w:r>
        <w:t>Whether his department has an anti-corruption unit to assist municipalities in the fight against corruption; if not, why not; if so, (a) how many people are involved in this unit, (b) what strategy to fight corruption has been developed by this unit, (c) what assistance have they had from municipalities and (d) what successes have they had in municipalities?</w:t>
      </w:r>
    </w:p>
    <w:p w:rsidR="004245DD" w:rsidRDefault="004245DD" w:rsidP="004245DD">
      <w:pPr>
        <w:pStyle w:val="NormalWeb"/>
      </w:pPr>
      <w:r>
        <w:rPr>
          <w:b/>
          <w:bCs/>
        </w:rPr>
        <w:t>ANSWER</w:t>
      </w:r>
    </w:p>
    <w:p w:rsidR="004245DD" w:rsidRDefault="004245DD" w:rsidP="004245DD">
      <w:pPr>
        <w:pStyle w:val="NormalWeb"/>
      </w:pPr>
      <w:r>
        <w:t>Yes, the Department has established a Chief Directorate which focuses on the implementation of anti-corruption measures within local government.</w:t>
      </w:r>
    </w:p>
    <w:p w:rsidR="004245DD" w:rsidRDefault="004245DD" w:rsidP="004245DD">
      <w:pPr>
        <w:pStyle w:val="NormalWeb"/>
      </w:pPr>
      <w:r>
        <w:t xml:space="preserve">(a) Three Managers are driving the programme within the Chief Directorate. </w:t>
      </w:r>
    </w:p>
    <w:p w:rsidR="004245DD" w:rsidRDefault="004245DD" w:rsidP="004245DD">
      <w:pPr>
        <w:pStyle w:val="NormalWeb"/>
      </w:pPr>
      <w:r>
        <w:lastRenderedPageBreak/>
        <w:t xml:space="preserve">(b) The Local Government Anti-Corruption Strategy was developed by the Chief Directorate in the year 2006 to fight corruption within municipalities. </w:t>
      </w:r>
    </w:p>
    <w:p w:rsidR="004245DD" w:rsidRDefault="004245DD" w:rsidP="004245DD">
      <w:pPr>
        <w:pStyle w:val="NormalWeb"/>
      </w:pPr>
      <w:r>
        <w:t xml:space="preserve">(c) Municipalities are cooperating, and have been assisted with the development of systems, policies and procedures to prevent corruption. It should also be noted that both the United States Agency for International Development (USAID), and the United Kingdom's Department for International Development (DFID), have provided support to the Department from 2004 and 2006, respectively, with the roll-out of a local government anti-corruption programme. </w:t>
      </w:r>
    </w:p>
    <w:p w:rsidR="004245DD" w:rsidRDefault="004245DD" w:rsidP="004245DD">
      <w:pPr>
        <w:pStyle w:val="NormalWeb"/>
      </w:pPr>
      <w:r>
        <w:t>(d) The impact of the strategy has not been assessed as the strategy is still being rolled out within municipalities. However, regarding the raising of awareness within municipalities, the strategy has had an impact, as local communities are now exposing and reporting corruption, where it occurs.</w:t>
      </w:r>
    </w:p>
    <w:p w:rsidR="004245DD" w:rsidRDefault="004245DD" w:rsidP="004245DD">
      <w:pPr>
        <w:pStyle w:val="NormalWeb"/>
      </w:pPr>
      <w:r>
        <w:rPr>
          <w:b/>
          <w:bCs/>
        </w:rPr>
        <w:t>QUESTION NO. 1161</w:t>
      </w:r>
    </w:p>
    <w:p w:rsidR="004245DD" w:rsidRDefault="004245DD" w:rsidP="004245DD">
      <w:pPr>
        <w:pStyle w:val="NormalWeb"/>
      </w:pPr>
      <w:r>
        <w:rPr>
          <w:b/>
          <w:bCs/>
        </w:rPr>
        <w:t>(Internal Question Paper No 20 – 2008)</w:t>
      </w:r>
    </w:p>
    <w:p w:rsidR="004245DD" w:rsidRDefault="004245DD" w:rsidP="004245DD">
      <w:pPr>
        <w:pStyle w:val="NormalWeb"/>
      </w:pPr>
      <w:r>
        <w:rPr>
          <w:b/>
          <w:bCs/>
        </w:rPr>
        <w:t>Mr W P Doman (DA) to ask the Minister for Provincial and Local Government:</w:t>
      </w:r>
    </w:p>
    <w:p w:rsidR="004245DD" w:rsidRDefault="004245DD" w:rsidP="004245DD">
      <w:pPr>
        <w:pStyle w:val="NormalWeb"/>
      </w:pPr>
      <w:r>
        <w:t>Whether his department has introduced any measures to assist municipalities in (a) collecting revenue and (b) spending their capital budgets; if not, why not; if so, what are the relevant details?</w:t>
      </w:r>
    </w:p>
    <w:p w:rsidR="004245DD" w:rsidRDefault="004245DD" w:rsidP="004245DD">
      <w:pPr>
        <w:pStyle w:val="NormalWeb"/>
      </w:pPr>
      <w:r>
        <w:rPr>
          <w:b/>
          <w:bCs/>
        </w:rPr>
        <w:t>ANSWER</w:t>
      </w:r>
    </w:p>
    <w:p w:rsidR="004245DD" w:rsidRDefault="004245DD" w:rsidP="004245DD">
      <w:pPr>
        <w:pStyle w:val="NormalWeb"/>
      </w:pPr>
      <w:r>
        <w:t xml:space="preserve">(a) The </w:t>
      </w:r>
      <w:proofErr w:type="spellStart"/>
      <w:r>
        <w:rPr>
          <w:b/>
          <w:bCs/>
        </w:rPr>
        <w:t>dplg</w:t>
      </w:r>
      <w:proofErr w:type="spellEnd"/>
      <w:r>
        <w:t xml:space="preserve"> is working with the National Treasury, SALGA, Provincial Departments of Local Government and Provincial Treasuries to provide financial management support, which includes tools and systems for revenue collection. Apart from the legislative measures embodied in the Municipal Systems Act and the Municipal Finance Management Act, the </w:t>
      </w:r>
      <w:proofErr w:type="spellStart"/>
      <w:r>
        <w:rPr>
          <w:b/>
          <w:bCs/>
        </w:rPr>
        <w:t>dplg</w:t>
      </w:r>
      <w:proofErr w:type="spellEnd"/>
      <w:r>
        <w:rPr>
          <w:b/>
          <w:bCs/>
        </w:rPr>
        <w:t xml:space="preserve"> </w:t>
      </w:r>
      <w:r>
        <w:t xml:space="preserve">has provided some municipalities with grant funding to address billing systems, data cleansing, development and the implementation of credit control policies. The </w:t>
      </w:r>
      <w:proofErr w:type="spellStart"/>
      <w:r>
        <w:rPr>
          <w:b/>
          <w:bCs/>
        </w:rPr>
        <w:t>dplg</w:t>
      </w:r>
      <w:proofErr w:type="spellEnd"/>
      <w:r>
        <w:rPr>
          <w:b/>
          <w:bCs/>
        </w:rPr>
        <w:t xml:space="preserve"> </w:t>
      </w:r>
      <w:r>
        <w:t>has also developed a model credit control policy and by-laws, in conjunction with SALGA. These are aimed at assisting municipalities with revenue management and collection.</w:t>
      </w:r>
    </w:p>
    <w:p w:rsidR="004245DD" w:rsidRDefault="004245DD" w:rsidP="004245DD">
      <w:pPr>
        <w:pStyle w:val="NormalWeb"/>
      </w:pPr>
      <w:r>
        <w:t xml:space="preserve">With a view to supporting municipal revenue management, section 64(3) of the </w:t>
      </w:r>
      <w:r>
        <w:rPr>
          <w:i/>
          <w:iCs/>
        </w:rPr>
        <w:t xml:space="preserve">Local Government: Municipal Finance Management Act, </w:t>
      </w:r>
      <w:r>
        <w:t xml:space="preserve">2003 (Act No. 56 of 2003), requires an accounting officer of a municipality to immediately inform the National Treasury of any payments for municipal tax or municipal services by government departments that are regularly in arrears for periods of more than 30 days. This provision </w:t>
      </w:r>
      <w:r>
        <w:lastRenderedPageBreak/>
        <w:t>assists in ensuring that such government departments are pressurised, through Provincial Treasuries and local government, to settle their outstanding accounts with municipalities.</w:t>
      </w:r>
    </w:p>
    <w:p w:rsidR="004245DD" w:rsidRDefault="004245DD" w:rsidP="004245DD">
      <w:pPr>
        <w:pStyle w:val="NormalWeb"/>
      </w:pPr>
      <w:r>
        <w:t xml:space="preserve">(b) Regarding spending of the capital budgets, the </w:t>
      </w:r>
      <w:proofErr w:type="spellStart"/>
      <w:r>
        <w:rPr>
          <w:b/>
          <w:bCs/>
        </w:rPr>
        <w:t>dplg</w:t>
      </w:r>
      <w:proofErr w:type="spellEnd"/>
      <w:r>
        <w:rPr>
          <w:b/>
          <w:bCs/>
        </w:rPr>
        <w:t>,</w:t>
      </w:r>
      <w:r>
        <w:t xml:space="preserve"> in collaboration with the Development Bank of Southern Africa, has deployed technical and financial experts within municipalities. The experts include engineers deployed to support municipalities with project management and the implementation of capital projects. This facilitates the spending of capital budgets.</w:t>
      </w:r>
    </w:p>
    <w:p w:rsidR="004245DD" w:rsidRDefault="004245DD" w:rsidP="004245DD">
      <w:pPr>
        <w:pStyle w:val="NormalWeb"/>
      </w:pPr>
      <w:r>
        <w:rPr>
          <w:b/>
          <w:bCs/>
        </w:rPr>
        <w:t>QUESTION NO. 1167</w:t>
      </w:r>
    </w:p>
    <w:p w:rsidR="004245DD" w:rsidRDefault="004245DD" w:rsidP="004245DD">
      <w:pPr>
        <w:pStyle w:val="NormalWeb"/>
      </w:pPr>
      <w:r>
        <w:rPr>
          <w:b/>
          <w:bCs/>
        </w:rPr>
        <w:t>(Internal Question Paper No 20 - 2008)</w:t>
      </w:r>
    </w:p>
    <w:p w:rsidR="004245DD" w:rsidRDefault="004245DD" w:rsidP="004245DD">
      <w:pPr>
        <w:pStyle w:val="NormalWeb"/>
      </w:pPr>
      <w:r>
        <w:rPr>
          <w:b/>
          <w:bCs/>
        </w:rPr>
        <w:t>Mr. M J Ellis (DA) to ask the Minister for Provincial and Local Government:</w:t>
      </w:r>
    </w:p>
    <w:p w:rsidR="004245DD" w:rsidRDefault="004245DD" w:rsidP="004245DD">
      <w:pPr>
        <w:pStyle w:val="NormalWeb"/>
      </w:pPr>
      <w:r>
        <w:t>(1) (a) What was the total rand value of (</w:t>
      </w:r>
      <w:proofErr w:type="spellStart"/>
      <w:r>
        <w:t>i</w:t>
      </w:r>
      <w:proofErr w:type="spellEnd"/>
      <w:r>
        <w:t>) hotel accommodation procured for his departmental officials and (ii) conferencing facilities hired by his department during period 1 October 2007 to 31 March 2008 and (b) in each case, what percentage was spent at establishments graded by the Tourism Grading Council:</w:t>
      </w:r>
    </w:p>
    <w:p w:rsidR="004245DD" w:rsidRDefault="004245DD" w:rsidP="004245DD">
      <w:pPr>
        <w:pStyle w:val="NormalWeb"/>
      </w:pPr>
      <w:r>
        <w:t xml:space="preserve">(2) </w:t>
      </w:r>
      <w:proofErr w:type="gramStart"/>
      <w:r>
        <w:t>whether</w:t>
      </w:r>
      <w:proofErr w:type="gramEnd"/>
      <w:r>
        <w:t xml:space="preserve"> there are any barriers to making use of graded establishments; if not, why is the use of graded facilities not higher; if so, what are the relevant details?</w:t>
      </w:r>
    </w:p>
    <w:p w:rsidR="004245DD" w:rsidRDefault="004245DD" w:rsidP="004245DD">
      <w:pPr>
        <w:pStyle w:val="NormalWeb"/>
      </w:pPr>
      <w:r>
        <w:rPr>
          <w:b/>
          <w:bCs/>
        </w:rPr>
        <w:t>ANSWER</w:t>
      </w:r>
    </w:p>
    <w:p w:rsidR="004245DD" w:rsidRDefault="004245DD" w:rsidP="004245DD">
      <w:pPr>
        <w:pStyle w:val="NormalWeb"/>
      </w:pPr>
      <w:r>
        <w:t>The total Rand value of hotel accommodation procured and conferencing facilities hired, for the period 1 October 2007 to 31 March 2008, amounted to:</w:t>
      </w:r>
    </w:p>
    <w:p w:rsidR="004245DD" w:rsidRDefault="004245DD" w:rsidP="004245DD">
      <w:pPr>
        <w:pStyle w:val="NormalWeb"/>
      </w:pPr>
      <w:r>
        <w:t>(1) (</w:t>
      </w:r>
      <w:proofErr w:type="gramStart"/>
      <w:r>
        <w:t>a</w:t>
      </w:r>
      <w:proofErr w:type="gramEnd"/>
      <w:r>
        <w:t>) (</w:t>
      </w:r>
      <w:proofErr w:type="spellStart"/>
      <w:r>
        <w:t>i</w:t>
      </w:r>
      <w:proofErr w:type="spellEnd"/>
      <w:r>
        <w:t>) Hotel accommodation: R 6.027 million</w:t>
      </w:r>
    </w:p>
    <w:p w:rsidR="004245DD" w:rsidRDefault="004245DD" w:rsidP="004245DD">
      <w:pPr>
        <w:pStyle w:val="NormalWeb"/>
      </w:pPr>
      <w:r>
        <w:t>(ii) Conferencing facilities: R 2.250 million</w:t>
      </w:r>
    </w:p>
    <w:p w:rsidR="004245DD" w:rsidRDefault="004245DD" w:rsidP="004245DD">
      <w:pPr>
        <w:pStyle w:val="NormalWeb"/>
      </w:pPr>
      <w:r>
        <w:t>The percentage spent at establishments graded by the Tourism Grading Council Is as follows:</w:t>
      </w:r>
    </w:p>
    <w:p w:rsidR="004245DD" w:rsidRDefault="004245DD" w:rsidP="004245DD">
      <w:pPr>
        <w:pStyle w:val="NormalWeb"/>
      </w:pPr>
      <w:r>
        <w:t>(b) 1 % on 2 star hotels;</w:t>
      </w:r>
    </w:p>
    <w:p w:rsidR="004245DD" w:rsidRDefault="004245DD" w:rsidP="004245DD">
      <w:pPr>
        <w:pStyle w:val="NormalWeb"/>
      </w:pPr>
      <w:r>
        <w:lastRenderedPageBreak/>
        <w:t>27% on 3 star hotels;</w:t>
      </w:r>
    </w:p>
    <w:p w:rsidR="004245DD" w:rsidRDefault="004245DD" w:rsidP="004245DD">
      <w:pPr>
        <w:pStyle w:val="NormalWeb"/>
      </w:pPr>
      <w:r>
        <w:t>66% on 4 star hotels;</w:t>
      </w:r>
    </w:p>
    <w:p w:rsidR="004245DD" w:rsidRDefault="004245DD" w:rsidP="004245DD">
      <w:pPr>
        <w:pStyle w:val="NormalWeb"/>
      </w:pPr>
      <w:r>
        <w:t>3% on 5 star hotels; and</w:t>
      </w:r>
    </w:p>
    <w:p w:rsidR="004245DD" w:rsidRDefault="004245DD" w:rsidP="004245DD">
      <w:pPr>
        <w:pStyle w:val="NormalWeb"/>
      </w:pPr>
      <w:r>
        <w:t>3% on lodges, guest houses and tour operators.</w:t>
      </w:r>
    </w:p>
    <w:p w:rsidR="004245DD" w:rsidRDefault="004245DD" w:rsidP="004245DD">
      <w:pPr>
        <w:pStyle w:val="NormalWeb"/>
      </w:pPr>
      <w:r>
        <w:t>(2) There were no barriers when making use of the graded establishments as 97% of expenditure is spent on graded hotels as indicated in (b) above.</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QUESTION NO. 1205</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(Internal Question Paper No 21 – 2008)</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 xml:space="preserve">Mr M </w:t>
      </w:r>
      <w:proofErr w:type="spellStart"/>
      <w:r w:rsidRPr="004245DD">
        <w:rPr>
          <w:rFonts w:ascii="Times New Roman" w:eastAsia="Times New Roman" w:hAnsi="Times New Roman" w:cs="Times New Roman"/>
          <w:b/>
          <w:bCs/>
          <w:sz w:val="24"/>
          <w:szCs w:val="24"/>
          <w:lang w:eastAsia="en-ZA"/>
        </w:rPr>
        <w:t>M</w:t>
      </w:r>
      <w:proofErr w:type="spellEnd"/>
      <w:r w:rsidRPr="004245DD">
        <w:rPr>
          <w:rFonts w:ascii="Times New Roman" w:eastAsia="Times New Roman" w:hAnsi="Times New Roman" w:cs="Times New Roman"/>
          <w:b/>
          <w:bCs/>
          <w:sz w:val="24"/>
          <w:szCs w:val="24"/>
          <w:lang w:eastAsia="en-ZA"/>
        </w:rPr>
        <w:t xml:space="preserve"> Swathe (DA) to ask the Minister for Provincial and Local Government:</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(a) What amount was owed to each local and district municipality, (b) how many debtors were (</w:t>
      </w:r>
      <w:proofErr w:type="spellStart"/>
      <w:r w:rsidRPr="004245DD">
        <w:rPr>
          <w:rFonts w:ascii="Times New Roman" w:eastAsia="Times New Roman" w:hAnsi="Times New Roman" w:cs="Times New Roman"/>
          <w:sz w:val="24"/>
          <w:szCs w:val="24"/>
          <w:lang w:eastAsia="en-ZA"/>
        </w:rPr>
        <w:t>i</w:t>
      </w:r>
      <w:proofErr w:type="spellEnd"/>
      <w:r w:rsidRPr="004245DD">
        <w:rPr>
          <w:rFonts w:ascii="Times New Roman" w:eastAsia="Times New Roman" w:hAnsi="Times New Roman" w:cs="Times New Roman"/>
          <w:sz w:val="24"/>
          <w:szCs w:val="24"/>
          <w:lang w:eastAsia="en-ZA"/>
        </w:rPr>
        <w:t>) residential properties, (ii) commercial enterprises, (iii) government departments and (iv) other entities in respect of each of the local and district municipality, (c) what amounts have been outstanding for more than (</w:t>
      </w:r>
      <w:proofErr w:type="spellStart"/>
      <w:r w:rsidRPr="004245DD">
        <w:rPr>
          <w:rFonts w:ascii="Times New Roman" w:eastAsia="Times New Roman" w:hAnsi="Times New Roman" w:cs="Times New Roman"/>
          <w:sz w:val="24"/>
          <w:szCs w:val="24"/>
          <w:lang w:eastAsia="en-ZA"/>
        </w:rPr>
        <w:t>i</w:t>
      </w:r>
      <w:proofErr w:type="spellEnd"/>
      <w:r w:rsidRPr="004245DD">
        <w:rPr>
          <w:rFonts w:ascii="Times New Roman" w:eastAsia="Times New Roman" w:hAnsi="Times New Roman" w:cs="Times New Roman"/>
          <w:sz w:val="24"/>
          <w:szCs w:val="24"/>
          <w:lang w:eastAsia="en-ZA"/>
        </w:rPr>
        <w:t>) 6, (ii) 12, and (iii) 24 months in each case as at 1 July 2008 and (d) what amount was owed to each local and district municipality for (</w:t>
      </w:r>
      <w:proofErr w:type="spellStart"/>
      <w:r w:rsidRPr="004245DD">
        <w:rPr>
          <w:rFonts w:ascii="Times New Roman" w:eastAsia="Times New Roman" w:hAnsi="Times New Roman" w:cs="Times New Roman"/>
          <w:sz w:val="24"/>
          <w:szCs w:val="24"/>
          <w:lang w:eastAsia="en-ZA"/>
        </w:rPr>
        <w:t>i</w:t>
      </w:r>
      <w:proofErr w:type="spellEnd"/>
      <w:r w:rsidRPr="004245DD">
        <w:rPr>
          <w:rFonts w:ascii="Times New Roman" w:eastAsia="Times New Roman" w:hAnsi="Times New Roman" w:cs="Times New Roman"/>
          <w:sz w:val="24"/>
          <w:szCs w:val="24"/>
          <w:lang w:eastAsia="en-ZA"/>
        </w:rPr>
        <w:t>) rates, (ii) water, (iii) electricity, (iv) sewerage and (v) refuse during this period?</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ANSWER</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(a) The total amount owed to local and district municipalities as at the end of June 2008 stood at R18, 407,490 billion. </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(b) According to the 2008 Local Government Budgets and Expenditure Review, 2003/04 – 2009/10, residential properties owe approximately 60% (R10</w:t>
      </w:r>
      <w:proofErr w:type="gramStart"/>
      <w:r w:rsidRPr="004245DD">
        <w:rPr>
          <w:rFonts w:ascii="Times New Roman" w:eastAsia="Times New Roman" w:hAnsi="Times New Roman" w:cs="Times New Roman"/>
          <w:sz w:val="24"/>
          <w:szCs w:val="24"/>
          <w:lang w:eastAsia="en-ZA"/>
        </w:rPr>
        <w:t>,8</w:t>
      </w:r>
      <w:proofErr w:type="gramEnd"/>
      <w:r w:rsidRPr="004245DD">
        <w:rPr>
          <w:rFonts w:ascii="Times New Roman" w:eastAsia="Times New Roman" w:hAnsi="Times New Roman" w:cs="Times New Roman"/>
          <w:sz w:val="24"/>
          <w:szCs w:val="24"/>
          <w:lang w:eastAsia="en-ZA"/>
        </w:rPr>
        <w:t xml:space="preserve"> billion), government departments owe approximately 20% (R3,6 billion) and commercial enterprises and other entities owe approximately 20% (R3,6 billion).</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lastRenderedPageBreak/>
        <w:t xml:space="preserve">(c) Of the total debt, R15 billion has been outstanding for over 90 days. Further details appear in the Table and in the Appendix hereto. Information per municipality is available on the National Treasury website – www.treasury.gov.za/legislation/mfma/media releases/section71 4th 0708 </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 xml:space="preserve">TABLE </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Provincial Debt Aggregate: 2007/08</w:t>
      </w:r>
    </w:p>
    <w:tbl>
      <w:tblPr>
        <w:tblW w:w="10215" w:type="dxa"/>
        <w:tblCellSpacing w:w="0" w:type="dxa"/>
        <w:tblCellMar>
          <w:left w:w="0" w:type="dxa"/>
          <w:right w:w="0" w:type="dxa"/>
        </w:tblCellMar>
        <w:tblLook w:val="04A0"/>
      </w:tblPr>
      <w:tblGrid>
        <w:gridCol w:w="1860"/>
        <w:gridCol w:w="1560"/>
        <w:gridCol w:w="1605"/>
        <w:gridCol w:w="1800"/>
        <w:gridCol w:w="1815"/>
        <w:gridCol w:w="1575"/>
      </w:tblGrid>
      <w:tr w:rsidR="004245DD" w:rsidRPr="004245DD" w:rsidTr="004245DD">
        <w:trPr>
          <w:tblCellSpacing w:w="0" w:type="dxa"/>
        </w:trPr>
        <w:tc>
          <w:tcPr>
            <w:tcW w:w="10215" w:type="dxa"/>
            <w:gridSpan w:val="6"/>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DEBTOR AGE ANALYSIS FOR ALL PROVINCES AS AT JUNE 2008</w:t>
            </w:r>
          </w:p>
        </w:tc>
      </w:tr>
      <w:tr w:rsidR="004245DD" w:rsidRPr="004245DD" w:rsidTr="004245DD">
        <w:trPr>
          <w:tblCellSpacing w:w="0" w:type="dxa"/>
        </w:trPr>
        <w:tc>
          <w:tcPr>
            <w:tcW w:w="1860" w:type="dxa"/>
            <w:noWrap/>
            <w:vAlign w:val="bottom"/>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560" w:type="dxa"/>
            <w:noWrap/>
            <w:vAlign w:val="bottom"/>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605" w:type="dxa"/>
            <w:noWrap/>
            <w:vAlign w:val="bottom"/>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800" w:type="dxa"/>
            <w:noWrap/>
            <w:vAlign w:val="bottom"/>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815" w:type="dxa"/>
            <w:noWrap/>
            <w:vAlign w:val="bottom"/>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1575" w:type="dxa"/>
            <w:noWrap/>
            <w:vAlign w:val="bottom"/>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r>
      <w:tr w:rsidR="004245DD" w:rsidRPr="004245DD" w:rsidTr="004245DD">
        <w:trPr>
          <w:tblCellSpacing w:w="0" w:type="dxa"/>
        </w:trPr>
        <w:tc>
          <w:tcPr>
            <w:tcW w:w="18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Province</w:t>
            </w:r>
          </w:p>
        </w:tc>
        <w:tc>
          <w:tcPr>
            <w:tcW w:w="15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30 Days</w:t>
            </w:r>
          </w:p>
        </w:tc>
        <w:tc>
          <w:tcPr>
            <w:tcW w:w="160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60 Days</w:t>
            </w:r>
          </w:p>
        </w:tc>
        <w:tc>
          <w:tcPr>
            <w:tcW w:w="180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90 Days</w:t>
            </w:r>
          </w:p>
        </w:tc>
        <w:tc>
          <w:tcPr>
            <w:tcW w:w="181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Over 90 Days</w:t>
            </w:r>
          </w:p>
        </w:tc>
        <w:tc>
          <w:tcPr>
            <w:tcW w:w="157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TOTAL</w:t>
            </w:r>
          </w:p>
        </w:tc>
      </w:tr>
      <w:tr w:rsidR="004245DD" w:rsidRPr="004245DD" w:rsidTr="004245DD">
        <w:trPr>
          <w:tblCellSpacing w:w="0" w:type="dxa"/>
        </w:trPr>
        <w:tc>
          <w:tcPr>
            <w:tcW w:w="18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Eastern Cape</w:t>
            </w:r>
          </w:p>
        </w:tc>
        <w:tc>
          <w:tcPr>
            <w:tcW w:w="15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427,313</w:t>
            </w:r>
          </w:p>
        </w:tc>
        <w:tc>
          <w:tcPr>
            <w:tcW w:w="160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133,947</w:t>
            </w:r>
          </w:p>
        </w:tc>
        <w:tc>
          <w:tcPr>
            <w:tcW w:w="180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78,376</w:t>
            </w:r>
          </w:p>
        </w:tc>
        <w:tc>
          <w:tcPr>
            <w:tcW w:w="181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2,472,393</w:t>
            </w:r>
          </w:p>
        </w:tc>
        <w:tc>
          <w:tcPr>
            <w:tcW w:w="157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3,112,029 </w:t>
            </w:r>
          </w:p>
        </w:tc>
      </w:tr>
      <w:tr w:rsidR="004245DD" w:rsidRPr="004245DD" w:rsidTr="004245DD">
        <w:trPr>
          <w:tblCellSpacing w:w="0" w:type="dxa"/>
        </w:trPr>
        <w:tc>
          <w:tcPr>
            <w:tcW w:w="18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Free State</w:t>
            </w:r>
          </w:p>
        </w:tc>
        <w:tc>
          <w:tcPr>
            <w:tcW w:w="15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357,844</w:t>
            </w:r>
          </w:p>
        </w:tc>
        <w:tc>
          <w:tcPr>
            <w:tcW w:w="160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192,110</w:t>
            </w:r>
          </w:p>
        </w:tc>
        <w:tc>
          <w:tcPr>
            <w:tcW w:w="180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117,460</w:t>
            </w:r>
          </w:p>
        </w:tc>
        <w:tc>
          <w:tcPr>
            <w:tcW w:w="181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3,202,105</w:t>
            </w:r>
          </w:p>
        </w:tc>
        <w:tc>
          <w:tcPr>
            <w:tcW w:w="157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3,869,519 </w:t>
            </w:r>
          </w:p>
        </w:tc>
      </w:tr>
      <w:tr w:rsidR="004245DD" w:rsidRPr="004245DD" w:rsidTr="004245DD">
        <w:trPr>
          <w:tblCellSpacing w:w="0" w:type="dxa"/>
        </w:trPr>
        <w:tc>
          <w:tcPr>
            <w:tcW w:w="18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Gauteng</w:t>
            </w:r>
          </w:p>
        </w:tc>
        <w:tc>
          <w:tcPr>
            <w:tcW w:w="15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3,003,286</w:t>
            </w:r>
          </w:p>
        </w:tc>
        <w:tc>
          <w:tcPr>
            <w:tcW w:w="160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1,014,796</w:t>
            </w:r>
          </w:p>
        </w:tc>
        <w:tc>
          <w:tcPr>
            <w:tcW w:w="180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690,043</w:t>
            </w:r>
          </w:p>
        </w:tc>
        <w:tc>
          <w:tcPr>
            <w:tcW w:w="181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17,085,904</w:t>
            </w:r>
          </w:p>
        </w:tc>
        <w:tc>
          <w:tcPr>
            <w:tcW w:w="157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21,794,029 </w:t>
            </w:r>
          </w:p>
        </w:tc>
      </w:tr>
      <w:tr w:rsidR="004245DD" w:rsidRPr="004245DD" w:rsidTr="004245DD">
        <w:trPr>
          <w:tblCellSpacing w:w="0" w:type="dxa"/>
        </w:trPr>
        <w:tc>
          <w:tcPr>
            <w:tcW w:w="18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KwaZulu-Natal</w:t>
            </w:r>
          </w:p>
        </w:tc>
        <w:tc>
          <w:tcPr>
            <w:tcW w:w="15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1,111,143</w:t>
            </w:r>
          </w:p>
        </w:tc>
        <w:tc>
          <w:tcPr>
            <w:tcW w:w="160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297,242</w:t>
            </w:r>
          </w:p>
        </w:tc>
        <w:tc>
          <w:tcPr>
            <w:tcW w:w="180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209,099</w:t>
            </w:r>
          </w:p>
        </w:tc>
        <w:tc>
          <w:tcPr>
            <w:tcW w:w="181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3,988,935</w:t>
            </w:r>
          </w:p>
        </w:tc>
        <w:tc>
          <w:tcPr>
            <w:tcW w:w="157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5,606,419 </w:t>
            </w:r>
          </w:p>
        </w:tc>
      </w:tr>
      <w:tr w:rsidR="004245DD" w:rsidRPr="004245DD" w:rsidTr="004245DD">
        <w:trPr>
          <w:tblCellSpacing w:w="0" w:type="dxa"/>
        </w:trPr>
        <w:tc>
          <w:tcPr>
            <w:tcW w:w="18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Limpopo</w:t>
            </w:r>
          </w:p>
        </w:tc>
        <w:tc>
          <w:tcPr>
            <w:tcW w:w="15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28,898</w:t>
            </w:r>
          </w:p>
        </w:tc>
        <w:tc>
          <w:tcPr>
            <w:tcW w:w="160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14,939</w:t>
            </w:r>
          </w:p>
        </w:tc>
        <w:tc>
          <w:tcPr>
            <w:tcW w:w="180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41,389</w:t>
            </w:r>
          </w:p>
        </w:tc>
        <w:tc>
          <w:tcPr>
            <w:tcW w:w="181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720,405</w:t>
            </w:r>
          </w:p>
        </w:tc>
        <w:tc>
          <w:tcPr>
            <w:tcW w:w="157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805,631 </w:t>
            </w:r>
          </w:p>
        </w:tc>
      </w:tr>
      <w:tr w:rsidR="004245DD" w:rsidRPr="004245DD" w:rsidTr="004245DD">
        <w:trPr>
          <w:tblCellSpacing w:w="0" w:type="dxa"/>
        </w:trPr>
        <w:tc>
          <w:tcPr>
            <w:tcW w:w="18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Mpumalanga</w:t>
            </w:r>
          </w:p>
        </w:tc>
        <w:tc>
          <w:tcPr>
            <w:tcW w:w="15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179,964</w:t>
            </w:r>
          </w:p>
        </w:tc>
        <w:tc>
          <w:tcPr>
            <w:tcW w:w="160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65,753</w:t>
            </w:r>
          </w:p>
        </w:tc>
        <w:tc>
          <w:tcPr>
            <w:tcW w:w="180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60,891</w:t>
            </w:r>
          </w:p>
        </w:tc>
        <w:tc>
          <w:tcPr>
            <w:tcW w:w="181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1,642,721</w:t>
            </w:r>
          </w:p>
        </w:tc>
        <w:tc>
          <w:tcPr>
            <w:tcW w:w="157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1,949,329 </w:t>
            </w:r>
          </w:p>
        </w:tc>
      </w:tr>
      <w:tr w:rsidR="004245DD" w:rsidRPr="004245DD" w:rsidTr="004245DD">
        <w:trPr>
          <w:tblCellSpacing w:w="0" w:type="dxa"/>
        </w:trPr>
        <w:tc>
          <w:tcPr>
            <w:tcW w:w="18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Northern Cape</w:t>
            </w:r>
          </w:p>
        </w:tc>
        <w:tc>
          <w:tcPr>
            <w:tcW w:w="15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100,270</w:t>
            </w:r>
          </w:p>
        </w:tc>
        <w:tc>
          <w:tcPr>
            <w:tcW w:w="160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25,869</w:t>
            </w:r>
          </w:p>
        </w:tc>
        <w:tc>
          <w:tcPr>
            <w:tcW w:w="180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21,982</w:t>
            </w:r>
          </w:p>
        </w:tc>
        <w:tc>
          <w:tcPr>
            <w:tcW w:w="181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627,849</w:t>
            </w:r>
          </w:p>
        </w:tc>
        <w:tc>
          <w:tcPr>
            <w:tcW w:w="157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775,970 </w:t>
            </w:r>
          </w:p>
        </w:tc>
      </w:tr>
      <w:tr w:rsidR="004245DD" w:rsidRPr="004245DD" w:rsidTr="004245DD">
        <w:trPr>
          <w:tblCellSpacing w:w="0" w:type="dxa"/>
        </w:trPr>
        <w:tc>
          <w:tcPr>
            <w:tcW w:w="18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North West</w:t>
            </w:r>
          </w:p>
        </w:tc>
        <w:tc>
          <w:tcPr>
            <w:tcW w:w="15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189,515</w:t>
            </w:r>
          </w:p>
        </w:tc>
        <w:tc>
          <w:tcPr>
            <w:tcW w:w="160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89,105</w:t>
            </w:r>
          </w:p>
        </w:tc>
        <w:tc>
          <w:tcPr>
            <w:tcW w:w="180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79,603</w:t>
            </w:r>
          </w:p>
        </w:tc>
        <w:tc>
          <w:tcPr>
            <w:tcW w:w="181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1,999,469</w:t>
            </w:r>
          </w:p>
        </w:tc>
        <w:tc>
          <w:tcPr>
            <w:tcW w:w="157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2,357,692 </w:t>
            </w:r>
          </w:p>
        </w:tc>
      </w:tr>
      <w:tr w:rsidR="004245DD" w:rsidRPr="004245DD" w:rsidTr="004245DD">
        <w:trPr>
          <w:tblCellSpacing w:w="0" w:type="dxa"/>
        </w:trPr>
        <w:tc>
          <w:tcPr>
            <w:tcW w:w="18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Western Cape</w:t>
            </w:r>
          </w:p>
        </w:tc>
        <w:tc>
          <w:tcPr>
            <w:tcW w:w="15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956,464</w:t>
            </w:r>
          </w:p>
        </w:tc>
        <w:tc>
          <w:tcPr>
            <w:tcW w:w="160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181,306</w:t>
            </w:r>
          </w:p>
        </w:tc>
        <w:tc>
          <w:tcPr>
            <w:tcW w:w="180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183,092</w:t>
            </w:r>
          </w:p>
        </w:tc>
        <w:tc>
          <w:tcPr>
            <w:tcW w:w="181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3,470,189</w:t>
            </w:r>
          </w:p>
        </w:tc>
        <w:tc>
          <w:tcPr>
            <w:tcW w:w="157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4,791,051 </w:t>
            </w:r>
          </w:p>
        </w:tc>
      </w:tr>
      <w:tr w:rsidR="004245DD" w:rsidRPr="004245DD" w:rsidTr="004245DD">
        <w:trPr>
          <w:tblCellSpacing w:w="0" w:type="dxa"/>
        </w:trPr>
        <w:tc>
          <w:tcPr>
            <w:tcW w:w="18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TOTAL (including Metros)</w:t>
            </w:r>
          </w:p>
        </w:tc>
        <w:tc>
          <w:tcPr>
            <w:tcW w:w="15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 xml:space="preserve">R6,354,697 </w:t>
            </w:r>
          </w:p>
        </w:tc>
        <w:tc>
          <w:tcPr>
            <w:tcW w:w="160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 xml:space="preserve">R2,015,067 </w:t>
            </w:r>
          </w:p>
        </w:tc>
        <w:tc>
          <w:tcPr>
            <w:tcW w:w="180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 xml:space="preserve">R1,481,935 </w:t>
            </w:r>
          </w:p>
        </w:tc>
        <w:tc>
          <w:tcPr>
            <w:tcW w:w="181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 xml:space="preserve">R35,209,970 </w:t>
            </w:r>
          </w:p>
        </w:tc>
        <w:tc>
          <w:tcPr>
            <w:tcW w:w="157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 xml:space="preserve">R45,061,669 </w:t>
            </w:r>
          </w:p>
        </w:tc>
      </w:tr>
      <w:tr w:rsidR="004245DD" w:rsidRPr="004245DD" w:rsidTr="004245DD">
        <w:trPr>
          <w:tblCellSpacing w:w="0" w:type="dxa"/>
        </w:trPr>
        <w:tc>
          <w:tcPr>
            <w:tcW w:w="18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Debt owed to Metros</w:t>
            </w:r>
          </w:p>
        </w:tc>
        <w:tc>
          <w:tcPr>
            <w:tcW w:w="15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R4,426,440</w:t>
            </w:r>
          </w:p>
        </w:tc>
        <w:tc>
          <w:tcPr>
            <w:tcW w:w="160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R1,279,187</w:t>
            </w:r>
          </w:p>
        </w:tc>
        <w:tc>
          <w:tcPr>
            <w:tcW w:w="180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R855,337</w:t>
            </w:r>
          </w:p>
        </w:tc>
        <w:tc>
          <w:tcPr>
            <w:tcW w:w="181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R20,093,213</w:t>
            </w:r>
          </w:p>
        </w:tc>
        <w:tc>
          <w:tcPr>
            <w:tcW w:w="157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R26,654,179</w:t>
            </w:r>
          </w:p>
        </w:tc>
      </w:tr>
      <w:tr w:rsidR="004245DD" w:rsidRPr="004245DD" w:rsidTr="004245DD">
        <w:trPr>
          <w:tblCellSpacing w:w="0" w:type="dxa"/>
        </w:trPr>
        <w:tc>
          <w:tcPr>
            <w:tcW w:w="18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 xml:space="preserve">TOTAL (District &amp; Local </w:t>
            </w:r>
            <w:proofErr w:type="spellStart"/>
            <w:r w:rsidRPr="004245DD">
              <w:rPr>
                <w:rFonts w:ascii="Times New Roman" w:eastAsia="Times New Roman" w:hAnsi="Times New Roman" w:cs="Times New Roman"/>
                <w:b/>
                <w:bCs/>
                <w:sz w:val="24"/>
                <w:szCs w:val="24"/>
                <w:lang w:eastAsia="en-ZA"/>
              </w:rPr>
              <w:t>Munics</w:t>
            </w:r>
            <w:proofErr w:type="spellEnd"/>
            <w:r w:rsidRPr="004245DD">
              <w:rPr>
                <w:rFonts w:ascii="Times New Roman" w:eastAsia="Times New Roman" w:hAnsi="Times New Roman" w:cs="Times New Roman"/>
                <w:b/>
                <w:bCs/>
                <w:sz w:val="24"/>
                <w:szCs w:val="24"/>
                <w:lang w:eastAsia="en-ZA"/>
              </w:rPr>
              <w:t>)</w:t>
            </w:r>
          </w:p>
        </w:tc>
        <w:tc>
          <w:tcPr>
            <w:tcW w:w="15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R1,928,257</w:t>
            </w:r>
          </w:p>
        </w:tc>
        <w:tc>
          <w:tcPr>
            <w:tcW w:w="160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R735,880</w:t>
            </w:r>
          </w:p>
        </w:tc>
        <w:tc>
          <w:tcPr>
            <w:tcW w:w="180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R626,598</w:t>
            </w:r>
          </w:p>
        </w:tc>
        <w:tc>
          <w:tcPr>
            <w:tcW w:w="181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R15,116,757</w:t>
            </w:r>
          </w:p>
        </w:tc>
        <w:tc>
          <w:tcPr>
            <w:tcW w:w="157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R18,407,490</w:t>
            </w:r>
          </w:p>
        </w:tc>
      </w:tr>
    </w:tbl>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Source: The National Treasury database: 2007/08</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APPENDIX</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Debtor Age Analysis of municipalities in all 9 provinces</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lastRenderedPageBreak/>
        <w:t>(1) Eastern Cape</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(2) Free State</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(3) Gauteng</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(4) KwaZulu-Natal </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(5) Limpopo</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(6) Mpumalanga</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(7) Northern Cape</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(8) North West</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(9) Western Cape</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QUESTION NO. 1233</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(Internal Question Paper No 21 – 2008)</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Mr W P Doman (DA) to ask the Minister for Provincial and Local Government:</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With regard to the White Paper on the System of Provincial and Local Government, (a) what amount has been (</w:t>
      </w:r>
      <w:proofErr w:type="spellStart"/>
      <w:r w:rsidRPr="004245DD">
        <w:rPr>
          <w:rFonts w:ascii="Times New Roman" w:eastAsia="Times New Roman" w:hAnsi="Times New Roman" w:cs="Times New Roman"/>
          <w:sz w:val="24"/>
          <w:szCs w:val="24"/>
          <w:lang w:eastAsia="en-ZA"/>
        </w:rPr>
        <w:t>i</w:t>
      </w:r>
      <w:proofErr w:type="spellEnd"/>
      <w:r w:rsidRPr="004245DD">
        <w:rPr>
          <w:rFonts w:ascii="Times New Roman" w:eastAsia="Times New Roman" w:hAnsi="Times New Roman" w:cs="Times New Roman"/>
          <w:sz w:val="24"/>
          <w:szCs w:val="24"/>
          <w:lang w:eastAsia="en-ZA"/>
        </w:rPr>
        <w:t xml:space="preserve">) budgeted and (ii) spent on research papers or projects commissioned or to be commissioned, (b) what topics have been covered by these research papers and (c) when will these research papers be made available to the public? </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ANSWER</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(a)(</w:t>
      </w:r>
      <w:proofErr w:type="spellStart"/>
      <w:r w:rsidRPr="004245DD">
        <w:rPr>
          <w:rFonts w:ascii="Times New Roman" w:eastAsia="Times New Roman" w:hAnsi="Times New Roman" w:cs="Times New Roman"/>
          <w:sz w:val="24"/>
          <w:szCs w:val="24"/>
          <w:lang w:eastAsia="en-ZA"/>
        </w:rPr>
        <w:t>i</w:t>
      </w:r>
      <w:proofErr w:type="spellEnd"/>
      <w:r w:rsidRPr="004245DD">
        <w:rPr>
          <w:rFonts w:ascii="Times New Roman" w:eastAsia="Times New Roman" w:hAnsi="Times New Roman" w:cs="Times New Roman"/>
          <w:sz w:val="24"/>
          <w:szCs w:val="24"/>
          <w:lang w:eastAsia="en-ZA"/>
        </w:rPr>
        <w:t>) The Department of Provincial and Local Government (</w:t>
      </w:r>
      <w:proofErr w:type="spellStart"/>
      <w:r w:rsidRPr="004245DD">
        <w:rPr>
          <w:rFonts w:ascii="Times New Roman" w:eastAsia="Times New Roman" w:hAnsi="Times New Roman" w:cs="Times New Roman"/>
          <w:b/>
          <w:bCs/>
          <w:sz w:val="24"/>
          <w:szCs w:val="24"/>
          <w:lang w:eastAsia="en-ZA"/>
        </w:rPr>
        <w:t>dplg</w:t>
      </w:r>
      <w:proofErr w:type="spellEnd"/>
      <w:r w:rsidRPr="004245DD">
        <w:rPr>
          <w:rFonts w:ascii="Times New Roman" w:eastAsia="Times New Roman" w:hAnsi="Times New Roman" w:cs="Times New Roman"/>
          <w:sz w:val="24"/>
          <w:szCs w:val="24"/>
          <w:lang w:eastAsia="en-ZA"/>
        </w:rPr>
        <w:t>), has budgeted the following amounts for this process:</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lastRenderedPageBreak/>
        <w:t>· 2007/8: R1</w:t>
      </w:r>
      <w:proofErr w:type="gramStart"/>
      <w:r w:rsidRPr="004245DD">
        <w:rPr>
          <w:rFonts w:ascii="Times New Roman" w:eastAsia="Times New Roman" w:hAnsi="Times New Roman" w:cs="Times New Roman"/>
          <w:sz w:val="24"/>
          <w:szCs w:val="24"/>
          <w:lang w:eastAsia="en-ZA"/>
        </w:rPr>
        <w:t>,5</w:t>
      </w:r>
      <w:proofErr w:type="gramEnd"/>
      <w:r w:rsidRPr="004245DD">
        <w:rPr>
          <w:rFonts w:ascii="Times New Roman" w:eastAsia="Times New Roman" w:hAnsi="Times New Roman" w:cs="Times New Roman"/>
          <w:sz w:val="24"/>
          <w:szCs w:val="24"/>
          <w:lang w:eastAsia="en-ZA"/>
        </w:rPr>
        <w:t xml:space="preserve"> million;</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2008/9: R1</w:t>
      </w:r>
      <w:proofErr w:type="gramStart"/>
      <w:r w:rsidRPr="004245DD">
        <w:rPr>
          <w:rFonts w:ascii="Times New Roman" w:eastAsia="Times New Roman" w:hAnsi="Times New Roman" w:cs="Times New Roman"/>
          <w:sz w:val="24"/>
          <w:szCs w:val="24"/>
          <w:lang w:eastAsia="en-ZA"/>
        </w:rPr>
        <w:t>,5</w:t>
      </w:r>
      <w:proofErr w:type="gramEnd"/>
      <w:r w:rsidRPr="004245DD">
        <w:rPr>
          <w:rFonts w:ascii="Times New Roman" w:eastAsia="Times New Roman" w:hAnsi="Times New Roman" w:cs="Times New Roman"/>
          <w:sz w:val="24"/>
          <w:szCs w:val="24"/>
          <w:lang w:eastAsia="en-ZA"/>
        </w:rPr>
        <w:t xml:space="preserve"> million; and</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2009/10: R2 million.</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(ii) R6</w:t>
      </w:r>
      <w:proofErr w:type="gramStart"/>
      <w:r w:rsidRPr="004245DD">
        <w:rPr>
          <w:rFonts w:ascii="Times New Roman" w:eastAsia="Times New Roman" w:hAnsi="Times New Roman" w:cs="Times New Roman"/>
          <w:sz w:val="24"/>
          <w:szCs w:val="24"/>
          <w:lang w:eastAsia="en-ZA"/>
        </w:rPr>
        <w:t>,023,787.74</w:t>
      </w:r>
      <w:proofErr w:type="gramEnd"/>
      <w:r w:rsidRPr="004245DD">
        <w:rPr>
          <w:rFonts w:ascii="Times New Roman" w:eastAsia="Times New Roman" w:hAnsi="Times New Roman" w:cs="Times New Roman"/>
          <w:sz w:val="24"/>
          <w:szCs w:val="24"/>
          <w:lang w:eastAsia="en-ZA"/>
        </w:rPr>
        <w:t xml:space="preserve"> (the full amount has been funded by donors).</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(b) The following research papers appearing in tables 1 and 2 were commissioned by the </w:t>
      </w:r>
      <w:proofErr w:type="spellStart"/>
      <w:r w:rsidRPr="004245DD">
        <w:rPr>
          <w:rFonts w:ascii="Times New Roman" w:eastAsia="Times New Roman" w:hAnsi="Times New Roman" w:cs="Times New Roman"/>
          <w:b/>
          <w:bCs/>
          <w:sz w:val="24"/>
          <w:szCs w:val="24"/>
          <w:lang w:eastAsia="en-ZA"/>
        </w:rPr>
        <w:t>dplg</w:t>
      </w:r>
      <w:proofErr w:type="spellEnd"/>
      <w:r w:rsidRPr="004245DD">
        <w:rPr>
          <w:rFonts w:ascii="Times New Roman" w:eastAsia="Times New Roman" w:hAnsi="Times New Roman" w:cs="Times New Roman"/>
          <w:b/>
          <w:bCs/>
          <w:sz w:val="24"/>
          <w:szCs w:val="24"/>
          <w:lang w:eastAsia="en-ZA"/>
        </w:rPr>
        <w:t xml:space="preserve">. </w:t>
      </w:r>
      <w:proofErr w:type="gramStart"/>
      <w:r w:rsidRPr="004245DD">
        <w:rPr>
          <w:rFonts w:ascii="Times New Roman" w:eastAsia="Times New Roman" w:hAnsi="Times New Roman" w:cs="Times New Roman"/>
          <w:sz w:val="24"/>
          <w:szCs w:val="24"/>
          <w:lang w:eastAsia="en-ZA"/>
        </w:rPr>
        <w:t xml:space="preserve">They </w:t>
      </w:r>
      <w:proofErr w:type="spellStart"/>
      <w:r w:rsidRPr="004245DD">
        <w:rPr>
          <w:rFonts w:ascii="Times New Roman" w:eastAsia="Times New Roman" w:hAnsi="Times New Roman" w:cs="Times New Roman"/>
          <w:sz w:val="24"/>
          <w:szCs w:val="24"/>
          <w:lang w:eastAsia="en-ZA"/>
        </w:rPr>
        <w:t>focuson</w:t>
      </w:r>
      <w:proofErr w:type="spellEnd"/>
      <w:r w:rsidRPr="004245DD">
        <w:rPr>
          <w:rFonts w:ascii="Times New Roman" w:eastAsia="Times New Roman" w:hAnsi="Times New Roman" w:cs="Times New Roman"/>
          <w:sz w:val="24"/>
          <w:szCs w:val="24"/>
          <w:lang w:eastAsia="en-ZA"/>
        </w:rPr>
        <w:t xml:space="preserve"> the assessment of the state of local government, provincial government and cooperative governance, and also on specific sectors.</w:t>
      </w:r>
      <w:proofErr w:type="gramEnd"/>
      <w:r w:rsidRPr="004245DD">
        <w:rPr>
          <w:rFonts w:ascii="Times New Roman" w:eastAsia="Times New Roman" w:hAnsi="Times New Roman" w:cs="Times New Roman"/>
          <w:sz w:val="24"/>
          <w:szCs w:val="24"/>
          <w:lang w:eastAsia="en-ZA"/>
        </w:rPr>
        <w:t xml:space="preserve"> There is also an overview paper summarising all the sector issues. A cross-cutting paper was also commissioned on capacity building.</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QUESTION NO. 1234</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(Internal Question Paper No 21 – 2008)</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Mr W P Doman (DA) to ask the Minister for Provincial and Local Government:</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(a) What amount has been (</w:t>
      </w:r>
      <w:proofErr w:type="spellStart"/>
      <w:r w:rsidRPr="004245DD">
        <w:rPr>
          <w:rFonts w:ascii="Times New Roman" w:eastAsia="Times New Roman" w:hAnsi="Times New Roman" w:cs="Times New Roman"/>
          <w:sz w:val="24"/>
          <w:szCs w:val="24"/>
          <w:lang w:eastAsia="en-ZA"/>
        </w:rPr>
        <w:t>i</w:t>
      </w:r>
      <w:proofErr w:type="spellEnd"/>
      <w:r w:rsidRPr="004245DD">
        <w:rPr>
          <w:rFonts w:ascii="Times New Roman" w:eastAsia="Times New Roman" w:hAnsi="Times New Roman" w:cs="Times New Roman"/>
          <w:sz w:val="24"/>
          <w:szCs w:val="24"/>
          <w:lang w:eastAsia="en-ZA"/>
        </w:rPr>
        <w:t>) budgeted and (ii) spent to assist the local government in the Democratic Republic of Congo and (b) on what were these funds spent?</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ANSWER</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(a) </w:t>
      </w:r>
      <w:proofErr w:type="gramStart"/>
      <w:r w:rsidRPr="004245DD">
        <w:rPr>
          <w:rFonts w:ascii="Times New Roman" w:eastAsia="Times New Roman" w:hAnsi="Times New Roman" w:cs="Times New Roman"/>
          <w:sz w:val="24"/>
          <w:szCs w:val="24"/>
          <w:lang w:eastAsia="en-ZA"/>
        </w:rPr>
        <w:t>and</w:t>
      </w:r>
      <w:proofErr w:type="gramEnd"/>
      <w:r w:rsidRPr="004245DD">
        <w:rPr>
          <w:rFonts w:ascii="Times New Roman" w:eastAsia="Times New Roman" w:hAnsi="Times New Roman" w:cs="Times New Roman"/>
          <w:sz w:val="24"/>
          <w:szCs w:val="24"/>
          <w:lang w:eastAsia="en-ZA"/>
        </w:rPr>
        <w:t xml:space="preserve"> (b) Since the 2005/06 financial year, the </w:t>
      </w:r>
      <w:proofErr w:type="spellStart"/>
      <w:r w:rsidRPr="004245DD">
        <w:rPr>
          <w:rFonts w:ascii="Times New Roman" w:eastAsia="Times New Roman" w:hAnsi="Times New Roman" w:cs="Times New Roman"/>
          <w:b/>
          <w:bCs/>
          <w:sz w:val="24"/>
          <w:szCs w:val="24"/>
          <w:lang w:eastAsia="en-ZA"/>
        </w:rPr>
        <w:t>dplg</w:t>
      </w:r>
      <w:proofErr w:type="spellEnd"/>
      <w:r w:rsidRPr="004245DD">
        <w:rPr>
          <w:rFonts w:ascii="Times New Roman" w:eastAsia="Times New Roman" w:hAnsi="Times New Roman" w:cs="Times New Roman"/>
          <w:sz w:val="24"/>
          <w:szCs w:val="24"/>
          <w:lang w:eastAsia="en-ZA"/>
        </w:rPr>
        <w:t xml:space="preserve"> has budgeted an amount of R280, 000, 00 to support the Democratic Republic of Congo with the process of decentralization. The amount spent during this period is R278, 931, 00. The specific items on which the money was spent are as follows:</w:t>
      </w:r>
    </w:p>
    <w:tbl>
      <w:tblPr>
        <w:tblW w:w="7365" w:type="dxa"/>
        <w:tblCellSpacing w:w="0" w:type="dxa"/>
        <w:tblCellMar>
          <w:left w:w="0" w:type="dxa"/>
          <w:right w:w="0" w:type="dxa"/>
        </w:tblCellMar>
        <w:tblLook w:val="04A0"/>
      </w:tblPr>
      <w:tblGrid>
        <w:gridCol w:w="4260"/>
        <w:gridCol w:w="3120"/>
      </w:tblGrid>
      <w:tr w:rsidR="004245DD" w:rsidRPr="004245DD" w:rsidTr="004245DD">
        <w:trPr>
          <w:tblCellSpacing w:w="0" w:type="dxa"/>
        </w:trPr>
        <w:tc>
          <w:tcPr>
            <w:tcW w:w="4260" w:type="dxa"/>
            <w:noWrap/>
            <w:vAlign w:val="center"/>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Items</w:t>
            </w:r>
          </w:p>
        </w:tc>
        <w:tc>
          <w:tcPr>
            <w:tcW w:w="3120" w:type="dxa"/>
            <w:noWrap/>
            <w:vAlign w:val="center"/>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Amount</w:t>
            </w:r>
          </w:p>
        </w:tc>
      </w:tr>
      <w:tr w:rsidR="004245DD" w:rsidRPr="004245DD" w:rsidTr="004245DD">
        <w:trPr>
          <w:tblCellSpacing w:w="0" w:type="dxa"/>
        </w:trPr>
        <w:tc>
          <w:tcPr>
            <w:tcW w:w="4260" w:type="dxa"/>
            <w:vAlign w:val="bottom"/>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3120" w:type="dxa"/>
            <w:vAlign w:val="bottom"/>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r>
      <w:tr w:rsidR="004245DD" w:rsidRPr="004245DD" w:rsidTr="004245DD">
        <w:trPr>
          <w:tblCellSpacing w:w="0" w:type="dxa"/>
        </w:trPr>
        <w:tc>
          <w:tcPr>
            <w:tcW w:w="4260" w:type="dxa"/>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Flights </w:t>
            </w:r>
          </w:p>
        </w:tc>
        <w:tc>
          <w:tcPr>
            <w:tcW w:w="3120" w:type="dxa"/>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R100,415.00</w:t>
            </w:r>
          </w:p>
        </w:tc>
      </w:tr>
      <w:tr w:rsidR="004245DD" w:rsidRPr="004245DD" w:rsidTr="004245DD">
        <w:trPr>
          <w:tblCellSpacing w:w="0" w:type="dxa"/>
        </w:trPr>
        <w:tc>
          <w:tcPr>
            <w:tcW w:w="4260" w:type="dxa"/>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Accommodation </w:t>
            </w:r>
          </w:p>
        </w:tc>
        <w:tc>
          <w:tcPr>
            <w:tcW w:w="3120" w:type="dxa"/>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90,374.00</w:t>
            </w:r>
          </w:p>
        </w:tc>
      </w:tr>
      <w:tr w:rsidR="004245DD" w:rsidRPr="004245DD" w:rsidTr="004245DD">
        <w:trPr>
          <w:tblCellSpacing w:w="0" w:type="dxa"/>
        </w:trPr>
        <w:tc>
          <w:tcPr>
            <w:tcW w:w="4260" w:type="dxa"/>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Ground Transport</w:t>
            </w:r>
          </w:p>
        </w:tc>
        <w:tc>
          <w:tcPr>
            <w:tcW w:w="3120" w:type="dxa"/>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17,015.00</w:t>
            </w:r>
          </w:p>
        </w:tc>
      </w:tr>
      <w:tr w:rsidR="004245DD" w:rsidRPr="004245DD" w:rsidTr="004245DD">
        <w:trPr>
          <w:tblCellSpacing w:w="0" w:type="dxa"/>
        </w:trPr>
        <w:tc>
          <w:tcPr>
            <w:tcW w:w="4260" w:type="dxa"/>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Foreign Daily Allowance</w:t>
            </w:r>
          </w:p>
        </w:tc>
        <w:tc>
          <w:tcPr>
            <w:tcW w:w="3120" w:type="dxa"/>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71,127.00</w:t>
            </w:r>
          </w:p>
        </w:tc>
      </w:tr>
      <w:tr w:rsidR="004245DD" w:rsidRPr="004245DD" w:rsidTr="004245DD">
        <w:trPr>
          <w:tblCellSpacing w:w="0" w:type="dxa"/>
        </w:trPr>
        <w:tc>
          <w:tcPr>
            <w:tcW w:w="4260" w:type="dxa"/>
            <w:noWrap/>
            <w:vAlign w:val="bottom"/>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c>
          <w:tcPr>
            <w:tcW w:w="3120" w:type="dxa"/>
            <w:noWrap/>
            <w:vAlign w:val="bottom"/>
            <w:hideMark/>
          </w:tcPr>
          <w:p w:rsidR="004245DD" w:rsidRPr="004245DD" w:rsidRDefault="004245DD" w:rsidP="004245DD">
            <w:pPr>
              <w:spacing w:after="0" w:line="240" w:lineRule="auto"/>
              <w:rPr>
                <w:rFonts w:ascii="Times New Roman" w:eastAsia="Times New Roman" w:hAnsi="Times New Roman" w:cs="Times New Roman"/>
                <w:sz w:val="24"/>
                <w:szCs w:val="24"/>
                <w:lang w:eastAsia="en-ZA"/>
              </w:rPr>
            </w:pPr>
          </w:p>
        </w:tc>
      </w:tr>
      <w:tr w:rsidR="004245DD" w:rsidRPr="004245DD" w:rsidTr="004245DD">
        <w:trPr>
          <w:tblCellSpacing w:w="0" w:type="dxa"/>
        </w:trPr>
        <w:tc>
          <w:tcPr>
            <w:tcW w:w="426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lastRenderedPageBreak/>
              <w:t>Total Expenditure</w:t>
            </w:r>
          </w:p>
        </w:tc>
        <w:tc>
          <w:tcPr>
            <w:tcW w:w="3120"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 xml:space="preserve">R 278,931.00. </w:t>
            </w:r>
          </w:p>
        </w:tc>
      </w:tr>
    </w:tbl>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The </w:t>
      </w:r>
      <w:proofErr w:type="spellStart"/>
      <w:r w:rsidRPr="004245DD">
        <w:rPr>
          <w:rFonts w:ascii="Times New Roman" w:eastAsia="Times New Roman" w:hAnsi="Times New Roman" w:cs="Times New Roman"/>
          <w:b/>
          <w:bCs/>
          <w:sz w:val="24"/>
          <w:szCs w:val="24"/>
          <w:lang w:eastAsia="en-ZA"/>
        </w:rPr>
        <w:t>dplg</w:t>
      </w:r>
      <w:proofErr w:type="spellEnd"/>
      <w:r w:rsidRPr="004245DD">
        <w:rPr>
          <w:rFonts w:ascii="Times New Roman" w:eastAsia="Times New Roman" w:hAnsi="Times New Roman" w:cs="Times New Roman"/>
          <w:sz w:val="24"/>
          <w:szCs w:val="24"/>
          <w:lang w:eastAsia="en-ZA"/>
        </w:rPr>
        <w:t xml:space="preserve"> also received an amount of R2, 000,000.00 in the 2005/06 financial year from the African Renaissance Fund (ARF) managed by the Department of Foreign Affairs, to support the implementation of the Agreement on Decentralization signed on 16 March 2006 between the Department of Provincial and Local Government and the Ministry of Interior, Decentralization and Security in the DRC. This amount was spent as follows:</w:t>
      </w:r>
    </w:p>
    <w:tbl>
      <w:tblPr>
        <w:tblW w:w="6690" w:type="dxa"/>
        <w:tblCellSpacing w:w="0" w:type="dxa"/>
        <w:tblCellMar>
          <w:left w:w="0" w:type="dxa"/>
          <w:right w:w="0" w:type="dxa"/>
        </w:tblCellMar>
        <w:tblLook w:val="04A0"/>
      </w:tblPr>
      <w:tblGrid>
        <w:gridCol w:w="4695"/>
        <w:gridCol w:w="1995"/>
      </w:tblGrid>
      <w:tr w:rsidR="004245DD" w:rsidRPr="004245DD" w:rsidTr="004245DD">
        <w:trPr>
          <w:tblCellSpacing w:w="0" w:type="dxa"/>
        </w:trPr>
        <w:tc>
          <w:tcPr>
            <w:tcW w:w="4695" w:type="dxa"/>
            <w:noWrap/>
            <w:vAlign w:val="center"/>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Items</w:t>
            </w:r>
          </w:p>
        </w:tc>
        <w:tc>
          <w:tcPr>
            <w:tcW w:w="1995" w:type="dxa"/>
            <w:noWrap/>
            <w:vAlign w:val="center"/>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Amount</w:t>
            </w:r>
          </w:p>
        </w:tc>
      </w:tr>
      <w:tr w:rsidR="004245DD" w:rsidRPr="004245DD" w:rsidTr="004245DD">
        <w:trPr>
          <w:tblCellSpacing w:w="0" w:type="dxa"/>
        </w:trPr>
        <w:tc>
          <w:tcPr>
            <w:tcW w:w="469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Professional and Special Services</w:t>
            </w:r>
          </w:p>
        </w:tc>
        <w:tc>
          <w:tcPr>
            <w:tcW w:w="199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978,262.00</w:t>
            </w:r>
          </w:p>
        </w:tc>
      </w:tr>
      <w:tr w:rsidR="004245DD" w:rsidRPr="004245DD" w:rsidTr="004245DD">
        <w:trPr>
          <w:tblCellSpacing w:w="0" w:type="dxa"/>
        </w:trPr>
        <w:tc>
          <w:tcPr>
            <w:tcW w:w="469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Translation and Transcription</w:t>
            </w:r>
          </w:p>
        </w:tc>
        <w:tc>
          <w:tcPr>
            <w:tcW w:w="199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328,475.00</w:t>
            </w:r>
          </w:p>
        </w:tc>
      </w:tr>
      <w:tr w:rsidR="004245DD" w:rsidRPr="004245DD" w:rsidTr="004245DD">
        <w:trPr>
          <w:tblCellSpacing w:w="0" w:type="dxa"/>
        </w:trPr>
        <w:tc>
          <w:tcPr>
            <w:tcW w:w="469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Transport and Subsistence</w:t>
            </w:r>
          </w:p>
        </w:tc>
        <w:tc>
          <w:tcPr>
            <w:tcW w:w="199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557,635.00</w:t>
            </w:r>
          </w:p>
        </w:tc>
      </w:tr>
      <w:tr w:rsidR="004245DD" w:rsidRPr="004245DD" w:rsidTr="004245DD">
        <w:trPr>
          <w:tblCellSpacing w:w="0" w:type="dxa"/>
        </w:trPr>
        <w:tc>
          <w:tcPr>
            <w:tcW w:w="469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Venues and Facilities</w:t>
            </w:r>
          </w:p>
        </w:tc>
        <w:tc>
          <w:tcPr>
            <w:tcW w:w="199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117,731.00</w:t>
            </w:r>
          </w:p>
        </w:tc>
      </w:tr>
      <w:tr w:rsidR="004245DD" w:rsidRPr="004245DD" w:rsidTr="004245DD">
        <w:trPr>
          <w:tblCellSpacing w:w="0" w:type="dxa"/>
        </w:trPr>
        <w:tc>
          <w:tcPr>
            <w:tcW w:w="469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Other expenditure</w:t>
            </w:r>
          </w:p>
        </w:tc>
        <w:tc>
          <w:tcPr>
            <w:tcW w:w="199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R 17,897.00</w:t>
            </w:r>
          </w:p>
        </w:tc>
      </w:tr>
      <w:tr w:rsidR="004245DD" w:rsidRPr="004245DD" w:rsidTr="004245DD">
        <w:trPr>
          <w:tblCellSpacing w:w="0" w:type="dxa"/>
        </w:trPr>
        <w:tc>
          <w:tcPr>
            <w:tcW w:w="469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 xml:space="preserve">Total Expenditure </w:t>
            </w:r>
          </w:p>
        </w:tc>
        <w:tc>
          <w:tcPr>
            <w:tcW w:w="1995" w:type="dxa"/>
            <w:noWrap/>
            <w:vAlign w:val="bottom"/>
            <w:hideMark/>
          </w:tcPr>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R 2,000,000.00.</w:t>
            </w:r>
          </w:p>
        </w:tc>
      </w:tr>
    </w:tbl>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QUESTION NO. 1235</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(Internal Question Paper No 21 - 2008)</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Mr. W P Doman (DA) to ask the Minister for Provincial and Local Government:</w:t>
      </w:r>
      <w:r w:rsidRPr="004245DD">
        <w:rPr>
          <w:rFonts w:ascii="Times New Roman" w:eastAsia="Times New Roman" w:hAnsi="Times New Roman" w:cs="Times New Roman"/>
          <w:b/>
          <w:bCs/>
          <w:sz w:val="24"/>
          <w:szCs w:val="24"/>
          <w:lang w:eastAsia="en-ZA"/>
        </w:rPr>
        <w:br/>
      </w:r>
      <w:r w:rsidRPr="004245DD">
        <w:rPr>
          <w:rFonts w:ascii="Times New Roman" w:eastAsia="Times New Roman" w:hAnsi="Times New Roman" w:cs="Times New Roman"/>
          <w:b/>
          <w:bCs/>
          <w:sz w:val="24"/>
          <w:szCs w:val="24"/>
          <w:lang w:eastAsia="en-ZA"/>
        </w:rPr>
        <w:br/>
      </w:r>
      <w:r w:rsidRPr="004245DD">
        <w:rPr>
          <w:rFonts w:ascii="Times New Roman" w:eastAsia="Times New Roman" w:hAnsi="Times New Roman" w:cs="Times New Roman"/>
          <w:sz w:val="24"/>
          <w:szCs w:val="24"/>
          <w:lang w:eastAsia="en-ZA"/>
        </w:rPr>
        <w:t>Whether his department has developed or intends developing a policy for free basic services of (a) sanitation and (b) refuse removal: if not, why not; If so, what are the relevant details?</w:t>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b/>
          <w:bCs/>
          <w:sz w:val="24"/>
          <w:szCs w:val="24"/>
          <w:lang w:eastAsia="en-ZA"/>
        </w:rPr>
        <w:t>ANSWER</w:t>
      </w:r>
    </w:p>
    <w:p w:rsidR="004245DD" w:rsidRPr="004245DD" w:rsidRDefault="004245DD" w:rsidP="004245DD">
      <w:pPr>
        <w:spacing w:before="100" w:beforeAutospacing="1" w:after="240"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(a) </w:t>
      </w:r>
      <w:proofErr w:type="gramStart"/>
      <w:r w:rsidRPr="004245DD">
        <w:rPr>
          <w:rFonts w:ascii="Times New Roman" w:eastAsia="Times New Roman" w:hAnsi="Times New Roman" w:cs="Times New Roman"/>
          <w:sz w:val="24"/>
          <w:szCs w:val="24"/>
          <w:lang w:eastAsia="en-ZA"/>
        </w:rPr>
        <w:t>and</w:t>
      </w:r>
      <w:proofErr w:type="gramEnd"/>
      <w:r w:rsidRPr="004245DD">
        <w:rPr>
          <w:rFonts w:ascii="Times New Roman" w:eastAsia="Times New Roman" w:hAnsi="Times New Roman" w:cs="Times New Roman"/>
          <w:sz w:val="24"/>
          <w:szCs w:val="24"/>
          <w:lang w:eastAsia="en-ZA"/>
        </w:rPr>
        <w:t xml:space="preserve"> (b) The Department has not developed, and has no intention of developing, a policy on free basic sanitation and free basic refuse removal. </w:t>
      </w:r>
      <w:r w:rsidRPr="004245DD">
        <w:rPr>
          <w:rFonts w:ascii="Times New Roman" w:eastAsia="Times New Roman" w:hAnsi="Times New Roman" w:cs="Times New Roman"/>
          <w:sz w:val="24"/>
          <w:szCs w:val="24"/>
          <w:lang w:eastAsia="en-ZA"/>
        </w:rPr>
        <w:br/>
      </w:r>
    </w:p>
    <w:p w:rsidR="004245DD" w:rsidRPr="004245DD" w:rsidRDefault="004245DD" w:rsidP="004245DD">
      <w:pPr>
        <w:spacing w:before="100" w:beforeAutospacing="1" w:after="100" w:afterAutospacing="1" w:line="240" w:lineRule="auto"/>
        <w:rPr>
          <w:rFonts w:ascii="Times New Roman" w:eastAsia="Times New Roman" w:hAnsi="Times New Roman" w:cs="Times New Roman"/>
          <w:sz w:val="24"/>
          <w:szCs w:val="24"/>
          <w:lang w:eastAsia="en-ZA"/>
        </w:rPr>
      </w:pPr>
      <w:r w:rsidRPr="004245DD">
        <w:rPr>
          <w:rFonts w:ascii="Times New Roman" w:eastAsia="Times New Roman" w:hAnsi="Times New Roman" w:cs="Times New Roman"/>
          <w:sz w:val="24"/>
          <w:szCs w:val="24"/>
          <w:lang w:eastAsia="en-ZA"/>
        </w:rPr>
        <w:t xml:space="preserve">The responsibility for the development of policies relating to free basic services </w:t>
      </w:r>
      <w:proofErr w:type="gramStart"/>
      <w:r w:rsidRPr="004245DD">
        <w:rPr>
          <w:rFonts w:ascii="Times New Roman" w:eastAsia="Times New Roman" w:hAnsi="Times New Roman" w:cs="Times New Roman"/>
          <w:sz w:val="24"/>
          <w:szCs w:val="24"/>
          <w:lang w:eastAsia="en-ZA"/>
        </w:rPr>
        <w:t>lies</w:t>
      </w:r>
      <w:proofErr w:type="gramEnd"/>
      <w:r w:rsidRPr="004245DD">
        <w:rPr>
          <w:rFonts w:ascii="Times New Roman" w:eastAsia="Times New Roman" w:hAnsi="Times New Roman" w:cs="Times New Roman"/>
          <w:sz w:val="24"/>
          <w:szCs w:val="24"/>
          <w:lang w:eastAsia="en-ZA"/>
        </w:rPr>
        <w:t xml:space="preserve"> with the respective sector departments. The Department of Water Affairs and Forestry is in the process of developing the Free Basic Sanitation Policy and the Department of Environmental Affairs and </w:t>
      </w:r>
      <w:r w:rsidRPr="004245DD">
        <w:rPr>
          <w:rFonts w:ascii="Times New Roman" w:eastAsia="Times New Roman" w:hAnsi="Times New Roman" w:cs="Times New Roman"/>
          <w:sz w:val="24"/>
          <w:szCs w:val="24"/>
          <w:lang w:eastAsia="en-ZA"/>
        </w:rPr>
        <w:lastRenderedPageBreak/>
        <w:t>Tourism is in the process of developing the Free Basic Refuse Removal Policy. The role of the Department of Provincial and Local Government is to advise the respective sector departments on policy issues, and to coordinate and oversee the Implementation of free basic services.</w:t>
      </w:r>
    </w:p>
    <w:p w:rsidR="004245DD" w:rsidRDefault="004245DD">
      <w:r>
        <w:rPr>
          <w:b/>
          <w:bCs/>
        </w:rPr>
        <w:t>QUESTION NO. 1897</w:t>
      </w:r>
      <w:r>
        <w:rPr>
          <w:b/>
          <w:bCs/>
        </w:rPr>
        <w:br/>
      </w:r>
      <w:r>
        <w:rPr>
          <w:b/>
          <w:bCs/>
        </w:rPr>
        <w:br/>
        <w:t>(Internal Question Paper No 33- 2008)</w:t>
      </w:r>
      <w:r>
        <w:rPr>
          <w:b/>
          <w:bCs/>
        </w:rPr>
        <w:br/>
      </w:r>
      <w:r>
        <w:rPr>
          <w:b/>
          <w:bCs/>
        </w:rPr>
        <w:br/>
      </w:r>
      <w:r>
        <w:t>Mr W P Doman (DA) to ask the Minister for Provincial and Local Government:</w:t>
      </w:r>
      <w:r>
        <w:br/>
      </w:r>
      <w:r>
        <w:br/>
        <w:t>(a) Which municipalities in each province had a municipal manager under suspension as at 31 October 2008, (b) for how long and (c) what was the main reason in each case?</w:t>
      </w:r>
      <w:r>
        <w:br/>
      </w:r>
      <w:r>
        <w:br/>
      </w:r>
      <w:r>
        <w:rPr>
          <w:b/>
          <w:bCs/>
        </w:rPr>
        <w:t>ANSWER</w:t>
      </w:r>
      <w:r>
        <w:br/>
      </w:r>
      <w:r>
        <w:br/>
        <w:t xml:space="preserve">The Information as requested is not readily available within the </w:t>
      </w:r>
      <w:proofErr w:type="spellStart"/>
      <w:r>
        <w:t>dplg</w:t>
      </w:r>
      <w:proofErr w:type="spellEnd"/>
      <w:r>
        <w:t>. Provinces and Municipalities have been requested to provide this information. The Honourable member will be provided with a response as soon as the information is received</w:t>
      </w:r>
      <w:r>
        <w:br/>
      </w:r>
      <w:r>
        <w:br/>
      </w:r>
      <w:r>
        <w:rPr>
          <w:b/>
          <w:bCs/>
        </w:rPr>
        <w:t>ANSWER</w:t>
      </w:r>
      <w:r>
        <w:rPr>
          <w:b/>
          <w:bCs/>
        </w:rPr>
        <w:br/>
      </w:r>
      <w:r>
        <w:br/>
        <w:t>According to the 2003/04 Auditor General Report, only 95 of the 283 audits had been finalised by 30 April 2005. Of the 95 audited twenty seven were unqualified (39%). forty five were qualified (47%), three were disclaimers (3%), and ten had an adverse audit opinion (11 %).</w:t>
      </w:r>
      <w:r>
        <w:br/>
      </w:r>
      <w:r>
        <w:br/>
        <w:t>The department has detailed information for the past three financial years (</w:t>
      </w:r>
      <w:proofErr w:type="spellStart"/>
      <w:r>
        <w:t>ie</w:t>
      </w:r>
      <w:proofErr w:type="spellEnd"/>
      <w:r>
        <w:t>. 2004/06; 2005/06 &amp; 2006/07). Details are attached as</w:t>
      </w:r>
      <w:r>
        <w:rPr>
          <w:b/>
          <w:bCs/>
        </w:rPr>
        <w:t xml:space="preserve"> Annexure A</w:t>
      </w:r>
      <w:r>
        <w:t>.</w:t>
      </w:r>
      <w:r>
        <w:br/>
      </w:r>
      <w:r>
        <w:br/>
        <w:t>(2) Detailed information on the nature of audit opinions is contained in the attached as</w:t>
      </w:r>
      <w:r>
        <w:rPr>
          <w:b/>
          <w:bCs/>
        </w:rPr>
        <w:t xml:space="preserve"> Annexure B</w:t>
      </w:r>
      <w:r>
        <w:t>.</w:t>
      </w:r>
      <w:r>
        <w:br/>
      </w:r>
      <w:r>
        <w:br/>
        <w:t xml:space="preserve">(3) Details on the audit analysis are attached as </w:t>
      </w:r>
      <w:r>
        <w:rPr>
          <w:b/>
          <w:bCs/>
        </w:rPr>
        <w:t>Annexure C</w:t>
      </w:r>
      <w:r>
        <w:t>. The interpretations is as follows</w:t>
      </w:r>
      <w:proofErr w:type="gramStart"/>
      <w:r>
        <w:t>:</w:t>
      </w:r>
      <w:proofErr w:type="gramEnd"/>
      <w:r>
        <w:br/>
      </w:r>
      <w:r>
        <w:br/>
        <w:t>(</w:t>
      </w:r>
      <w:proofErr w:type="spellStart"/>
      <w:r>
        <w:t>i</w:t>
      </w:r>
      <w:proofErr w:type="spellEnd"/>
      <w:r>
        <w:t>) There has been a 1 % increase in the unqualified audit outcomes, comparing 2005/06 &amp; 2006/07 audit periods.</w:t>
      </w:r>
      <w:r>
        <w:br/>
      </w:r>
      <w:r>
        <w:lastRenderedPageBreak/>
        <w:br/>
        <w:t>(ii) Comparing the 2005/06 &amp; 2006/07 audit period, the number of municipalities with qualified audit outcomes increased by 3%.</w:t>
      </w:r>
      <w:r>
        <w:br/>
      </w:r>
      <w:r>
        <w:br/>
        <w:t>(iii)</w:t>
      </w:r>
      <w:proofErr w:type="gramStart"/>
      <w:r>
        <w:t>The number of municipalities with disclaimers reduced by 6% during the same period 2005/06 &amp; 2006/07.</w:t>
      </w:r>
      <w:proofErr w:type="gramEnd"/>
      <w:r>
        <w:br/>
      </w:r>
      <w:r>
        <w:br/>
        <w:t xml:space="preserve">(iv) There has been a 1% decrease </w:t>
      </w:r>
      <w:proofErr w:type="gramStart"/>
      <w:r>
        <w:t>In</w:t>
      </w:r>
      <w:proofErr w:type="gramEnd"/>
      <w:r>
        <w:t xml:space="preserve"> the adverse audit opinion during the periods under review.</w:t>
      </w:r>
    </w:p>
    <w:p w:rsidR="006436A2" w:rsidRDefault="006436A2" w:rsidP="006436A2">
      <w:pPr>
        <w:pStyle w:val="NormalWeb"/>
        <w:rPr>
          <w:u w:val="single"/>
        </w:rPr>
      </w:pPr>
      <w:r>
        <w:rPr>
          <w:b/>
          <w:bCs/>
          <w:u w:val="single"/>
        </w:rPr>
        <w:t>QUESTION NO. 1276</w:t>
      </w:r>
    </w:p>
    <w:p w:rsidR="006436A2" w:rsidRDefault="006436A2" w:rsidP="006436A2">
      <w:pPr>
        <w:pStyle w:val="NormalWeb"/>
        <w:rPr>
          <w:u w:val="single"/>
        </w:rPr>
      </w:pPr>
      <w:r>
        <w:rPr>
          <w:b/>
          <w:bCs/>
          <w:u w:val="single"/>
        </w:rPr>
        <w:t>(Internal Question Paper No 22 – 2008)</w:t>
      </w:r>
    </w:p>
    <w:p w:rsidR="006436A2" w:rsidRDefault="006436A2" w:rsidP="006436A2">
      <w:pPr>
        <w:pStyle w:val="NormalWeb"/>
        <w:rPr>
          <w:u w:val="single"/>
        </w:rPr>
      </w:pPr>
      <w:r>
        <w:rPr>
          <w:b/>
          <w:bCs/>
          <w:u w:val="single"/>
        </w:rPr>
        <w:t xml:space="preserve">Mr M </w:t>
      </w:r>
      <w:proofErr w:type="spellStart"/>
      <w:r>
        <w:rPr>
          <w:b/>
          <w:bCs/>
          <w:u w:val="single"/>
        </w:rPr>
        <w:t>M</w:t>
      </w:r>
      <w:proofErr w:type="spellEnd"/>
      <w:r>
        <w:rPr>
          <w:b/>
          <w:bCs/>
          <w:u w:val="single"/>
        </w:rPr>
        <w:t xml:space="preserve"> Swathe (DA) to ask the Minister for Provincial and Local Government:</w:t>
      </w:r>
    </w:p>
    <w:p w:rsidR="006436A2" w:rsidRDefault="006436A2" w:rsidP="006436A2">
      <w:pPr>
        <w:pStyle w:val="NormalWeb"/>
        <w:rPr>
          <w:u w:val="single"/>
        </w:rPr>
      </w:pPr>
      <w:r>
        <w:rPr>
          <w:u w:val="single"/>
        </w:rPr>
        <w:t>With regard to each of the municipal managers suspended from office in each of the past three years up to 1 July 2008, (a) what are their names, (b) in which municipality do/did they serve, (c) why are they suspended, (d) how long have they been suspended and (e) what (</w:t>
      </w:r>
      <w:proofErr w:type="spellStart"/>
      <w:r>
        <w:rPr>
          <w:u w:val="single"/>
        </w:rPr>
        <w:t>i</w:t>
      </w:r>
      <w:proofErr w:type="spellEnd"/>
      <w:r>
        <w:rPr>
          <w:u w:val="single"/>
        </w:rPr>
        <w:t>) is their salary and (ii) remuneration have they received during their suspension?</w:t>
      </w:r>
    </w:p>
    <w:p w:rsidR="006436A2" w:rsidRDefault="006436A2" w:rsidP="006436A2">
      <w:pPr>
        <w:pStyle w:val="NormalWeb"/>
        <w:rPr>
          <w:u w:val="single"/>
        </w:rPr>
      </w:pPr>
      <w:r>
        <w:rPr>
          <w:b/>
          <w:bCs/>
          <w:u w:val="single"/>
        </w:rPr>
        <w:t>ANSWER</w:t>
      </w:r>
    </w:p>
    <w:p w:rsidR="006436A2" w:rsidRDefault="006436A2" w:rsidP="006436A2">
      <w:pPr>
        <w:pStyle w:val="NormalWeb"/>
        <w:rPr>
          <w:u w:val="single"/>
        </w:rPr>
      </w:pPr>
      <w:r>
        <w:rPr>
          <w:u w:val="single"/>
        </w:rPr>
        <w:t>The Department of Provincial and Local Government, in collaboration with the provinces, is gathering the required information. The detailed answer to this question will be provided to the Honourable Member as soon as the required information has been collated.</w:t>
      </w:r>
    </w:p>
    <w:p w:rsidR="006436A2" w:rsidRDefault="006436A2" w:rsidP="006436A2">
      <w:pPr>
        <w:pStyle w:val="NormalWeb"/>
        <w:rPr>
          <w:u w:val="single"/>
        </w:rPr>
      </w:pPr>
      <w:r>
        <w:rPr>
          <w:b/>
          <w:bCs/>
          <w:u w:val="single"/>
        </w:rPr>
        <w:t>QUESTION NO. 1277</w:t>
      </w:r>
      <w:r>
        <w:rPr>
          <w:b/>
          <w:bCs/>
          <w:u w:val="single"/>
        </w:rPr>
        <w:br/>
      </w:r>
      <w:r>
        <w:rPr>
          <w:b/>
          <w:bCs/>
          <w:u w:val="single"/>
        </w:rPr>
        <w:br/>
        <w:t>(Internal Question Paper No 22 - 2008</w:t>
      </w:r>
      <w:proofErr w:type="gramStart"/>
      <w:r>
        <w:rPr>
          <w:b/>
          <w:bCs/>
          <w:u w:val="single"/>
        </w:rPr>
        <w:t>)</w:t>
      </w:r>
      <w:proofErr w:type="gramEnd"/>
      <w:r>
        <w:rPr>
          <w:b/>
          <w:bCs/>
          <w:u w:val="single"/>
        </w:rPr>
        <w:br/>
      </w:r>
      <w:r>
        <w:rPr>
          <w:b/>
          <w:bCs/>
          <w:u w:val="single"/>
        </w:rPr>
        <w:br/>
        <w:t xml:space="preserve">Mr M </w:t>
      </w:r>
      <w:proofErr w:type="spellStart"/>
      <w:r>
        <w:rPr>
          <w:b/>
          <w:bCs/>
          <w:u w:val="single"/>
        </w:rPr>
        <w:t>M</w:t>
      </w:r>
      <w:proofErr w:type="spellEnd"/>
      <w:r>
        <w:rPr>
          <w:b/>
          <w:bCs/>
          <w:u w:val="single"/>
        </w:rPr>
        <w:t xml:space="preserve"> Swathe (DA) to ask the Minister for Provincial, Local Government:</w:t>
      </w:r>
      <w:r>
        <w:rPr>
          <w:u w:val="single"/>
        </w:rPr>
        <w:br/>
      </w:r>
      <w:r>
        <w:rPr>
          <w:u w:val="single"/>
        </w:rPr>
        <w:br/>
        <w:t xml:space="preserve">What are the (a) educational qualifications. (b) </w:t>
      </w:r>
      <w:proofErr w:type="gramStart"/>
      <w:r>
        <w:rPr>
          <w:u w:val="single"/>
        </w:rPr>
        <w:t>number</w:t>
      </w:r>
      <w:proofErr w:type="gramEnd"/>
      <w:r>
        <w:rPr>
          <w:u w:val="single"/>
        </w:rPr>
        <w:t xml:space="preserve"> of years spent in local government. (c) </w:t>
      </w:r>
      <w:proofErr w:type="gramStart"/>
      <w:r>
        <w:rPr>
          <w:u w:val="single"/>
        </w:rPr>
        <w:t>number</w:t>
      </w:r>
      <w:proofErr w:type="gramEnd"/>
      <w:r>
        <w:rPr>
          <w:u w:val="single"/>
        </w:rPr>
        <w:t xml:space="preserve"> of months spent in the current position, by each (</w:t>
      </w:r>
      <w:proofErr w:type="spellStart"/>
      <w:r>
        <w:rPr>
          <w:u w:val="single"/>
        </w:rPr>
        <w:t>i</w:t>
      </w:r>
      <w:proofErr w:type="spellEnd"/>
      <w:r>
        <w:rPr>
          <w:u w:val="single"/>
        </w:rPr>
        <w:t>) municipal manager, (ii) chief financial officer currently employed in each municipality?</w:t>
      </w:r>
      <w:r>
        <w:rPr>
          <w:u w:val="single"/>
        </w:rPr>
        <w:br/>
      </w:r>
      <w:r>
        <w:rPr>
          <w:u w:val="single"/>
        </w:rPr>
        <w:br/>
      </w:r>
      <w:r>
        <w:rPr>
          <w:b/>
          <w:bCs/>
          <w:u w:val="single"/>
        </w:rPr>
        <w:lastRenderedPageBreak/>
        <w:t>ANSWER</w:t>
      </w:r>
      <w:r>
        <w:rPr>
          <w:u w:val="single"/>
        </w:rPr>
        <w:br/>
      </w:r>
      <w:r>
        <w:rPr>
          <w:u w:val="single"/>
        </w:rPr>
        <w:br/>
      </w:r>
      <w:proofErr w:type="gramStart"/>
      <w:r>
        <w:rPr>
          <w:u w:val="single"/>
        </w:rPr>
        <w:t>The</w:t>
      </w:r>
      <w:proofErr w:type="gramEnd"/>
      <w:r>
        <w:rPr>
          <w:u w:val="single"/>
        </w:rPr>
        <w:t xml:space="preserve"> Honourable Member will note that information has been obtained from Eastern Cape, Gauteng, Free State, Mpumalanga, Northern Cape, Limpopo and Western Cape provinces. The outstanding Information from </w:t>
      </w:r>
      <w:proofErr w:type="spellStart"/>
      <w:r>
        <w:rPr>
          <w:u w:val="single"/>
        </w:rPr>
        <w:t>Kwa</w:t>
      </w:r>
      <w:proofErr w:type="spellEnd"/>
      <w:r>
        <w:rPr>
          <w:u w:val="single"/>
        </w:rPr>
        <w:t xml:space="preserve"> Zulu Natal and North West province will be made available to the Honourable Member as soon as it has been received.</w:t>
      </w:r>
    </w:p>
    <w:p w:rsidR="006436A2" w:rsidRDefault="006436A2" w:rsidP="006436A2">
      <w:pPr>
        <w:pStyle w:val="NormalWeb"/>
        <w:rPr>
          <w:u w:val="single"/>
        </w:rPr>
      </w:pPr>
      <w:r>
        <w:rPr>
          <w:u w:val="single"/>
        </w:rPr>
        <w:t>See the tables here</w:t>
      </w:r>
      <w:proofErr w:type="gramStart"/>
      <w:r>
        <w:rPr>
          <w:u w:val="single"/>
        </w:rPr>
        <w:t>:</w:t>
      </w:r>
      <w:proofErr w:type="gramEnd"/>
      <w:r>
        <w:rPr>
          <w:u w:val="single"/>
        </w:rPr>
        <w:br/>
        <w:t xml:space="preserve">http://www.pmg.org.za/docs/2008/questions/Q1277tables.pdf </w:t>
      </w:r>
    </w:p>
    <w:p w:rsidR="006436A2" w:rsidRDefault="006436A2" w:rsidP="006436A2">
      <w:pPr>
        <w:pStyle w:val="NormalWeb"/>
        <w:rPr>
          <w:u w:val="single"/>
        </w:rPr>
      </w:pPr>
      <w:r>
        <w:rPr>
          <w:u w:val="single"/>
        </w:rPr>
        <w:t xml:space="preserve">http://www.pmg.org.za/docs/2008/questions/Q1277tables2.pdf </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QUESTION NO. 907</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(Internal Question Paper No 16 – 2008)</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Mr I E Jenner (ID) to ask the Minister for Provincial and Local Government:</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 Whether his department is taking any steps to increase the delivering capacity of local authorities in respect of services and the provision of housing; if not, what is the position in this regard; if so, what steps;</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6436A2">
        <w:rPr>
          <w:rFonts w:ascii="Times New Roman" w:eastAsia="Times New Roman" w:hAnsi="Times New Roman" w:cs="Times New Roman"/>
          <w:sz w:val="24"/>
          <w:szCs w:val="24"/>
          <w:lang w:eastAsia="en-ZA"/>
        </w:rPr>
        <w:t>(2) (a) which local authorities are receiving assistance to increase its delivering capacity and (b) with what result?</w:t>
      </w:r>
      <w:proofErr w:type="gramEnd"/>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ANSWER</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(1) Yes, the </w:t>
      </w:r>
      <w:proofErr w:type="spellStart"/>
      <w:r w:rsidRPr="006436A2">
        <w:rPr>
          <w:rFonts w:ascii="Times New Roman" w:eastAsia="Times New Roman" w:hAnsi="Times New Roman" w:cs="Times New Roman"/>
          <w:b/>
          <w:bCs/>
          <w:sz w:val="24"/>
          <w:szCs w:val="24"/>
          <w:lang w:eastAsia="en-ZA"/>
        </w:rPr>
        <w:t>dplg</w:t>
      </w:r>
      <w:proofErr w:type="spellEnd"/>
      <w:r w:rsidRPr="006436A2">
        <w:rPr>
          <w:rFonts w:ascii="Times New Roman" w:eastAsia="Times New Roman" w:hAnsi="Times New Roman" w:cs="Times New Roman"/>
          <w:sz w:val="24"/>
          <w:szCs w:val="24"/>
          <w:lang w:eastAsia="en-ZA"/>
        </w:rPr>
        <w:t xml:space="preserve"> has taken steps to increase the delivery capacity of municipalities in respect of infrastructure and service provisioning. Since the inception of the Municipal Infrastructure Grant (MIG) Programme, municipalities have been allowed to top-slice their MIG allocation (0</w:t>
      </w:r>
      <w:proofErr w:type="gramStart"/>
      <w:r w:rsidRPr="006436A2">
        <w:rPr>
          <w:rFonts w:ascii="Times New Roman" w:eastAsia="Times New Roman" w:hAnsi="Times New Roman" w:cs="Times New Roman"/>
          <w:sz w:val="24"/>
          <w:szCs w:val="24"/>
          <w:lang w:eastAsia="en-ZA"/>
        </w:rPr>
        <w:t>,5</w:t>
      </w:r>
      <w:proofErr w:type="gramEnd"/>
      <w:r w:rsidRPr="006436A2">
        <w:rPr>
          <w:rFonts w:ascii="Times New Roman" w:eastAsia="Times New Roman" w:hAnsi="Times New Roman" w:cs="Times New Roman"/>
          <w:sz w:val="24"/>
          <w:szCs w:val="24"/>
          <w:lang w:eastAsia="en-ZA"/>
        </w:rPr>
        <w:t>% - 5%, but not exceeding R3,5 million), so that they may be able to establish Project Management Units (PMUs). As at the end of the previous national financial year (2007/08), 190 PMUs had been established.</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In addition, in 2006 Government commenced with the deployment of technical, project management, financial and planning experts within municipalities through the Project Consolidate initiative. As at the end of the March 2008, support had been provided to 110 municipalities. </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lastRenderedPageBreak/>
        <w:t>(2) (</w:t>
      </w:r>
      <w:proofErr w:type="gramStart"/>
      <w:r w:rsidRPr="006436A2">
        <w:rPr>
          <w:rFonts w:ascii="Times New Roman" w:eastAsia="Times New Roman" w:hAnsi="Times New Roman" w:cs="Times New Roman"/>
          <w:sz w:val="24"/>
          <w:szCs w:val="24"/>
          <w:lang w:eastAsia="en-ZA"/>
        </w:rPr>
        <w:t>a</w:t>
      </w:r>
      <w:proofErr w:type="gramEnd"/>
      <w:r w:rsidRPr="006436A2">
        <w:rPr>
          <w:rFonts w:ascii="Times New Roman" w:eastAsia="Times New Roman" w:hAnsi="Times New Roman" w:cs="Times New Roman"/>
          <w:sz w:val="24"/>
          <w:szCs w:val="24"/>
          <w:lang w:eastAsia="en-ZA"/>
        </w:rPr>
        <w:t>) The municipalities receiving assistance to increase their delivery capacity are:</w:t>
      </w:r>
    </w:p>
    <w:tbl>
      <w:tblPr>
        <w:tblW w:w="9645" w:type="dxa"/>
        <w:tblCellSpacing w:w="0" w:type="dxa"/>
        <w:tblCellMar>
          <w:left w:w="0" w:type="dxa"/>
          <w:right w:w="0" w:type="dxa"/>
        </w:tblCellMar>
        <w:tblLook w:val="04A0"/>
      </w:tblPr>
      <w:tblGrid>
        <w:gridCol w:w="1605"/>
        <w:gridCol w:w="3045"/>
        <w:gridCol w:w="4995"/>
      </w:tblGrid>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Province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 xml:space="preserve">Municipality </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Expertise</w:t>
            </w:r>
          </w:p>
        </w:tc>
      </w:tr>
      <w:tr w:rsidR="006436A2" w:rsidRPr="006436A2" w:rsidTr="006436A2">
        <w:trPr>
          <w:tblCellSpacing w:w="0" w:type="dxa"/>
        </w:trPr>
        <w:tc>
          <w:tcPr>
            <w:tcW w:w="160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Nelson Mandela Metro</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King </w:t>
            </w:r>
            <w:proofErr w:type="spellStart"/>
            <w:r w:rsidRPr="006436A2">
              <w:rPr>
                <w:rFonts w:ascii="Times New Roman" w:eastAsia="Times New Roman" w:hAnsi="Times New Roman" w:cs="Times New Roman"/>
                <w:sz w:val="24"/>
                <w:szCs w:val="24"/>
                <w:lang w:eastAsia="en-ZA"/>
              </w:rPr>
              <w:t>Sabata</w:t>
            </w:r>
            <w:proofErr w:type="spellEnd"/>
            <w:r w:rsidRPr="006436A2">
              <w:rPr>
                <w:rFonts w:ascii="Times New Roman" w:eastAsia="Times New Roman" w:hAnsi="Times New Roman" w:cs="Times New Roman"/>
                <w:sz w:val="24"/>
                <w:szCs w:val="24"/>
                <w:lang w:eastAsia="en-ZA"/>
              </w:rPr>
              <w:t xml:space="preserve"> </w:t>
            </w:r>
            <w:proofErr w:type="spellStart"/>
            <w:r w:rsidRPr="006436A2">
              <w:rPr>
                <w:rFonts w:ascii="Times New Roman" w:eastAsia="Times New Roman" w:hAnsi="Times New Roman" w:cs="Times New Roman"/>
                <w:sz w:val="24"/>
                <w:szCs w:val="24"/>
                <w:lang w:eastAsia="en-ZA"/>
              </w:rPr>
              <w:t>Dalindyebo</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(2)/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King </w:t>
            </w:r>
            <w:proofErr w:type="spellStart"/>
            <w:r w:rsidRPr="006436A2">
              <w:rPr>
                <w:rFonts w:ascii="Times New Roman" w:eastAsia="Times New Roman" w:hAnsi="Times New Roman" w:cs="Times New Roman"/>
                <w:sz w:val="24"/>
                <w:szCs w:val="24"/>
                <w:lang w:eastAsia="en-ZA"/>
              </w:rPr>
              <w:t>Sabata</w:t>
            </w:r>
            <w:proofErr w:type="spellEnd"/>
            <w:r w:rsidRPr="006436A2">
              <w:rPr>
                <w:rFonts w:ascii="Times New Roman" w:eastAsia="Times New Roman" w:hAnsi="Times New Roman" w:cs="Times New Roman"/>
                <w:sz w:val="24"/>
                <w:szCs w:val="24"/>
                <w:lang w:eastAsia="en-ZA"/>
              </w:rPr>
              <w:t xml:space="preserve"> </w:t>
            </w:r>
            <w:proofErr w:type="spellStart"/>
            <w:r w:rsidRPr="006436A2">
              <w:rPr>
                <w:rFonts w:ascii="Times New Roman" w:eastAsia="Times New Roman" w:hAnsi="Times New Roman" w:cs="Times New Roman"/>
                <w:sz w:val="24"/>
                <w:szCs w:val="24"/>
                <w:lang w:eastAsia="en-ZA"/>
              </w:rPr>
              <w:t>Dalindyebo</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OR Tambo DM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(3) /Technical Expert (3)</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OR Tambo DM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Koukamma</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Blue Crane &amp; </w:t>
            </w:r>
            <w:proofErr w:type="spellStart"/>
            <w:r w:rsidRPr="006436A2">
              <w:rPr>
                <w:rFonts w:ascii="Times New Roman" w:eastAsia="Times New Roman" w:hAnsi="Times New Roman" w:cs="Times New Roman"/>
                <w:sz w:val="24"/>
                <w:szCs w:val="24"/>
                <w:lang w:eastAsia="en-ZA"/>
              </w:rPr>
              <w:t>Ndlambe</w:t>
            </w:r>
            <w:proofErr w:type="spellEnd"/>
            <w:r w:rsidRPr="006436A2">
              <w:rPr>
                <w:rFonts w:ascii="Times New Roman" w:eastAsia="Times New Roman" w:hAnsi="Times New Roman" w:cs="Times New Roman"/>
                <w:sz w:val="24"/>
                <w:szCs w:val="24"/>
                <w:lang w:eastAsia="en-ZA"/>
              </w:rPr>
              <w:t xml:space="preserve"> LMs</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Province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 xml:space="preserve">Municipality </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Expertise</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Cacadu DM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(2) /Technical Expert (2)</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Sakhisizwe</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Mamusa</w:t>
            </w:r>
            <w:proofErr w:type="spellEnd"/>
            <w:r w:rsidRPr="006436A2">
              <w:rPr>
                <w:rFonts w:ascii="Times New Roman" w:eastAsia="Times New Roman" w:hAnsi="Times New Roman" w:cs="Times New Roman"/>
                <w:sz w:val="24"/>
                <w:szCs w:val="24"/>
                <w:lang w:eastAsia="en-ZA"/>
              </w:rPr>
              <w:t xml:space="preserve"> &amp; </w:t>
            </w:r>
            <w:proofErr w:type="spellStart"/>
            <w:r w:rsidRPr="006436A2">
              <w:rPr>
                <w:rFonts w:ascii="Times New Roman" w:eastAsia="Times New Roman" w:hAnsi="Times New Roman" w:cs="Times New Roman"/>
                <w:sz w:val="24"/>
                <w:szCs w:val="24"/>
                <w:lang w:eastAsia="en-ZA"/>
              </w:rPr>
              <w:t>Naledi</w:t>
            </w:r>
            <w:proofErr w:type="spellEnd"/>
            <w:r w:rsidRPr="006436A2">
              <w:rPr>
                <w:rFonts w:ascii="Times New Roman" w:eastAsia="Times New Roman" w:hAnsi="Times New Roman" w:cs="Times New Roman"/>
                <w:sz w:val="24"/>
                <w:szCs w:val="24"/>
                <w:lang w:eastAsia="en-ZA"/>
              </w:rPr>
              <w:t xml:space="preserve"> LMs</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Great Kei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Great Kei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Mbashe</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Mnquma</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Mbashe</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Matatiele</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Planner</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Matatiele</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Sakhisizwe</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Sakhisizwe</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Free State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Tokologo</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Free State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Mathjabeng</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Free State</w:t>
            </w:r>
          </w:p>
        </w:tc>
        <w:tc>
          <w:tcPr>
            <w:tcW w:w="304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Masilonyana</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(2)/ Technical Expert (2)</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Free State</w:t>
            </w:r>
          </w:p>
        </w:tc>
        <w:tc>
          <w:tcPr>
            <w:tcW w:w="304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Ngwathe</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Free State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Xhariep DM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Free State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Mohokare</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Free State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Kopanong</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Free State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Kopanong</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Planner</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Free State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Phumelela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(2) / Technical Expert (2)</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lastRenderedPageBreak/>
              <w:t>Free State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Setsoto</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(2) /Technical Expert (2)</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Free State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Phumelela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KwaZulu-Natal</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Umgungudlovu</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(2) / Technical Expert (2)</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KwaZulu-Natal</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Sisonke DM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(2) / Technical Expert (2)</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KwaZulu-Natal</w:t>
            </w:r>
          </w:p>
        </w:tc>
        <w:tc>
          <w:tcPr>
            <w:tcW w:w="3045" w:type="dxa"/>
            <w:noWrap/>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Hlabisa</w:t>
            </w:r>
            <w:proofErr w:type="spellEnd"/>
            <w:r w:rsidRPr="006436A2">
              <w:rPr>
                <w:rFonts w:ascii="Times New Roman" w:eastAsia="Times New Roman" w:hAnsi="Times New Roman" w:cs="Times New Roman"/>
                <w:sz w:val="24"/>
                <w:szCs w:val="24"/>
                <w:lang w:eastAsia="en-ZA"/>
              </w:rPr>
              <w:t xml:space="preserve">, </w:t>
            </w:r>
            <w:proofErr w:type="spellStart"/>
            <w:r w:rsidRPr="006436A2">
              <w:rPr>
                <w:rFonts w:ascii="Times New Roman" w:eastAsia="Times New Roman" w:hAnsi="Times New Roman" w:cs="Times New Roman"/>
                <w:sz w:val="24"/>
                <w:szCs w:val="24"/>
                <w:lang w:eastAsia="en-ZA"/>
              </w:rPr>
              <w:t>Indaka</w:t>
            </w:r>
            <w:proofErr w:type="spellEnd"/>
            <w:r w:rsidRPr="006436A2">
              <w:rPr>
                <w:rFonts w:ascii="Times New Roman" w:eastAsia="Times New Roman" w:hAnsi="Times New Roman" w:cs="Times New Roman"/>
                <w:sz w:val="24"/>
                <w:szCs w:val="24"/>
                <w:lang w:eastAsia="en-ZA"/>
              </w:rPr>
              <w:t xml:space="preserve"> &amp; </w:t>
            </w:r>
            <w:proofErr w:type="spellStart"/>
            <w:r w:rsidRPr="006436A2">
              <w:rPr>
                <w:rFonts w:ascii="Times New Roman" w:eastAsia="Times New Roman" w:hAnsi="Times New Roman" w:cs="Times New Roman"/>
                <w:sz w:val="24"/>
                <w:szCs w:val="24"/>
                <w:lang w:eastAsia="en-ZA"/>
              </w:rPr>
              <w:t>Jozini</w:t>
            </w:r>
            <w:proofErr w:type="spellEnd"/>
            <w:r w:rsidRPr="006436A2">
              <w:rPr>
                <w:rFonts w:ascii="Times New Roman" w:eastAsia="Times New Roman" w:hAnsi="Times New Roman" w:cs="Times New Roman"/>
                <w:sz w:val="24"/>
                <w:szCs w:val="24"/>
                <w:lang w:eastAsia="en-ZA"/>
              </w:rPr>
              <w:t xml:space="preserve"> LMs</w:t>
            </w:r>
          </w:p>
        </w:tc>
        <w:tc>
          <w:tcPr>
            <w:tcW w:w="4995" w:type="dxa"/>
            <w:noWrap/>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 (2 per municipality)</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KwaZulu-Natal</w:t>
            </w:r>
          </w:p>
        </w:tc>
        <w:tc>
          <w:tcPr>
            <w:tcW w:w="304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Hlabisa</w:t>
            </w:r>
            <w:proofErr w:type="spellEnd"/>
            <w:r w:rsidRPr="006436A2">
              <w:rPr>
                <w:rFonts w:ascii="Times New Roman" w:eastAsia="Times New Roman" w:hAnsi="Times New Roman" w:cs="Times New Roman"/>
                <w:sz w:val="24"/>
                <w:szCs w:val="24"/>
                <w:lang w:eastAsia="en-ZA"/>
              </w:rPr>
              <w:t xml:space="preserve">, </w:t>
            </w:r>
            <w:proofErr w:type="spellStart"/>
            <w:r w:rsidRPr="006436A2">
              <w:rPr>
                <w:rFonts w:ascii="Times New Roman" w:eastAsia="Times New Roman" w:hAnsi="Times New Roman" w:cs="Times New Roman"/>
                <w:sz w:val="24"/>
                <w:szCs w:val="24"/>
                <w:lang w:eastAsia="en-ZA"/>
              </w:rPr>
              <w:t>Jozini</w:t>
            </w:r>
            <w:proofErr w:type="spellEnd"/>
            <w:r w:rsidRPr="006436A2">
              <w:rPr>
                <w:rFonts w:ascii="Times New Roman" w:eastAsia="Times New Roman" w:hAnsi="Times New Roman" w:cs="Times New Roman"/>
                <w:sz w:val="24"/>
                <w:szCs w:val="24"/>
                <w:lang w:eastAsia="en-ZA"/>
              </w:rPr>
              <w:t xml:space="preserve"> &amp; </w:t>
            </w:r>
            <w:proofErr w:type="spellStart"/>
            <w:r w:rsidRPr="006436A2">
              <w:rPr>
                <w:rFonts w:ascii="Times New Roman" w:eastAsia="Times New Roman" w:hAnsi="Times New Roman" w:cs="Times New Roman"/>
                <w:sz w:val="24"/>
                <w:szCs w:val="24"/>
                <w:lang w:eastAsia="en-ZA"/>
              </w:rPr>
              <w:t>Umhlabuyalingana</w:t>
            </w:r>
            <w:proofErr w:type="spellEnd"/>
            <w:r w:rsidRPr="006436A2">
              <w:rPr>
                <w:rFonts w:ascii="Times New Roman" w:eastAsia="Times New Roman" w:hAnsi="Times New Roman" w:cs="Times New Roman"/>
                <w:sz w:val="24"/>
                <w:szCs w:val="24"/>
                <w:lang w:eastAsia="en-ZA"/>
              </w:rPr>
              <w:t xml:space="preserve"> LMs</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Province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 xml:space="preserve">Municipality </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Expertise</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KwaZulu-Natal</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Ilembe</w:t>
            </w:r>
            <w:proofErr w:type="spellEnd"/>
            <w:r w:rsidRPr="006436A2">
              <w:rPr>
                <w:rFonts w:ascii="Times New Roman" w:eastAsia="Times New Roman" w:hAnsi="Times New Roman" w:cs="Times New Roman"/>
                <w:sz w:val="24"/>
                <w:szCs w:val="24"/>
                <w:lang w:eastAsia="en-ZA"/>
              </w:rPr>
              <w:t xml:space="preserve"> LMs</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KwaZulu-Natal</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Nqutu &amp; </w:t>
            </w:r>
            <w:proofErr w:type="spellStart"/>
            <w:r w:rsidRPr="006436A2">
              <w:rPr>
                <w:rFonts w:ascii="Times New Roman" w:eastAsia="Times New Roman" w:hAnsi="Times New Roman" w:cs="Times New Roman"/>
                <w:sz w:val="24"/>
                <w:szCs w:val="24"/>
                <w:lang w:eastAsia="en-ZA"/>
              </w:rPr>
              <w:t>Umsinga</w:t>
            </w:r>
            <w:proofErr w:type="spellEnd"/>
            <w:r w:rsidRPr="006436A2">
              <w:rPr>
                <w:rFonts w:ascii="Times New Roman" w:eastAsia="Times New Roman" w:hAnsi="Times New Roman" w:cs="Times New Roman"/>
                <w:sz w:val="24"/>
                <w:szCs w:val="24"/>
                <w:lang w:eastAsia="en-ZA"/>
              </w:rPr>
              <w:t xml:space="preserve"> LMs</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KwaZulu-Natal</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Indaka</w:t>
            </w:r>
            <w:proofErr w:type="spellEnd"/>
            <w:r w:rsidRPr="006436A2">
              <w:rPr>
                <w:rFonts w:ascii="Times New Roman" w:eastAsia="Times New Roman" w:hAnsi="Times New Roman" w:cs="Times New Roman"/>
                <w:sz w:val="24"/>
                <w:szCs w:val="24"/>
                <w:lang w:eastAsia="en-ZA"/>
              </w:rPr>
              <w:t xml:space="preserve"> &amp; </w:t>
            </w:r>
            <w:proofErr w:type="spellStart"/>
            <w:r w:rsidRPr="006436A2">
              <w:rPr>
                <w:rFonts w:ascii="Times New Roman" w:eastAsia="Times New Roman" w:hAnsi="Times New Roman" w:cs="Times New Roman"/>
                <w:sz w:val="24"/>
                <w:szCs w:val="24"/>
                <w:lang w:eastAsia="en-ZA"/>
              </w:rPr>
              <w:t>Okhahlamba</w:t>
            </w:r>
            <w:proofErr w:type="spellEnd"/>
            <w:r w:rsidRPr="006436A2">
              <w:rPr>
                <w:rFonts w:ascii="Times New Roman" w:eastAsia="Times New Roman" w:hAnsi="Times New Roman" w:cs="Times New Roman"/>
                <w:sz w:val="24"/>
                <w:szCs w:val="24"/>
                <w:lang w:eastAsia="en-ZA"/>
              </w:rPr>
              <w:t xml:space="preserve"> LMs</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KwaZulu-Natal</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Ugu</w:t>
            </w:r>
            <w:proofErr w:type="spellEnd"/>
            <w:r w:rsidRPr="006436A2">
              <w:rPr>
                <w:rFonts w:ascii="Times New Roman" w:eastAsia="Times New Roman" w:hAnsi="Times New Roman" w:cs="Times New Roman"/>
                <w:sz w:val="24"/>
                <w:szCs w:val="24"/>
                <w:lang w:eastAsia="en-ZA"/>
              </w:rPr>
              <w:t xml:space="preserve"> DM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KwaZulu-Natal</w:t>
            </w:r>
          </w:p>
        </w:tc>
        <w:tc>
          <w:tcPr>
            <w:tcW w:w="304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Ingwe, </w:t>
            </w:r>
            <w:proofErr w:type="spellStart"/>
            <w:r w:rsidRPr="006436A2">
              <w:rPr>
                <w:rFonts w:ascii="Times New Roman" w:eastAsia="Times New Roman" w:hAnsi="Times New Roman" w:cs="Times New Roman"/>
                <w:sz w:val="24"/>
                <w:szCs w:val="24"/>
                <w:lang w:eastAsia="en-ZA"/>
              </w:rPr>
              <w:t>Kwasani</w:t>
            </w:r>
            <w:proofErr w:type="spellEnd"/>
            <w:r w:rsidRPr="006436A2">
              <w:rPr>
                <w:rFonts w:ascii="Times New Roman" w:eastAsia="Times New Roman" w:hAnsi="Times New Roman" w:cs="Times New Roman"/>
                <w:sz w:val="24"/>
                <w:szCs w:val="24"/>
                <w:lang w:eastAsia="en-ZA"/>
              </w:rPr>
              <w:t xml:space="preserve">, </w:t>
            </w:r>
            <w:proofErr w:type="spellStart"/>
            <w:r w:rsidRPr="006436A2">
              <w:rPr>
                <w:rFonts w:ascii="Times New Roman" w:eastAsia="Times New Roman" w:hAnsi="Times New Roman" w:cs="Times New Roman"/>
                <w:sz w:val="24"/>
                <w:szCs w:val="24"/>
                <w:lang w:eastAsia="en-ZA"/>
              </w:rPr>
              <w:t>Ntabanana</w:t>
            </w:r>
            <w:proofErr w:type="spellEnd"/>
            <w:r w:rsidRPr="006436A2">
              <w:rPr>
                <w:rFonts w:ascii="Times New Roman" w:eastAsia="Times New Roman" w:hAnsi="Times New Roman" w:cs="Times New Roman"/>
                <w:sz w:val="24"/>
                <w:szCs w:val="24"/>
                <w:lang w:eastAsia="en-ZA"/>
              </w:rPr>
              <w:t xml:space="preserve"> &amp; </w:t>
            </w:r>
            <w:proofErr w:type="spellStart"/>
            <w:r w:rsidRPr="006436A2">
              <w:rPr>
                <w:rFonts w:ascii="Times New Roman" w:eastAsia="Times New Roman" w:hAnsi="Times New Roman" w:cs="Times New Roman"/>
                <w:sz w:val="24"/>
                <w:szCs w:val="24"/>
                <w:lang w:eastAsia="en-ZA"/>
              </w:rPr>
              <w:t>Emadlangeni</w:t>
            </w:r>
            <w:proofErr w:type="spellEnd"/>
            <w:r w:rsidRPr="006436A2">
              <w:rPr>
                <w:rFonts w:ascii="Times New Roman" w:eastAsia="Times New Roman" w:hAnsi="Times New Roman" w:cs="Times New Roman"/>
                <w:sz w:val="24"/>
                <w:szCs w:val="24"/>
                <w:lang w:eastAsia="en-ZA"/>
              </w:rPr>
              <w:t xml:space="preserve"> LMs</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Planner</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KwaZulu-Natal</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Emadlangeni</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KwaZulu-Natal</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Uphongolo</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KwaZulu-Natal</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Uphongolo</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Planner</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Limpopo</w:t>
            </w:r>
          </w:p>
        </w:tc>
        <w:tc>
          <w:tcPr>
            <w:tcW w:w="304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Lephalale</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Limpopo</w:t>
            </w:r>
          </w:p>
        </w:tc>
        <w:tc>
          <w:tcPr>
            <w:tcW w:w="304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Greater Marble Hall &amp; </w:t>
            </w:r>
            <w:proofErr w:type="spellStart"/>
            <w:r w:rsidRPr="006436A2">
              <w:rPr>
                <w:rFonts w:ascii="Times New Roman" w:eastAsia="Times New Roman" w:hAnsi="Times New Roman" w:cs="Times New Roman"/>
                <w:sz w:val="24"/>
                <w:szCs w:val="24"/>
                <w:lang w:eastAsia="en-ZA"/>
              </w:rPr>
              <w:t>Lepelle</w:t>
            </w:r>
            <w:proofErr w:type="spellEnd"/>
            <w:r w:rsidRPr="006436A2">
              <w:rPr>
                <w:rFonts w:ascii="Times New Roman" w:eastAsia="Times New Roman" w:hAnsi="Times New Roman" w:cs="Times New Roman"/>
                <w:sz w:val="24"/>
                <w:szCs w:val="24"/>
                <w:lang w:eastAsia="en-ZA"/>
              </w:rPr>
              <w:t xml:space="preserve">- </w:t>
            </w:r>
            <w:proofErr w:type="spellStart"/>
            <w:r w:rsidRPr="006436A2">
              <w:rPr>
                <w:rFonts w:ascii="Times New Roman" w:eastAsia="Times New Roman" w:hAnsi="Times New Roman" w:cs="Times New Roman"/>
                <w:sz w:val="24"/>
                <w:szCs w:val="24"/>
                <w:lang w:eastAsia="en-ZA"/>
              </w:rPr>
              <w:t>Nkumpi</w:t>
            </w:r>
            <w:proofErr w:type="spellEnd"/>
            <w:r w:rsidRPr="006436A2">
              <w:rPr>
                <w:rFonts w:ascii="Times New Roman" w:eastAsia="Times New Roman" w:hAnsi="Times New Roman" w:cs="Times New Roman"/>
                <w:sz w:val="24"/>
                <w:szCs w:val="24"/>
                <w:lang w:eastAsia="en-ZA"/>
              </w:rPr>
              <w:t xml:space="preserve"> LMs</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Limpopo</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Mopane</w:t>
            </w:r>
            <w:proofErr w:type="spellEnd"/>
            <w:r w:rsidRPr="006436A2">
              <w:rPr>
                <w:rFonts w:ascii="Times New Roman" w:eastAsia="Times New Roman" w:hAnsi="Times New Roman" w:cs="Times New Roman"/>
                <w:sz w:val="24"/>
                <w:szCs w:val="24"/>
                <w:lang w:eastAsia="en-ZA"/>
              </w:rPr>
              <w:t xml:space="preserve"> DM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Limpopo</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Maruleng</w:t>
            </w:r>
            <w:proofErr w:type="spellEnd"/>
            <w:r w:rsidRPr="006436A2">
              <w:rPr>
                <w:rFonts w:ascii="Times New Roman" w:eastAsia="Times New Roman" w:hAnsi="Times New Roman" w:cs="Times New Roman"/>
                <w:sz w:val="24"/>
                <w:szCs w:val="24"/>
                <w:lang w:eastAsia="en-ZA"/>
              </w:rPr>
              <w:t xml:space="preserve"> LMs</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Limpopo</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Greater </w:t>
            </w:r>
            <w:proofErr w:type="spellStart"/>
            <w:r w:rsidRPr="006436A2">
              <w:rPr>
                <w:rFonts w:ascii="Times New Roman" w:eastAsia="Times New Roman" w:hAnsi="Times New Roman" w:cs="Times New Roman"/>
                <w:sz w:val="24"/>
                <w:szCs w:val="24"/>
                <w:lang w:eastAsia="en-ZA"/>
              </w:rPr>
              <w:t>Tubatse</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Limpopo</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Lepelle</w:t>
            </w:r>
            <w:proofErr w:type="spellEnd"/>
            <w:r w:rsidRPr="006436A2">
              <w:rPr>
                <w:rFonts w:ascii="Times New Roman" w:eastAsia="Times New Roman" w:hAnsi="Times New Roman" w:cs="Times New Roman"/>
                <w:sz w:val="24"/>
                <w:szCs w:val="24"/>
                <w:lang w:eastAsia="en-ZA"/>
              </w:rPr>
              <w:t xml:space="preserve"> </w:t>
            </w:r>
            <w:proofErr w:type="spellStart"/>
            <w:r w:rsidRPr="006436A2">
              <w:rPr>
                <w:rFonts w:ascii="Times New Roman" w:eastAsia="Times New Roman" w:hAnsi="Times New Roman" w:cs="Times New Roman"/>
                <w:sz w:val="24"/>
                <w:szCs w:val="24"/>
                <w:lang w:eastAsia="en-ZA"/>
              </w:rPr>
              <w:t>Nkumpi</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Limpopo</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Mutale</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Limpopo</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Sekhukhune DM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(2) / Technical Expert (2)</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Limpopo</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Sekhukhune DM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Limpopo</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Aganang</w:t>
            </w:r>
            <w:proofErr w:type="spellEnd"/>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Limpopo</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Fetakgomo</w:t>
            </w:r>
            <w:proofErr w:type="spellEnd"/>
            <w:r w:rsidRPr="006436A2">
              <w:rPr>
                <w:rFonts w:ascii="Times New Roman" w:eastAsia="Times New Roman" w:hAnsi="Times New Roman" w:cs="Times New Roman"/>
                <w:sz w:val="24"/>
                <w:szCs w:val="24"/>
                <w:lang w:eastAsia="en-ZA"/>
              </w:rPr>
              <w:t xml:space="preserve"> &amp; </w:t>
            </w:r>
            <w:proofErr w:type="spellStart"/>
            <w:r w:rsidRPr="006436A2">
              <w:rPr>
                <w:rFonts w:ascii="Times New Roman" w:eastAsia="Times New Roman" w:hAnsi="Times New Roman" w:cs="Times New Roman"/>
                <w:sz w:val="24"/>
                <w:szCs w:val="24"/>
                <w:lang w:eastAsia="en-ZA"/>
              </w:rPr>
              <w:t>Blouberg</w:t>
            </w:r>
            <w:proofErr w:type="spellEnd"/>
            <w:r w:rsidRPr="006436A2">
              <w:rPr>
                <w:rFonts w:ascii="Times New Roman" w:eastAsia="Times New Roman" w:hAnsi="Times New Roman" w:cs="Times New Roman"/>
                <w:sz w:val="24"/>
                <w:szCs w:val="24"/>
                <w:lang w:eastAsia="en-ZA"/>
              </w:rPr>
              <w:t xml:space="preserve"> LMs</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Limpopo</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Greater Giyani</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Limpopo</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Ba-Phalaborwa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Limpopo</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Greater Marble Hall</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lastRenderedPageBreak/>
              <w:t>Limpopo</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Lephalale</w:t>
            </w:r>
            <w:proofErr w:type="spellEnd"/>
            <w:r w:rsidRPr="006436A2">
              <w:rPr>
                <w:rFonts w:ascii="Times New Roman" w:eastAsia="Times New Roman" w:hAnsi="Times New Roman" w:cs="Times New Roman"/>
                <w:sz w:val="24"/>
                <w:szCs w:val="24"/>
                <w:lang w:eastAsia="en-ZA"/>
              </w:rPr>
              <w:t xml:space="preserve"> &amp; </w:t>
            </w:r>
            <w:proofErr w:type="spellStart"/>
            <w:r w:rsidRPr="006436A2">
              <w:rPr>
                <w:rFonts w:ascii="Times New Roman" w:eastAsia="Times New Roman" w:hAnsi="Times New Roman" w:cs="Times New Roman"/>
                <w:sz w:val="24"/>
                <w:szCs w:val="24"/>
                <w:lang w:eastAsia="en-ZA"/>
              </w:rPr>
              <w:t>Thabazimbi</w:t>
            </w:r>
            <w:proofErr w:type="spellEnd"/>
            <w:r w:rsidRPr="006436A2">
              <w:rPr>
                <w:rFonts w:ascii="Times New Roman" w:eastAsia="Times New Roman" w:hAnsi="Times New Roman" w:cs="Times New Roman"/>
                <w:sz w:val="24"/>
                <w:szCs w:val="24"/>
                <w:lang w:eastAsia="en-ZA"/>
              </w:rPr>
              <w:t xml:space="preserve"> LMs</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Limpopo</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Mopane</w:t>
            </w:r>
            <w:proofErr w:type="spellEnd"/>
            <w:r w:rsidRPr="006436A2">
              <w:rPr>
                <w:rFonts w:ascii="Times New Roman" w:eastAsia="Times New Roman" w:hAnsi="Times New Roman" w:cs="Times New Roman"/>
                <w:sz w:val="24"/>
                <w:szCs w:val="24"/>
                <w:lang w:eastAsia="en-ZA"/>
              </w:rPr>
              <w:t xml:space="preserve"> DM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Mpumalanga</w:t>
            </w:r>
          </w:p>
        </w:tc>
        <w:tc>
          <w:tcPr>
            <w:tcW w:w="304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Bushbuckridge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Mpumalanga</w:t>
            </w:r>
          </w:p>
        </w:tc>
        <w:tc>
          <w:tcPr>
            <w:tcW w:w="304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Bushbuckridge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Planner</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Mpumalanga</w:t>
            </w:r>
          </w:p>
        </w:tc>
        <w:tc>
          <w:tcPr>
            <w:tcW w:w="304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Bushbuckridge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 (2) /Technical Expert (2)</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Mpumalanga</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Nkomazi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Mpumalanga</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Mkhondo</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Mpumalanga</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Mkhondo</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Mpumalanga</w:t>
            </w:r>
          </w:p>
        </w:tc>
        <w:tc>
          <w:tcPr>
            <w:tcW w:w="304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Albert Luthuli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Province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 xml:space="preserve">Municipality </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Expertise</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Mpumalanga</w:t>
            </w:r>
          </w:p>
        </w:tc>
        <w:tc>
          <w:tcPr>
            <w:tcW w:w="304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Albert Luthuli &amp; Govan Mbeki LMs</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Mpumalanga</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Lekwa</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Mpumalanga</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Lekwa</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Planner</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Northern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Moshaweng</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Northern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Pokwane</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Northern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Dikgatlong</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(2) / Technical Expert (2)</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Northern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Siyancuma</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Northern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Siyanda DM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 (2)</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Northern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Siyanda DM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Northern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Karoo </w:t>
            </w:r>
            <w:proofErr w:type="spellStart"/>
            <w:r w:rsidRPr="006436A2">
              <w:rPr>
                <w:rFonts w:ascii="Times New Roman" w:eastAsia="Times New Roman" w:hAnsi="Times New Roman" w:cs="Times New Roman"/>
                <w:sz w:val="24"/>
                <w:szCs w:val="24"/>
                <w:lang w:eastAsia="en-ZA"/>
              </w:rPr>
              <w:t>Hoogland</w:t>
            </w:r>
            <w:proofErr w:type="spellEnd"/>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North West </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Kgetleng</w:t>
            </w:r>
            <w:proofErr w:type="spellEnd"/>
            <w:r w:rsidRPr="006436A2">
              <w:rPr>
                <w:rFonts w:ascii="Times New Roman" w:eastAsia="Times New Roman" w:hAnsi="Times New Roman" w:cs="Times New Roman"/>
                <w:sz w:val="24"/>
                <w:szCs w:val="24"/>
                <w:lang w:eastAsia="en-ZA"/>
              </w:rPr>
              <w:t xml:space="preserve"> </w:t>
            </w:r>
            <w:proofErr w:type="spellStart"/>
            <w:r w:rsidRPr="006436A2">
              <w:rPr>
                <w:rFonts w:ascii="Times New Roman" w:eastAsia="Times New Roman" w:hAnsi="Times New Roman" w:cs="Times New Roman"/>
                <w:sz w:val="24"/>
                <w:szCs w:val="24"/>
                <w:lang w:eastAsia="en-ZA"/>
              </w:rPr>
              <w:t>Rivier</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North West </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Moretele</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North West </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Moses </w:t>
            </w:r>
            <w:proofErr w:type="spellStart"/>
            <w:r w:rsidRPr="006436A2">
              <w:rPr>
                <w:rFonts w:ascii="Times New Roman" w:eastAsia="Times New Roman" w:hAnsi="Times New Roman" w:cs="Times New Roman"/>
                <w:sz w:val="24"/>
                <w:szCs w:val="24"/>
                <w:lang w:eastAsia="en-ZA"/>
              </w:rPr>
              <w:t>Kotane</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North West </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Merafong</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North West </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Tswaing</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North West </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Ventersdorp</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North West </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Naledi</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North West </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Naledi</w:t>
            </w:r>
            <w:proofErr w:type="spellEnd"/>
            <w:r w:rsidRPr="006436A2">
              <w:rPr>
                <w:rFonts w:ascii="Times New Roman" w:eastAsia="Times New Roman" w:hAnsi="Times New Roman" w:cs="Times New Roman"/>
                <w:sz w:val="24"/>
                <w:szCs w:val="24"/>
                <w:lang w:eastAsia="en-ZA"/>
              </w:rPr>
              <w:t xml:space="preserve"> &amp; </w:t>
            </w:r>
            <w:proofErr w:type="spellStart"/>
            <w:r w:rsidRPr="006436A2">
              <w:rPr>
                <w:rFonts w:ascii="Times New Roman" w:eastAsia="Times New Roman" w:hAnsi="Times New Roman" w:cs="Times New Roman"/>
                <w:sz w:val="24"/>
                <w:szCs w:val="24"/>
                <w:lang w:eastAsia="en-ZA"/>
              </w:rPr>
              <w:t>Mamusa</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North West </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Taung</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Western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Cederberg</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Western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Cederberg</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lastRenderedPageBreak/>
              <w:t>Western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Kannaland</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Western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Hessequa</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Western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Oudtshoorn</w:t>
            </w:r>
            <w:proofErr w:type="spellEnd"/>
            <w:r w:rsidRPr="006436A2">
              <w:rPr>
                <w:rFonts w:ascii="Times New Roman" w:eastAsia="Times New Roman" w:hAnsi="Times New Roman" w:cs="Times New Roman"/>
                <w:sz w:val="24"/>
                <w:szCs w:val="24"/>
                <w:lang w:eastAsia="en-ZA"/>
              </w:rPr>
              <w:t xml:space="preserve"> LM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Western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Eden DM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Western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Eden DM</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Western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Oudtshoorn</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Western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Kannaland</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Province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 xml:space="preserve">Municipality </w:t>
            </w:r>
          </w:p>
        </w:tc>
        <w:tc>
          <w:tcPr>
            <w:tcW w:w="499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Expertise</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Western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Hessequa</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Financial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Western Cape</w:t>
            </w:r>
          </w:p>
        </w:tc>
        <w:tc>
          <w:tcPr>
            <w:tcW w:w="304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Breedevalley</w:t>
            </w:r>
            <w:proofErr w:type="spellEnd"/>
            <w:r w:rsidRPr="006436A2">
              <w:rPr>
                <w:rFonts w:ascii="Times New Roman" w:eastAsia="Times New Roman" w:hAnsi="Times New Roman" w:cs="Times New Roman"/>
                <w:sz w:val="24"/>
                <w:szCs w:val="24"/>
                <w:lang w:eastAsia="en-ZA"/>
              </w:rPr>
              <w:t xml:space="preserve"> &amp; </w:t>
            </w:r>
            <w:proofErr w:type="spellStart"/>
            <w:r w:rsidRPr="006436A2">
              <w:rPr>
                <w:rFonts w:ascii="Times New Roman" w:eastAsia="Times New Roman" w:hAnsi="Times New Roman" w:cs="Times New Roman"/>
                <w:sz w:val="24"/>
                <w:szCs w:val="24"/>
                <w:lang w:eastAsia="en-ZA"/>
              </w:rPr>
              <w:t>Witzenberg</w:t>
            </w:r>
            <w:proofErr w:type="spellEnd"/>
            <w:r w:rsidRPr="006436A2">
              <w:rPr>
                <w:rFonts w:ascii="Times New Roman" w:eastAsia="Times New Roman" w:hAnsi="Times New Roman" w:cs="Times New Roman"/>
                <w:sz w:val="24"/>
                <w:szCs w:val="24"/>
                <w:lang w:eastAsia="en-ZA"/>
              </w:rPr>
              <w:t xml:space="preserve"> LMs</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Western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Theewaterskloof</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Western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Grabouw</w:t>
            </w:r>
            <w:proofErr w:type="spellEnd"/>
            <w:r w:rsidRPr="006436A2">
              <w:rPr>
                <w:rFonts w:ascii="Times New Roman" w:eastAsia="Times New Roman" w:hAnsi="Times New Roman" w:cs="Times New Roman"/>
                <w:sz w:val="24"/>
                <w:szCs w:val="24"/>
                <w:lang w:eastAsia="en-ZA"/>
              </w:rPr>
              <w:t xml:space="preserve"> LM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Technical Expert</w:t>
            </w:r>
          </w:p>
        </w:tc>
      </w:tr>
      <w:tr w:rsidR="006436A2" w:rsidRPr="006436A2" w:rsidTr="006436A2">
        <w:trPr>
          <w:tblCellSpacing w:w="0" w:type="dxa"/>
        </w:trPr>
        <w:tc>
          <w:tcPr>
            <w:tcW w:w="160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Western Cape</w:t>
            </w:r>
          </w:p>
        </w:tc>
        <w:tc>
          <w:tcPr>
            <w:tcW w:w="3045" w:type="dxa"/>
            <w:noWrap/>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Overberg DM</w:t>
            </w:r>
          </w:p>
        </w:tc>
        <w:tc>
          <w:tcPr>
            <w:tcW w:w="4995" w:type="dxa"/>
            <w:vAlign w:val="bottom"/>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Project Manager / Technical Expert</w:t>
            </w:r>
          </w:p>
        </w:tc>
      </w:tr>
    </w:tbl>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(b) Since the 2006/07 financial year, municipalities have demonstrated improved capacity to spend MIG funds due to the increased interventions such as the establishment of PMUs and their deployment in municipalities. </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The Eastern Cape Province managed to increase its spending from R954 million in the 2006/07 financial year to R1</w:t>
      </w:r>
      <w:proofErr w:type="gramStart"/>
      <w:r w:rsidRPr="006436A2">
        <w:rPr>
          <w:rFonts w:ascii="Times New Roman" w:eastAsia="Times New Roman" w:hAnsi="Times New Roman" w:cs="Times New Roman"/>
          <w:sz w:val="24"/>
          <w:szCs w:val="24"/>
          <w:lang w:eastAsia="en-ZA"/>
        </w:rPr>
        <w:t>,371</w:t>
      </w:r>
      <w:proofErr w:type="gramEnd"/>
      <w:r w:rsidRPr="006436A2">
        <w:rPr>
          <w:rFonts w:ascii="Times New Roman" w:eastAsia="Times New Roman" w:hAnsi="Times New Roman" w:cs="Times New Roman"/>
          <w:sz w:val="24"/>
          <w:szCs w:val="24"/>
          <w:lang w:eastAsia="en-ZA"/>
        </w:rPr>
        <w:t xml:space="preserve"> billion in the 2007/08 financial year. In the Free State expenditure improved by R467 million in the 2007/08 financial year. In the Gauteng Province expenditure improved from R782 million in the 2006/07 to R863 million in the 2007/08 financial year. Expenditure in KwaZulu-Natal improved from R1, 153 billion to R1, 358 billion. In Limpopo the expenditure increased from R699 million in the 2006/07 financial year to R901 million in the 2007/08 financial year. The Mpumalanga Province improved its expenditure by R176 million in the 2007/08 financial year. The Northern Cape managed to increase its expenditure from R98 million in the 2006/07 financial year to R138 million in the 2007/08 financial year. The expenditure in North West improved from R440 million to R596 million. However the expenditure in the Western Cape Province decreased by R9 million in the 2007/08 financial year.</w:t>
      </w:r>
    </w:p>
    <w:p w:rsidR="006436A2" w:rsidRDefault="006436A2" w:rsidP="006436A2">
      <w:pPr>
        <w:pStyle w:val="NormalWeb"/>
      </w:pPr>
      <w:r>
        <w:rPr>
          <w:b/>
          <w:bCs/>
        </w:rPr>
        <w:t>QUESTION NO. 356</w:t>
      </w:r>
    </w:p>
    <w:p w:rsidR="006436A2" w:rsidRDefault="006436A2" w:rsidP="006436A2">
      <w:pPr>
        <w:pStyle w:val="NormalWeb"/>
      </w:pPr>
      <w:r>
        <w:rPr>
          <w:b/>
          <w:bCs/>
        </w:rPr>
        <w:t>(Internal Question Paper No 8 – 2008)</w:t>
      </w:r>
    </w:p>
    <w:p w:rsidR="006436A2" w:rsidRDefault="006436A2" w:rsidP="006436A2">
      <w:pPr>
        <w:pStyle w:val="NormalWeb"/>
      </w:pPr>
      <w:r>
        <w:t xml:space="preserve">Mr L </w:t>
      </w:r>
      <w:proofErr w:type="spellStart"/>
      <w:r>
        <w:t>Zita</w:t>
      </w:r>
      <w:proofErr w:type="spellEnd"/>
      <w:r>
        <w:t xml:space="preserve"> (ANC) to ask the Minister for Provincial and Local Government: </w:t>
      </w:r>
    </w:p>
    <w:p w:rsidR="006436A2" w:rsidRDefault="006436A2" w:rsidP="006436A2">
      <w:pPr>
        <w:pStyle w:val="NormalWeb"/>
      </w:pPr>
      <w:r>
        <w:lastRenderedPageBreak/>
        <w:t>(a) What is the total monetary value of procurements secured by all municipalities in each of the past five financial years and (b) who are the beneficiaries of government procurement of goods and services in terms of (</w:t>
      </w:r>
      <w:proofErr w:type="spellStart"/>
      <w:r>
        <w:t>i</w:t>
      </w:r>
      <w:proofErr w:type="spellEnd"/>
      <w:r>
        <w:t>) racial groups, (ii) income categories and (iii) (</w:t>
      </w:r>
      <w:proofErr w:type="spellStart"/>
      <w:r>
        <w:t>aa</w:t>
      </w:r>
      <w:proofErr w:type="spellEnd"/>
      <w:r>
        <w:t>) large and (bb) small business enterprises?</w:t>
      </w:r>
    </w:p>
    <w:p w:rsidR="006436A2" w:rsidRDefault="006436A2" w:rsidP="006436A2">
      <w:pPr>
        <w:pStyle w:val="NormalWeb"/>
      </w:pPr>
      <w:r>
        <w:rPr>
          <w:b/>
          <w:bCs/>
        </w:rPr>
        <w:t>ANSWER</w:t>
      </w:r>
    </w:p>
    <w:p w:rsidR="006436A2" w:rsidRDefault="006436A2" w:rsidP="006436A2">
      <w:pPr>
        <w:pStyle w:val="NormalWeb"/>
      </w:pPr>
      <w:r>
        <w:t>(a) The Department of Provincial and Local Government does not monitor municipal procurement as this is the responsibility of the National Treasury.</w:t>
      </w:r>
    </w:p>
    <w:p w:rsidR="006436A2" w:rsidRDefault="006436A2" w:rsidP="006436A2">
      <w:pPr>
        <w:pStyle w:val="NormalWeb"/>
      </w:pPr>
      <w:r>
        <w:t>(b) Falls away.</w:t>
      </w:r>
    </w:p>
    <w:p w:rsidR="006436A2" w:rsidRDefault="006436A2" w:rsidP="006436A2">
      <w:pPr>
        <w:pStyle w:val="NormalWeb"/>
      </w:pPr>
      <w:r>
        <w:rPr>
          <w:b/>
          <w:bCs/>
        </w:rPr>
        <w:t>QUESTION NO. 366</w:t>
      </w:r>
    </w:p>
    <w:p w:rsidR="006436A2" w:rsidRDefault="006436A2" w:rsidP="006436A2">
      <w:pPr>
        <w:pStyle w:val="NormalWeb"/>
      </w:pPr>
      <w:r>
        <w:rPr>
          <w:b/>
          <w:bCs/>
        </w:rPr>
        <w:t>(Internal Question Paper No 8 – 2008)</w:t>
      </w:r>
    </w:p>
    <w:p w:rsidR="006436A2" w:rsidRDefault="006436A2" w:rsidP="006436A2">
      <w:pPr>
        <w:pStyle w:val="NormalWeb"/>
      </w:pPr>
      <w:r>
        <w:t xml:space="preserve">Mr E W Trent (DA) to ask the Minister for Provincial and Local Government: </w:t>
      </w:r>
    </w:p>
    <w:p w:rsidR="006436A2" w:rsidRDefault="006436A2" w:rsidP="006436A2">
      <w:pPr>
        <w:pStyle w:val="NormalWeb"/>
      </w:pPr>
      <w:r>
        <w:t>(1) Whether it is policy, in the interest of sound financial management, that all spheres of government must settle their debts within a specified time, e.g. 30 days, 60 days or 90 days; if not, why not; if so, what is time period for (a) national and (b) provincial government departments;</w:t>
      </w:r>
    </w:p>
    <w:p w:rsidR="006436A2" w:rsidRDefault="006436A2" w:rsidP="006436A2">
      <w:pPr>
        <w:pStyle w:val="NormalWeb"/>
      </w:pPr>
      <w:r>
        <w:t>(2) whether any (a) national and (b) provincial government departments are in arrears of the specified time in respect of amounts owed to municipalities; if not, what is the position in this regard; if so, what amounts are overdue for the specified period for (</w:t>
      </w:r>
      <w:proofErr w:type="spellStart"/>
      <w:r>
        <w:t>i</w:t>
      </w:r>
      <w:proofErr w:type="spellEnd"/>
      <w:r>
        <w:t>) national and (ii) provincial government department;</w:t>
      </w:r>
    </w:p>
    <w:p w:rsidR="006436A2" w:rsidRDefault="006436A2" w:rsidP="006436A2">
      <w:pPr>
        <w:pStyle w:val="NormalWeb"/>
      </w:pPr>
      <w:r>
        <w:t xml:space="preserve">(3) </w:t>
      </w:r>
      <w:proofErr w:type="gramStart"/>
      <w:r>
        <w:t>whether</w:t>
      </w:r>
      <w:proofErr w:type="gramEnd"/>
      <w:r>
        <w:t xml:space="preserve"> government departments are required to pay interest on overdue accounts; if so, what steps should be taken to ensure that they do so;</w:t>
      </w:r>
    </w:p>
    <w:p w:rsidR="006436A2" w:rsidRDefault="006436A2" w:rsidP="006436A2">
      <w:pPr>
        <w:pStyle w:val="NormalWeb"/>
      </w:pPr>
      <w:r>
        <w:t xml:space="preserve">(4) whether the failure of national and provincial government departments to settle the amounts due to municipalities </w:t>
      </w:r>
      <w:proofErr w:type="spellStart"/>
      <w:r>
        <w:t>timeously</w:t>
      </w:r>
      <w:proofErr w:type="spellEnd"/>
      <w:r>
        <w:t xml:space="preserve"> have a negative effect on their ability to manage their financial affairs effectively; if not, what is the position in this regard; if so, what action (a) has he taken or (b) will he take to correct this unacceptable state of affairs;</w:t>
      </w:r>
    </w:p>
    <w:p w:rsidR="006436A2" w:rsidRDefault="006436A2" w:rsidP="006436A2">
      <w:pPr>
        <w:pStyle w:val="NormalWeb"/>
      </w:pPr>
      <w:r>
        <w:lastRenderedPageBreak/>
        <w:t xml:space="preserve">(5) whether the failure of the national and provincial government departments to settle their debts to municipalities </w:t>
      </w:r>
      <w:proofErr w:type="spellStart"/>
      <w:r>
        <w:t>timeously</w:t>
      </w:r>
      <w:proofErr w:type="spellEnd"/>
      <w:r>
        <w:t xml:space="preserve"> could lead to unnecessary increases in rates and other service charges; if not, why not; if so, what action (a) will he take or (b) has he taken to prevent such increases?</w:t>
      </w:r>
    </w:p>
    <w:p w:rsidR="006436A2" w:rsidRDefault="006436A2" w:rsidP="006436A2">
      <w:pPr>
        <w:pStyle w:val="NormalWeb"/>
      </w:pPr>
      <w:r>
        <w:rPr>
          <w:b/>
          <w:bCs/>
        </w:rPr>
        <w:t>ANSWER</w:t>
      </w:r>
    </w:p>
    <w:p w:rsidR="006436A2" w:rsidRDefault="006436A2" w:rsidP="006436A2">
      <w:pPr>
        <w:pStyle w:val="NormalWeb"/>
      </w:pPr>
      <w:r>
        <w:t>(1) Yes.</w:t>
      </w:r>
    </w:p>
    <w:p w:rsidR="006436A2" w:rsidRDefault="006436A2" w:rsidP="006436A2">
      <w:pPr>
        <w:pStyle w:val="NormalWeb"/>
      </w:pPr>
      <w:r>
        <w:t xml:space="preserve">(a) and (b): Section 38(1)(f) of the </w:t>
      </w:r>
      <w:r>
        <w:rPr>
          <w:i/>
          <w:iCs/>
        </w:rPr>
        <w:t xml:space="preserve">Public Finance Management Act, </w:t>
      </w:r>
      <w:r>
        <w:t xml:space="preserve">1999 (Act No. 1 of 1999), provides that the accounting officer of a national or provincial government department must settle all contractual obligations and pay all money owing, including intergovernmental claims, within the prescribed or agreed period. </w:t>
      </w:r>
    </w:p>
    <w:p w:rsidR="006436A2" w:rsidRDefault="006436A2" w:rsidP="006436A2">
      <w:pPr>
        <w:pStyle w:val="NormalWeb"/>
      </w:pPr>
      <w:r>
        <w:t xml:space="preserve">Further, item 8.2.3 of National Treasury Regulations that were issued in terms of the </w:t>
      </w:r>
      <w:r>
        <w:rPr>
          <w:i/>
          <w:iCs/>
        </w:rPr>
        <w:t xml:space="preserve">Public Finance Management Act, </w:t>
      </w:r>
      <w:r>
        <w:t xml:space="preserve">1999 (Act No. 1 of 1999), provides that all payments due to creditors must be settled within 30 days from the receipt of an invoice. </w:t>
      </w:r>
    </w:p>
    <w:p w:rsidR="006436A2" w:rsidRDefault="006436A2" w:rsidP="006436A2">
      <w:pPr>
        <w:pStyle w:val="NormalWeb"/>
      </w:pPr>
      <w:r>
        <w:t>(2) Yes.</w:t>
      </w:r>
    </w:p>
    <w:p w:rsidR="006436A2" w:rsidRDefault="006436A2" w:rsidP="006436A2">
      <w:pPr>
        <w:pStyle w:val="NormalWeb"/>
      </w:pPr>
      <w:r>
        <w:t>(</w:t>
      </w:r>
      <w:proofErr w:type="spellStart"/>
      <w:r>
        <w:t>i</w:t>
      </w:r>
      <w:proofErr w:type="spellEnd"/>
      <w:r>
        <w:t>) and (ii): The National Treasury has been requested to provide the Department of Provincial and Local Government with this information, and it will be submitted to the Honourable Member as soon as it is received.</w:t>
      </w:r>
    </w:p>
    <w:p w:rsidR="006436A2" w:rsidRDefault="006436A2" w:rsidP="006436A2">
      <w:pPr>
        <w:pStyle w:val="NormalWeb"/>
      </w:pPr>
      <w:r>
        <w:t>(3) In terms of section 64(2</w:t>
      </w:r>
      <w:proofErr w:type="gramStart"/>
      <w:r>
        <w:t>)(</w:t>
      </w:r>
      <w:proofErr w:type="gramEnd"/>
      <w:r>
        <w:t xml:space="preserve">g) of the </w:t>
      </w:r>
      <w:r>
        <w:rPr>
          <w:i/>
          <w:iCs/>
        </w:rPr>
        <w:t xml:space="preserve">Local Government: Municipal Finance Management Act, </w:t>
      </w:r>
      <w:r>
        <w:t>2003 (Act No. 56 of 2003), the accounting officer of a municipality is responsible for the management of the revenue of the municipality, and must take all reasonable steps to ensure that the municipality charges interest on arrears, except where the council has granted exemptions in accordance with its budget-related policies, and within a prescribed framework.</w:t>
      </w:r>
    </w:p>
    <w:p w:rsidR="006436A2" w:rsidRDefault="006436A2" w:rsidP="006436A2">
      <w:pPr>
        <w:pStyle w:val="NormalWeb"/>
      </w:pPr>
      <w:r>
        <w:t>In terms of these provisions, government departments are required to pay interest on overdue accounts, unless otherwise exempted in terms of the provisions quoted above.</w:t>
      </w:r>
    </w:p>
    <w:p w:rsidR="006436A2" w:rsidRDefault="006436A2" w:rsidP="006436A2">
      <w:pPr>
        <w:pStyle w:val="NormalWeb"/>
      </w:pPr>
      <w:r>
        <w:t>(4) Yes.</w:t>
      </w:r>
    </w:p>
    <w:p w:rsidR="006436A2" w:rsidRDefault="006436A2" w:rsidP="006436A2">
      <w:pPr>
        <w:pStyle w:val="NormalWeb"/>
      </w:pPr>
      <w:r>
        <w:t xml:space="preserve">(a) and (b): As indicated above, the payment of debt owed to municipalities by national and provincial government departments is provided for in the </w:t>
      </w:r>
      <w:r>
        <w:rPr>
          <w:i/>
          <w:iCs/>
        </w:rPr>
        <w:t xml:space="preserve">Public Finance Management Act, </w:t>
      </w:r>
      <w:r>
        <w:t xml:space="preserve">1999 (Act No. 1 of 1999). Also, section 64(3) of the </w:t>
      </w:r>
      <w:r>
        <w:rPr>
          <w:i/>
          <w:iCs/>
        </w:rPr>
        <w:t xml:space="preserve">Local Government: Municipal Finance </w:t>
      </w:r>
      <w:r>
        <w:rPr>
          <w:i/>
          <w:iCs/>
        </w:rPr>
        <w:lastRenderedPageBreak/>
        <w:t xml:space="preserve">Management Act, </w:t>
      </w:r>
      <w:r>
        <w:t>2003 (Act No. 56 of 2003), requires the accounting officer of a municipality to immediately inform the National Treasury of any payments for municipal tax or municipal services by government departments that are regularly in arrears for periods of more than 30 days.</w:t>
      </w:r>
    </w:p>
    <w:p w:rsidR="006436A2" w:rsidRDefault="006436A2" w:rsidP="006436A2">
      <w:pPr>
        <w:pStyle w:val="NormalWeb"/>
      </w:pPr>
      <w:r>
        <w:t>As the National Treasury is the custodian of the above pieces of legislation, the Department of Provincial and Local Government is in the process of ascertaining the following from the National Treasury:</w:t>
      </w:r>
    </w:p>
    <w:p w:rsidR="006436A2" w:rsidRDefault="006436A2" w:rsidP="006436A2">
      <w:pPr>
        <w:pStyle w:val="NormalWeb"/>
      </w:pPr>
      <w:r>
        <w:t xml:space="preserve">§ compliance regarding the reporting of debt that is owed to municipalities by government departments, trading entities and constitutional institutions, in terms of the </w:t>
      </w:r>
      <w:r>
        <w:rPr>
          <w:i/>
          <w:iCs/>
        </w:rPr>
        <w:t xml:space="preserve">Public Finance Management Act, </w:t>
      </w:r>
      <w:r>
        <w:t xml:space="preserve">1999 (Act No. 1 of 1999); and </w:t>
      </w:r>
    </w:p>
    <w:p w:rsidR="006436A2" w:rsidRDefault="006436A2" w:rsidP="006436A2">
      <w:pPr>
        <w:pStyle w:val="NormalWeb"/>
      </w:pPr>
      <w:r>
        <w:t xml:space="preserve">§ compliance by the accounting officer of a municipality regarding the reporting to the National Treasury of any outstanding payments by any organ of state that is regularly in arrears for periods of more than 30 days, in terms of the </w:t>
      </w:r>
      <w:r>
        <w:rPr>
          <w:i/>
          <w:iCs/>
        </w:rPr>
        <w:t xml:space="preserve">Local Government: Municipal Finance Management Act, </w:t>
      </w:r>
      <w:r>
        <w:t xml:space="preserve">2003 (Act No. 56 of 2003). </w:t>
      </w:r>
    </w:p>
    <w:p w:rsidR="006436A2" w:rsidRDefault="006436A2" w:rsidP="006436A2">
      <w:pPr>
        <w:pStyle w:val="NormalWeb"/>
      </w:pPr>
      <w:r>
        <w:t xml:space="preserve">The Department of Provincial and Local Government intends making use of the responses from the National Treasury to develop a targeted approach to assist municipalities in recovering such outstanding debt. </w:t>
      </w:r>
    </w:p>
    <w:p w:rsidR="006436A2" w:rsidRDefault="006436A2" w:rsidP="006436A2">
      <w:pPr>
        <w:pStyle w:val="NormalWeb"/>
      </w:pPr>
      <w:r>
        <w:t>(5) A general response in this regard cannot be provided as this will be informed by the magnitude of the debt that each municipality is owed by national and provincial government departments.</w:t>
      </w:r>
    </w:p>
    <w:p w:rsidR="006436A2" w:rsidRDefault="006436A2" w:rsidP="006436A2">
      <w:pPr>
        <w:pStyle w:val="NormalWeb"/>
        <w:spacing w:after="240" w:afterAutospacing="0"/>
        <w:rPr>
          <w:u w:val="single"/>
        </w:rPr>
      </w:pPr>
      <w:r>
        <w:rPr>
          <w:b/>
          <w:bCs/>
          <w:u w:val="single"/>
        </w:rPr>
        <w:t>QUESTION NO. 1638</w:t>
      </w:r>
      <w:r>
        <w:rPr>
          <w:b/>
          <w:bCs/>
          <w:u w:val="single"/>
        </w:rPr>
        <w:br/>
      </w:r>
      <w:r>
        <w:rPr>
          <w:b/>
          <w:bCs/>
          <w:u w:val="single"/>
        </w:rPr>
        <w:br/>
        <w:t>(Internal Question Paper No 29 - 2008</w:t>
      </w:r>
      <w:proofErr w:type="gramStart"/>
      <w:r>
        <w:rPr>
          <w:b/>
          <w:bCs/>
          <w:u w:val="single"/>
        </w:rPr>
        <w:t>)</w:t>
      </w:r>
      <w:proofErr w:type="gramEnd"/>
      <w:r>
        <w:rPr>
          <w:b/>
          <w:bCs/>
          <w:u w:val="single"/>
        </w:rPr>
        <w:br/>
      </w:r>
      <w:r>
        <w:rPr>
          <w:b/>
          <w:bCs/>
          <w:u w:val="single"/>
        </w:rPr>
        <w:br/>
        <w:t>Mr W P Doman (DA) to ask the Minister for Provincial and Local Government</w:t>
      </w:r>
      <w:r>
        <w:rPr>
          <w:b/>
          <w:bCs/>
          <w:u w:val="single"/>
        </w:rPr>
        <w:br/>
      </w:r>
      <w:r>
        <w:rPr>
          <w:u w:val="single"/>
        </w:rPr>
        <w:br/>
        <w:t xml:space="preserve">(a) What amounts were made available to the Bushbuckridge Local Government municipality under the Municipal Infrastructure Grant programme In the (I) 2006-07, (ii) 2007-08 financial years and (Hi) during the period 1 April 2008 up to the latest specified date for which information is available. (b) </w:t>
      </w:r>
      <w:proofErr w:type="gramStart"/>
      <w:r>
        <w:rPr>
          <w:u w:val="single"/>
        </w:rPr>
        <w:t>what</w:t>
      </w:r>
      <w:proofErr w:type="gramEnd"/>
      <w:r>
        <w:rPr>
          <w:u w:val="single"/>
        </w:rPr>
        <w:t xml:space="preserve"> amounts were actually spent and (c) which projects was the grant spent in respect of each of these financial years?</w:t>
      </w:r>
      <w:r>
        <w:rPr>
          <w:u w:val="single"/>
        </w:rPr>
        <w:br/>
      </w:r>
      <w:r>
        <w:rPr>
          <w:u w:val="single"/>
        </w:rPr>
        <w:br/>
      </w:r>
      <w:r>
        <w:rPr>
          <w:b/>
          <w:bCs/>
          <w:u w:val="single"/>
        </w:rPr>
        <w:t>ANSWER</w:t>
      </w:r>
      <w:r>
        <w:rPr>
          <w:u w:val="single"/>
        </w:rPr>
        <w:br/>
      </w:r>
      <w:r>
        <w:rPr>
          <w:u w:val="single"/>
        </w:rPr>
        <w:br/>
      </w:r>
      <w:r>
        <w:rPr>
          <w:u w:val="single"/>
        </w:rPr>
        <w:lastRenderedPageBreak/>
        <w:t>a) The amounts made available to the Bushbuckridge Local Municipality under Municipal Infrastructure Grant in 2006/07, 2007/08 and 2008/09 (up to end of June 2008) are R91, 212 000, R98, 167 000 and R152, 700 000 respectively.</w:t>
      </w:r>
      <w:r>
        <w:rPr>
          <w:u w:val="single"/>
        </w:rPr>
        <w:br/>
      </w:r>
      <w:r>
        <w:rPr>
          <w:u w:val="single"/>
        </w:rPr>
        <w:br/>
        <w:t xml:space="preserve">b) The amounts actually spent are R 91,212 000, R98. </w:t>
      </w:r>
      <w:proofErr w:type="gramStart"/>
      <w:r>
        <w:rPr>
          <w:u w:val="single"/>
        </w:rPr>
        <w:t>167 000 and R16.</w:t>
      </w:r>
      <w:proofErr w:type="gramEnd"/>
      <w:r>
        <w:rPr>
          <w:u w:val="single"/>
        </w:rPr>
        <w:t xml:space="preserve"> </w:t>
      </w:r>
      <w:proofErr w:type="gramStart"/>
      <w:r>
        <w:rPr>
          <w:u w:val="single"/>
        </w:rPr>
        <w:t>751 000 respectively.</w:t>
      </w:r>
      <w:proofErr w:type="gramEnd"/>
      <w:r>
        <w:rPr>
          <w:u w:val="single"/>
        </w:rPr>
        <w:br/>
      </w:r>
      <w:r>
        <w:rPr>
          <w:u w:val="single"/>
        </w:rPr>
        <w:br/>
        <w:t xml:space="preserve">c) The grant was spent on the following projects as shown </w:t>
      </w:r>
      <w:proofErr w:type="gramStart"/>
      <w:r>
        <w:rPr>
          <w:u w:val="single"/>
        </w:rPr>
        <w:t>In</w:t>
      </w:r>
      <w:proofErr w:type="gramEnd"/>
      <w:r>
        <w:rPr>
          <w:u w:val="single"/>
        </w:rPr>
        <w:t xml:space="preserve"> table 1, 2 and 3 below:</w:t>
      </w:r>
    </w:p>
    <w:p w:rsidR="006436A2" w:rsidRDefault="006436A2" w:rsidP="006436A2">
      <w:pPr>
        <w:pStyle w:val="NormalWeb"/>
        <w:rPr>
          <w:u w:val="single"/>
        </w:rPr>
      </w:pPr>
      <w:r>
        <w:rPr>
          <w:u w:val="single"/>
        </w:rPr>
        <w:t xml:space="preserve">See the table here: http://www.pmg.org.za/docs/2008/questions/Q1638tables.pdf </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b/>
          <w:bCs/>
          <w:sz w:val="24"/>
          <w:szCs w:val="24"/>
          <w:u w:val="single"/>
          <w:lang w:eastAsia="en-ZA"/>
        </w:rPr>
        <w:t>QUESTION NO. 1641</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b/>
          <w:bCs/>
          <w:sz w:val="24"/>
          <w:szCs w:val="24"/>
          <w:u w:val="single"/>
          <w:lang w:eastAsia="en-ZA"/>
        </w:rPr>
        <w:t>(Internal Question Paper No 29 - 2008)</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b/>
          <w:bCs/>
          <w:sz w:val="24"/>
          <w:szCs w:val="24"/>
          <w:u w:val="single"/>
          <w:lang w:eastAsia="en-ZA"/>
        </w:rPr>
        <w:t>Mr W P Doman (DA) to ask the Minister for Provincial and Local Government:</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sz w:val="24"/>
          <w:szCs w:val="24"/>
          <w:u w:val="single"/>
          <w:lang w:eastAsia="en-ZA"/>
        </w:rPr>
        <w:t>Whether the current service delivery backlogs is the planning base for delivery of basic services; if not, what is the position in this regard; if so, (a) how many people have (</w:t>
      </w:r>
      <w:proofErr w:type="spellStart"/>
      <w:r w:rsidRPr="006436A2">
        <w:rPr>
          <w:rFonts w:ascii="Times New Roman" w:eastAsia="Times New Roman" w:hAnsi="Times New Roman" w:cs="Times New Roman"/>
          <w:sz w:val="24"/>
          <w:szCs w:val="24"/>
          <w:u w:val="single"/>
          <w:lang w:eastAsia="en-ZA"/>
        </w:rPr>
        <w:t>i</w:t>
      </w:r>
      <w:proofErr w:type="spellEnd"/>
      <w:r w:rsidRPr="006436A2">
        <w:rPr>
          <w:rFonts w:ascii="Times New Roman" w:eastAsia="Times New Roman" w:hAnsi="Times New Roman" w:cs="Times New Roman"/>
          <w:sz w:val="24"/>
          <w:szCs w:val="24"/>
          <w:u w:val="single"/>
          <w:lang w:eastAsia="en-ZA"/>
        </w:rPr>
        <w:t>) a flush toilet, (ii) non-ventilated pit toilets, (iii) ventilated pit toilets, (iv) a bucket latrine, (v) chemical toilets, (vi) no sanitation, (vii) piped water, (</w:t>
      </w:r>
      <w:proofErr w:type="spellStart"/>
      <w:r w:rsidRPr="006436A2">
        <w:rPr>
          <w:rFonts w:ascii="Times New Roman" w:eastAsia="Times New Roman" w:hAnsi="Times New Roman" w:cs="Times New Roman"/>
          <w:sz w:val="24"/>
          <w:szCs w:val="24"/>
          <w:u w:val="single"/>
          <w:lang w:eastAsia="en-ZA"/>
        </w:rPr>
        <w:t>aa</w:t>
      </w:r>
      <w:proofErr w:type="spellEnd"/>
      <w:r w:rsidRPr="006436A2">
        <w:rPr>
          <w:rFonts w:ascii="Times New Roman" w:eastAsia="Times New Roman" w:hAnsi="Times New Roman" w:cs="Times New Roman"/>
          <w:sz w:val="24"/>
          <w:szCs w:val="24"/>
          <w:u w:val="single"/>
          <w:lang w:eastAsia="en-ZA"/>
        </w:rPr>
        <w:t>) in their dwelling, (bb) in their yard, (cc) more than 200m away and (</w:t>
      </w:r>
      <w:proofErr w:type="spellStart"/>
      <w:r w:rsidRPr="006436A2">
        <w:rPr>
          <w:rFonts w:ascii="Times New Roman" w:eastAsia="Times New Roman" w:hAnsi="Times New Roman" w:cs="Times New Roman"/>
          <w:sz w:val="24"/>
          <w:szCs w:val="24"/>
          <w:u w:val="single"/>
          <w:lang w:eastAsia="en-ZA"/>
        </w:rPr>
        <w:t>dd</w:t>
      </w:r>
      <w:proofErr w:type="spellEnd"/>
      <w:r w:rsidRPr="006436A2">
        <w:rPr>
          <w:rFonts w:ascii="Times New Roman" w:eastAsia="Times New Roman" w:hAnsi="Times New Roman" w:cs="Times New Roman"/>
          <w:sz w:val="24"/>
          <w:szCs w:val="24"/>
          <w:u w:val="single"/>
          <w:lang w:eastAsia="en-ZA"/>
        </w:rPr>
        <w:t>) less than 200m away, (viii) a borehole, (ix) no water, (x) prepaid electricity meters and (xi) metered electricity and (b) what percentage of the population is constituted by these figures in each case?</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b/>
          <w:bCs/>
          <w:sz w:val="24"/>
          <w:szCs w:val="24"/>
          <w:u w:val="single"/>
          <w:lang w:eastAsia="en-ZA"/>
        </w:rPr>
        <w:t>ANSWER:</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sz w:val="24"/>
          <w:szCs w:val="24"/>
          <w:u w:val="single"/>
          <w:lang w:eastAsia="en-ZA"/>
        </w:rPr>
        <w:t>Yes. The backlog as published by Statistics South Africa is used to inform resource allocation at a macro-scale. Further to this, each individual municipality defines its backlogs more specifically through the Integrated Development Planning (</w:t>
      </w:r>
      <w:proofErr w:type="spellStart"/>
      <w:r w:rsidRPr="006436A2">
        <w:rPr>
          <w:rFonts w:ascii="Times New Roman" w:eastAsia="Times New Roman" w:hAnsi="Times New Roman" w:cs="Times New Roman"/>
          <w:sz w:val="24"/>
          <w:szCs w:val="24"/>
          <w:u w:val="single"/>
          <w:lang w:eastAsia="en-ZA"/>
        </w:rPr>
        <w:t>lOP</w:t>
      </w:r>
      <w:proofErr w:type="spellEnd"/>
      <w:r w:rsidRPr="006436A2">
        <w:rPr>
          <w:rFonts w:ascii="Times New Roman" w:eastAsia="Times New Roman" w:hAnsi="Times New Roman" w:cs="Times New Roman"/>
          <w:sz w:val="24"/>
          <w:szCs w:val="24"/>
          <w:u w:val="single"/>
          <w:lang w:eastAsia="en-ZA"/>
        </w:rPr>
        <w:t>) and infrastructure planning process. This is conducted in alignment with the relevant line department information and plans.</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sz w:val="24"/>
          <w:szCs w:val="24"/>
          <w:u w:val="single"/>
          <w:lang w:eastAsia="en-ZA"/>
        </w:rPr>
        <w:t>(a)</w:t>
      </w:r>
    </w:p>
    <w:tbl>
      <w:tblPr>
        <w:tblW w:w="0" w:type="auto"/>
        <w:tblInd w:w="5" w:type="dxa"/>
        <w:tblCellMar>
          <w:left w:w="0" w:type="dxa"/>
          <w:right w:w="0" w:type="dxa"/>
        </w:tblCellMar>
        <w:tblLook w:val="04A0"/>
      </w:tblPr>
      <w:tblGrid>
        <w:gridCol w:w="2928"/>
        <w:gridCol w:w="1680"/>
        <w:gridCol w:w="1593"/>
      </w:tblGrid>
      <w:tr w:rsidR="006436A2" w:rsidRPr="006436A2" w:rsidTr="006436A2">
        <w:trPr>
          <w:trHeight w:val="412"/>
        </w:trPr>
        <w:tc>
          <w:tcPr>
            <w:tcW w:w="2928" w:type="dxa"/>
            <w:tcBorders>
              <w:top w:val="single" w:sz="8" w:space="0" w:color="auto"/>
              <w:left w:val="single" w:sz="8" w:space="0" w:color="auto"/>
              <w:bottom w:val="nil"/>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Category</w:t>
            </w:r>
          </w:p>
        </w:tc>
        <w:tc>
          <w:tcPr>
            <w:tcW w:w="3273" w:type="dxa"/>
            <w:gridSpan w:val="2"/>
            <w:tcBorders>
              <w:top w:val="single" w:sz="8" w:space="0" w:color="auto"/>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Households</w:t>
            </w:r>
          </w:p>
        </w:tc>
      </w:tr>
      <w:tr w:rsidR="006436A2" w:rsidRPr="006436A2" w:rsidTr="006436A2">
        <w:trPr>
          <w:trHeight w:val="518"/>
        </w:trPr>
        <w:tc>
          <w:tcPr>
            <w:tcW w:w="2928" w:type="dxa"/>
            <w:tcBorders>
              <w:top w:val="nil"/>
              <w:left w:val="single" w:sz="8" w:space="0" w:color="auto"/>
              <w:bottom w:val="single" w:sz="8" w:space="0" w:color="auto"/>
              <w:right w:val="single" w:sz="8" w:space="0" w:color="auto"/>
            </w:tcBorders>
            <w:vAlign w:val="center"/>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1680"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Number</w:t>
            </w:r>
          </w:p>
        </w:tc>
        <w:tc>
          <w:tcPr>
            <w:tcW w:w="1593" w:type="dxa"/>
            <w:tcBorders>
              <w:top w:val="single" w:sz="8" w:space="0" w:color="auto"/>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t>
            </w:r>
          </w:p>
        </w:tc>
      </w:tr>
      <w:tr w:rsidR="006436A2" w:rsidRPr="006436A2" w:rsidTr="006436A2">
        <w:trPr>
          <w:trHeight w:val="288"/>
        </w:trPr>
        <w:tc>
          <w:tcPr>
            <w:tcW w:w="2928" w:type="dxa"/>
            <w:tcBorders>
              <w:top w:val="nil"/>
              <w:left w:val="single" w:sz="8" w:space="0" w:color="auto"/>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t>
            </w:r>
            <w:proofErr w:type="spellStart"/>
            <w:r w:rsidRPr="006436A2">
              <w:rPr>
                <w:rFonts w:ascii="Times New Roman" w:eastAsia="Times New Roman" w:hAnsi="Times New Roman" w:cs="Times New Roman"/>
                <w:sz w:val="24"/>
                <w:szCs w:val="24"/>
                <w:lang w:eastAsia="en-ZA"/>
              </w:rPr>
              <w:t>i</w:t>
            </w:r>
            <w:proofErr w:type="spellEnd"/>
            <w:r w:rsidRPr="006436A2">
              <w:rPr>
                <w:rFonts w:ascii="Times New Roman" w:eastAsia="Times New Roman" w:hAnsi="Times New Roman" w:cs="Times New Roman"/>
                <w:sz w:val="24"/>
                <w:szCs w:val="24"/>
                <w:lang w:eastAsia="en-ZA"/>
              </w:rPr>
              <w:t>) ) a flush toilet</w:t>
            </w:r>
          </w:p>
        </w:tc>
        <w:tc>
          <w:tcPr>
            <w:tcW w:w="1680"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7,221,325</w:t>
            </w:r>
          </w:p>
        </w:tc>
        <w:tc>
          <w:tcPr>
            <w:tcW w:w="1593"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57.2%</w:t>
            </w:r>
          </w:p>
        </w:tc>
      </w:tr>
      <w:tr w:rsidR="006436A2" w:rsidRPr="006436A2" w:rsidTr="006436A2">
        <w:trPr>
          <w:trHeight w:val="307"/>
        </w:trPr>
        <w:tc>
          <w:tcPr>
            <w:tcW w:w="2928" w:type="dxa"/>
            <w:tcBorders>
              <w:top w:val="nil"/>
              <w:left w:val="single" w:sz="8" w:space="0" w:color="auto"/>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(ii) non-ventilated pit toilets</w:t>
            </w:r>
          </w:p>
        </w:tc>
        <w:tc>
          <w:tcPr>
            <w:tcW w:w="1680"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2,587,202</w:t>
            </w:r>
          </w:p>
        </w:tc>
        <w:tc>
          <w:tcPr>
            <w:tcW w:w="1593"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20.5%</w:t>
            </w:r>
          </w:p>
        </w:tc>
      </w:tr>
      <w:tr w:rsidR="006436A2" w:rsidRPr="006436A2" w:rsidTr="006436A2">
        <w:trPr>
          <w:trHeight w:val="374"/>
        </w:trPr>
        <w:tc>
          <w:tcPr>
            <w:tcW w:w="2928" w:type="dxa"/>
            <w:tcBorders>
              <w:top w:val="nil"/>
              <w:left w:val="single" w:sz="8" w:space="0" w:color="auto"/>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(iii) ventilated pit toilets</w:t>
            </w:r>
          </w:p>
        </w:tc>
        <w:tc>
          <w:tcPr>
            <w:tcW w:w="1680"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823,633</w:t>
            </w:r>
          </w:p>
        </w:tc>
        <w:tc>
          <w:tcPr>
            <w:tcW w:w="1593"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6.5%</w:t>
            </w:r>
          </w:p>
        </w:tc>
      </w:tr>
      <w:tr w:rsidR="006436A2" w:rsidRPr="006436A2" w:rsidTr="006436A2">
        <w:trPr>
          <w:trHeight w:val="278"/>
        </w:trPr>
        <w:tc>
          <w:tcPr>
            <w:tcW w:w="2928" w:type="dxa"/>
            <w:tcBorders>
              <w:top w:val="nil"/>
              <w:left w:val="single" w:sz="8" w:space="0" w:color="auto"/>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(iv) a bucket latrine</w:t>
            </w:r>
          </w:p>
        </w:tc>
        <w:tc>
          <w:tcPr>
            <w:tcW w:w="1680"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244,282</w:t>
            </w:r>
          </w:p>
        </w:tc>
        <w:tc>
          <w:tcPr>
            <w:tcW w:w="1593"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1.9%</w:t>
            </w:r>
          </w:p>
        </w:tc>
      </w:tr>
      <w:tr w:rsidR="006436A2" w:rsidRPr="006436A2" w:rsidTr="006436A2">
        <w:trPr>
          <w:trHeight w:val="268"/>
        </w:trPr>
        <w:tc>
          <w:tcPr>
            <w:tcW w:w="2928" w:type="dxa"/>
            <w:tcBorders>
              <w:top w:val="nil"/>
              <w:left w:val="single" w:sz="8" w:space="0" w:color="auto"/>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(v) chemical toilets</w:t>
            </w:r>
          </w:p>
        </w:tc>
        <w:tc>
          <w:tcPr>
            <w:tcW w:w="1680"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43,883</w:t>
            </w:r>
          </w:p>
        </w:tc>
        <w:tc>
          <w:tcPr>
            <w:tcW w:w="1593"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0.3%</w:t>
            </w:r>
          </w:p>
        </w:tc>
      </w:tr>
      <w:tr w:rsidR="006436A2" w:rsidRPr="006436A2" w:rsidTr="006436A2">
        <w:trPr>
          <w:trHeight w:val="288"/>
        </w:trPr>
        <w:tc>
          <w:tcPr>
            <w:tcW w:w="2928" w:type="dxa"/>
            <w:tcBorders>
              <w:top w:val="nil"/>
              <w:left w:val="single" w:sz="8" w:space="0" w:color="auto"/>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(vi) no sanitation</w:t>
            </w:r>
          </w:p>
        </w:tc>
        <w:tc>
          <w:tcPr>
            <w:tcW w:w="1680"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3,360,108</w:t>
            </w:r>
          </w:p>
        </w:tc>
        <w:tc>
          <w:tcPr>
            <w:tcW w:w="1593"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26.6%</w:t>
            </w:r>
          </w:p>
        </w:tc>
      </w:tr>
      <w:tr w:rsidR="006436A2" w:rsidRPr="006436A2" w:rsidTr="006436A2">
        <w:trPr>
          <w:trHeight w:val="278"/>
        </w:trPr>
        <w:tc>
          <w:tcPr>
            <w:tcW w:w="2928" w:type="dxa"/>
            <w:tcBorders>
              <w:top w:val="nil"/>
              <w:left w:val="single" w:sz="8" w:space="0" w:color="auto"/>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(vii) piped water</w:t>
            </w:r>
          </w:p>
        </w:tc>
        <w:tc>
          <w:tcPr>
            <w:tcW w:w="1680"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8,679,800</w:t>
            </w:r>
          </w:p>
        </w:tc>
        <w:tc>
          <w:tcPr>
            <w:tcW w:w="1593"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68.8%</w:t>
            </w:r>
          </w:p>
        </w:tc>
      </w:tr>
      <w:tr w:rsidR="006436A2" w:rsidRPr="006436A2" w:rsidTr="006436A2">
        <w:trPr>
          <w:trHeight w:val="249"/>
        </w:trPr>
        <w:tc>
          <w:tcPr>
            <w:tcW w:w="2928" w:type="dxa"/>
            <w:tcBorders>
              <w:top w:val="nil"/>
              <w:left w:val="single" w:sz="8" w:space="0" w:color="auto"/>
              <w:bottom w:val="nil"/>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(viii) less than 200m from</w:t>
            </w:r>
          </w:p>
        </w:tc>
        <w:tc>
          <w:tcPr>
            <w:tcW w:w="1680" w:type="dxa"/>
            <w:tcBorders>
              <w:top w:val="nil"/>
              <w:left w:val="nil"/>
              <w:bottom w:val="nil"/>
              <w:right w:val="single" w:sz="8" w:space="0" w:color="auto"/>
            </w:tcBorders>
            <w:vAlign w:val="center"/>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1593" w:type="dxa"/>
            <w:tcBorders>
              <w:top w:val="nil"/>
              <w:left w:val="nil"/>
              <w:bottom w:val="nil"/>
              <w:right w:val="single" w:sz="8" w:space="0" w:color="auto"/>
            </w:tcBorders>
            <w:vAlign w:val="center"/>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r>
      <w:tr w:rsidR="006436A2" w:rsidRPr="006436A2" w:rsidTr="006436A2">
        <w:trPr>
          <w:trHeight w:val="211"/>
        </w:trPr>
        <w:tc>
          <w:tcPr>
            <w:tcW w:w="2928" w:type="dxa"/>
            <w:tcBorders>
              <w:top w:val="nil"/>
              <w:left w:val="single" w:sz="8" w:space="0" w:color="auto"/>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11" w:lineRule="atLeast"/>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dwelling</w:t>
            </w:r>
          </w:p>
        </w:tc>
        <w:tc>
          <w:tcPr>
            <w:tcW w:w="1680"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11" w:lineRule="atLeast"/>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954,877</w:t>
            </w:r>
          </w:p>
        </w:tc>
        <w:tc>
          <w:tcPr>
            <w:tcW w:w="1593"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11" w:lineRule="atLeast"/>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7.6%</w:t>
            </w:r>
          </w:p>
        </w:tc>
      </w:tr>
      <w:tr w:rsidR="006436A2" w:rsidRPr="006436A2" w:rsidTr="006436A2">
        <w:trPr>
          <w:trHeight w:val="254"/>
        </w:trPr>
        <w:tc>
          <w:tcPr>
            <w:tcW w:w="2928" w:type="dxa"/>
            <w:tcBorders>
              <w:top w:val="nil"/>
              <w:left w:val="single" w:sz="8" w:space="0" w:color="auto"/>
              <w:bottom w:val="nil"/>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(ix)more than 200m from</w:t>
            </w:r>
          </w:p>
        </w:tc>
        <w:tc>
          <w:tcPr>
            <w:tcW w:w="1680" w:type="dxa"/>
            <w:tcBorders>
              <w:top w:val="nil"/>
              <w:left w:val="nil"/>
              <w:bottom w:val="nil"/>
              <w:right w:val="single" w:sz="8" w:space="0" w:color="auto"/>
            </w:tcBorders>
            <w:vAlign w:val="center"/>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1593" w:type="dxa"/>
            <w:tcBorders>
              <w:top w:val="nil"/>
              <w:left w:val="nil"/>
              <w:bottom w:val="nil"/>
              <w:right w:val="single" w:sz="8" w:space="0" w:color="auto"/>
            </w:tcBorders>
            <w:vAlign w:val="center"/>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r>
      <w:tr w:rsidR="006436A2" w:rsidRPr="006436A2" w:rsidTr="006436A2">
        <w:trPr>
          <w:trHeight w:val="216"/>
        </w:trPr>
        <w:tc>
          <w:tcPr>
            <w:tcW w:w="2928" w:type="dxa"/>
            <w:tcBorders>
              <w:top w:val="nil"/>
              <w:left w:val="single" w:sz="8" w:space="0" w:color="auto"/>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16" w:lineRule="atLeast"/>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dwelling</w:t>
            </w:r>
          </w:p>
        </w:tc>
        <w:tc>
          <w:tcPr>
            <w:tcW w:w="1680"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16" w:lineRule="atLeast"/>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467,451</w:t>
            </w:r>
          </w:p>
        </w:tc>
        <w:tc>
          <w:tcPr>
            <w:tcW w:w="1593"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16" w:lineRule="atLeast"/>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3.7%</w:t>
            </w:r>
          </w:p>
        </w:tc>
      </w:tr>
      <w:tr w:rsidR="006436A2" w:rsidRPr="006436A2" w:rsidTr="006436A2">
        <w:trPr>
          <w:trHeight w:val="278"/>
        </w:trPr>
        <w:tc>
          <w:tcPr>
            <w:tcW w:w="2928" w:type="dxa"/>
            <w:tcBorders>
              <w:top w:val="nil"/>
              <w:left w:val="single" w:sz="8" w:space="0" w:color="auto"/>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(x) a borehole</w:t>
            </w:r>
          </w:p>
        </w:tc>
        <w:tc>
          <w:tcPr>
            <w:tcW w:w="1680"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335,984</w:t>
            </w:r>
          </w:p>
        </w:tc>
        <w:tc>
          <w:tcPr>
            <w:tcW w:w="1593"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2.7%</w:t>
            </w:r>
          </w:p>
        </w:tc>
      </w:tr>
      <w:tr w:rsidR="006436A2" w:rsidRPr="006436A2" w:rsidTr="006436A2">
        <w:trPr>
          <w:trHeight w:val="288"/>
        </w:trPr>
        <w:tc>
          <w:tcPr>
            <w:tcW w:w="2928" w:type="dxa"/>
            <w:tcBorders>
              <w:top w:val="nil"/>
              <w:left w:val="single" w:sz="8" w:space="0" w:color="auto"/>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(xi) no water</w:t>
            </w:r>
          </w:p>
        </w:tc>
        <w:tc>
          <w:tcPr>
            <w:tcW w:w="1680"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1,621,620</w:t>
            </w:r>
          </w:p>
        </w:tc>
        <w:tc>
          <w:tcPr>
            <w:tcW w:w="1593"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12.9%</w:t>
            </w:r>
          </w:p>
        </w:tc>
      </w:tr>
      <w:tr w:rsidR="006436A2" w:rsidRPr="006436A2" w:rsidTr="006436A2">
        <w:trPr>
          <w:trHeight w:val="345"/>
        </w:trPr>
        <w:tc>
          <w:tcPr>
            <w:tcW w:w="2928" w:type="dxa"/>
            <w:tcBorders>
              <w:top w:val="nil"/>
              <w:left w:val="single" w:sz="8" w:space="0" w:color="auto"/>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(xii) prepaid electricity meters</w:t>
            </w:r>
          </w:p>
        </w:tc>
        <w:tc>
          <w:tcPr>
            <w:tcW w:w="1680"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1,343,085</w:t>
            </w:r>
          </w:p>
        </w:tc>
        <w:tc>
          <w:tcPr>
            <w:tcW w:w="1593"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10.6%</w:t>
            </w:r>
          </w:p>
        </w:tc>
      </w:tr>
      <w:tr w:rsidR="006436A2" w:rsidRPr="006436A2" w:rsidTr="006436A2">
        <w:trPr>
          <w:trHeight w:val="307"/>
        </w:trPr>
        <w:tc>
          <w:tcPr>
            <w:tcW w:w="2928" w:type="dxa"/>
            <w:tcBorders>
              <w:top w:val="nil"/>
              <w:left w:val="single" w:sz="8" w:space="0" w:color="auto"/>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(xiii) metered electricity</w:t>
            </w:r>
          </w:p>
        </w:tc>
        <w:tc>
          <w:tcPr>
            <w:tcW w:w="1680"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N/A</w:t>
            </w:r>
          </w:p>
        </w:tc>
        <w:tc>
          <w:tcPr>
            <w:tcW w:w="1593" w:type="dxa"/>
            <w:tcBorders>
              <w:top w:val="nil"/>
              <w:left w:val="nil"/>
              <w:bottom w:val="single" w:sz="8" w:space="0" w:color="auto"/>
              <w:right w:val="single" w:sz="8" w:space="0" w:color="auto"/>
            </w:tcBorders>
            <w:vAlign w:val="cente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N/A</w:t>
            </w:r>
          </w:p>
        </w:tc>
      </w:tr>
    </w:tbl>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sz w:val="24"/>
          <w:szCs w:val="24"/>
          <w:u w:val="single"/>
          <w:lang w:eastAsia="en-ZA"/>
        </w:rPr>
        <w:t>Source: STATSSA (Census 2001 &amp; CS 2007) and DWAF</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sz w:val="24"/>
          <w:szCs w:val="24"/>
          <w:u w:val="single"/>
          <w:lang w:eastAsia="en-ZA"/>
        </w:rPr>
        <w:t xml:space="preserve">(b) According to the table above, about 57.2% households nationally have access to flush toilets. About 20.5% of the households nationally have access to non-ventilated pit toilets, 6.5% have access to ventilated pit toilets, 0.3% </w:t>
      </w:r>
      <w:proofErr w:type="gramStart"/>
      <w:r w:rsidRPr="006436A2">
        <w:rPr>
          <w:rFonts w:ascii="Times New Roman" w:eastAsia="Times New Roman" w:hAnsi="Times New Roman" w:cs="Times New Roman"/>
          <w:sz w:val="24"/>
          <w:szCs w:val="24"/>
          <w:u w:val="single"/>
          <w:lang w:eastAsia="en-ZA"/>
        </w:rPr>
        <w:t>have</w:t>
      </w:r>
      <w:proofErr w:type="gramEnd"/>
      <w:r w:rsidRPr="006436A2">
        <w:rPr>
          <w:rFonts w:ascii="Times New Roman" w:eastAsia="Times New Roman" w:hAnsi="Times New Roman" w:cs="Times New Roman"/>
          <w:sz w:val="24"/>
          <w:szCs w:val="24"/>
          <w:u w:val="single"/>
          <w:lang w:eastAsia="en-ZA"/>
        </w:rPr>
        <w:t xml:space="preserve"> access to chemical toilets and 1.9% have access to the bucket sanitation system. Nationally, a total number of 3,311,952 (26%) households are still without sanitation.</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sz w:val="24"/>
          <w:szCs w:val="24"/>
          <w:u w:val="single"/>
          <w:lang w:eastAsia="en-ZA"/>
        </w:rPr>
        <w:t>About 68.8% of the households nationally have access to piped water. A total number of 1,337,069 (11%) households are still without water. About 7.6% households travel less than 200 meters and 3.7% travel more than 200 meters from their dwelling to access water. A total number of 1,343,085 (10.6%) households have access to prepaid electricity meters.</w:t>
      </w:r>
    </w:p>
    <w:p w:rsidR="006436A2" w:rsidRDefault="006436A2" w:rsidP="006436A2">
      <w:pPr>
        <w:pStyle w:val="NormalWeb"/>
        <w:rPr>
          <w:u w:val="single"/>
        </w:rPr>
      </w:pPr>
      <w:r>
        <w:rPr>
          <w:b/>
          <w:bCs/>
          <w:u w:val="single"/>
        </w:rPr>
        <w:t>QUESTION NO. 1642</w:t>
      </w:r>
    </w:p>
    <w:p w:rsidR="006436A2" w:rsidRDefault="006436A2" w:rsidP="006436A2">
      <w:pPr>
        <w:pStyle w:val="NormalWeb"/>
        <w:rPr>
          <w:u w:val="single"/>
        </w:rPr>
      </w:pPr>
      <w:r>
        <w:rPr>
          <w:b/>
          <w:bCs/>
          <w:u w:val="single"/>
        </w:rPr>
        <w:lastRenderedPageBreak/>
        <w:t>(Internal Question Paper No 29 - 2008)</w:t>
      </w:r>
    </w:p>
    <w:p w:rsidR="006436A2" w:rsidRDefault="006436A2" w:rsidP="006436A2">
      <w:pPr>
        <w:pStyle w:val="NormalWeb"/>
        <w:rPr>
          <w:u w:val="single"/>
        </w:rPr>
      </w:pPr>
      <w:r>
        <w:rPr>
          <w:b/>
          <w:bCs/>
          <w:u w:val="single"/>
        </w:rPr>
        <w:t xml:space="preserve">Mr. M </w:t>
      </w:r>
      <w:proofErr w:type="spellStart"/>
      <w:r>
        <w:rPr>
          <w:b/>
          <w:bCs/>
          <w:u w:val="single"/>
        </w:rPr>
        <w:t>M</w:t>
      </w:r>
      <w:proofErr w:type="spellEnd"/>
      <w:r>
        <w:rPr>
          <w:b/>
          <w:bCs/>
          <w:u w:val="single"/>
        </w:rPr>
        <w:t xml:space="preserve"> Swathe (DA) to ask the Minister for Provincial and Local Government:</w:t>
      </w:r>
    </w:p>
    <w:p w:rsidR="006436A2" w:rsidRDefault="006436A2" w:rsidP="006436A2">
      <w:pPr>
        <w:pStyle w:val="NormalWeb"/>
        <w:rPr>
          <w:u w:val="single"/>
        </w:rPr>
      </w:pPr>
      <w:r>
        <w:rPr>
          <w:u w:val="single"/>
        </w:rPr>
        <w:t xml:space="preserve">What was the </w:t>
      </w:r>
      <w:proofErr w:type="gramStart"/>
      <w:r>
        <w:rPr>
          <w:u w:val="single"/>
        </w:rPr>
        <w:t>staff</w:t>
      </w:r>
      <w:proofErr w:type="gramEnd"/>
      <w:r>
        <w:rPr>
          <w:u w:val="single"/>
        </w:rPr>
        <w:t xml:space="preserve"> shortage in the fire brigade services in the </w:t>
      </w:r>
      <w:proofErr w:type="spellStart"/>
      <w:r>
        <w:rPr>
          <w:b/>
          <w:bCs/>
          <w:u w:val="single"/>
        </w:rPr>
        <w:t>dplg</w:t>
      </w:r>
      <w:proofErr w:type="spellEnd"/>
      <w:r>
        <w:rPr>
          <w:u w:val="single"/>
        </w:rPr>
        <w:t xml:space="preserve"> province in the past three years up to the latest specified date for which information is available?</w:t>
      </w:r>
    </w:p>
    <w:p w:rsidR="006436A2" w:rsidRDefault="006436A2" w:rsidP="006436A2">
      <w:pPr>
        <w:pStyle w:val="NormalWeb"/>
        <w:rPr>
          <w:u w:val="single"/>
        </w:rPr>
      </w:pPr>
      <w:r>
        <w:rPr>
          <w:b/>
          <w:bCs/>
          <w:u w:val="single"/>
        </w:rPr>
        <w:t xml:space="preserve">ANSWER </w:t>
      </w:r>
    </w:p>
    <w:p w:rsidR="006436A2" w:rsidRDefault="006436A2" w:rsidP="006436A2">
      <w:pPr>
        <w:pStyle w:val="NormalWeb"/>
        <w:rPr>
          <w:u w:val="single"/>
        </w:rPr>
      </w:pPr>
      <w:r>
        <w:rPr>
          <w:u w:val="single"/>
        </w:rPr>
        <w:t xml:space="preserve">The Information requested is not readily available within: the </w:t>
      </w:r>
      <w:proofErr w:type="spellStart"/>
      <w:r>
        <w:rPr>
          <w:b/>
          <w:bCs/>
          <w:u w:val="single"/>
        </w:rPr>
        <w:t>dplg</w:t>
      </w:r>
      <w:proofErr w:type="spellEnd"/>
      <w:r>
        <w:rPr>
          <w:u w:val="single"/>
        </w:rPr>
        <w:t>. Provinces and municipalities have been asked to provide Information related to them. As soon as the required Information has been received, the Honourable Member will be provided with a response.</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QUESTION NO. 989</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(Internal Question Paper No 18 – 2008)</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Mr W P Doman (DA) to ask the Minister for Provincial and Local Government:</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 (a) Which municipalities currently have financial managers' positions vacant, (b) how long has the posts been vacant in each municipality and (c) how many of these positions have (</w:t>
      </w:r>
      <w:proofErr w:type="spellStart"/>
      <w:r w:rsidRPr="006436A2">
        <w:rPr>
          <w:rFonts w:ascii="Times New Roman" w:eastAsia="Times New Roman" w:hAnsi="Times New Roman" w:cs="Times New Roman"/>
          <w:sz w:val="24"/>
          <w:szCs w:val="24"/>
          <w:lang w:eastAsia="en-ZA"/>
        </w:rPr>
        <w:t>i</w:t>
      </w:r>
      <w:proofErr w:type="spellEnd"/>
      <w:r w:rsidRPr="006436A2">
        <w:rPr>
          <w:rFonts w:ascii="Times New Roman" w:eastAsia="Times New Roman" w:hAnsi="Times New Roman" w:cs="Times New Roman"/>
          <w:sz w:val="24"/>
          <w:szCs w:val="24"/>
          <w:lang w:eastAsia="en-ZA"/>
        </w:rPr>
        <w:t>) existed and (ii) been vacant in each of the past three years for which information is available;</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(2) </w:t>
      </w:r>
      <w:proofErr w:type="gramStart"/>
      <w:r w:rsidRPr="006436A2">
        <w:rPr>
          <w:rFonts w:ascii="Times New Roman" w:eastAsia="Times New Roman" w:hAnsi="Times New Roman" w:cs="Times New Roman"/>
          <w:sz w:val="24"/>
          <w:szCs w:val="24"/>
          <w:lang w:eastAsia="en-ZA"/>
        </w:rPr>
        <w:t>whether</w:t>
      </w:r>
      <w:proofErr w:type="gramEnd"/>
      <w:r w:rsidRPr="006436A2">
        <w:rPr>
          <w:rFonts w:ascii="Times New Roman" w:eastAsia="Times New Roman" w:hAnsi="Times New Roman" w:cs="Times New Roman"/>
          <w:sz w:val="24"/>
          <w:szCs w:val="24"/>
          <w:lang w:eastAsia="en-ZA"/>
        </w:rPr>
        <w:t xml:space="preserve"> these vacancies have been budgeted for; if not, why not; if so, when will they be filled;</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(3) </w:t>
      </w:r>
      <w:proofErr w:type="gramStart"/>
      <w:r w:rsidRPr="006436A2">
        <w:rPr>
          <w:rFonts w:ascii="Times New Roman" w:eastAsia="Times New Roman" w:hAnsi="Times New Roman" w:cs="Times New Roman"/>
          <w:sz w:val="24"/>
          <w:szCs w:val="24"/>
          <w:lang w:eastAsia="en-ZA"/>
        </w:rPr>
        <w:t>whether</w:t>
      </w:r>
      <w:proofErr w:type="gramEnd"/>
      <w:r w:rsidRPr="006436A2">
        <w:rPr>
          <w:rFonts w:ascii="Times New Roman" w:eastAsia="Times New Roman" w:hAnsi="Times New Roman" w:cs="Times New Roman"/>
          <w:sz w:val="24"/>
          <w:szCs w:val="24"/>
          <w:lang w:eastAsia="en-ZA"/>
        </w:rPr>
        <w:t xml:space="preserve"> there has been any increase in the number of these positions in the past three years; if so, (a) what are the reasons for this increase and (b) what are the further relevant details?</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ANSWER</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 (</w:t>
      </w:r>
      <w:proofErr w:type="gramStart"/>
      <w:r w:rsidRPr="006436A2">
        <w:rPr>
          <w:rFonts w:ascii="Times New Roman" w:eastAsia="Times New Roman" w:hAnsi="Times New Roman" w:cs="Times New Roman"/>
          <w:sz w:val="24"/>
          <w:szCs w:val="24"/>
          <w:lang w:eastAsia="en-ZA"/>
        </w:rPr>
        <w:t>a</w:t>
      </w:r>
      <w:proofErr w:type="gramEnd"/>
      <w:r w:rsidRPr="006436A2">
        <w:rPr>
          <w:rFonts w:ascii="Times New Roman" w:eastAsia="Times New Roman" w:hAnsi="Times New Roman" w:cs="Times New Roman"/>
          <w:sz w:val="24"/>
          <w:szCs w:val="24"/>
          <w:lang w:eastAsia="en-ZA"/>
        </w:rPr>
        <w:t xml:space="preserve">) According to information collected by the </w:t>
      </w:r>
      <w:proofErr w:type="spellStart"/>
      <w:r w:rsidRPr="006436A2">
        <w:rPr>
          <w:rFonts w:ascii="Times New Roman" w:eastAsia="Times New Roman" w:hAnsi="Times New Roman" w:cs="Times New Roman"/>
          <w:b/>
          <w:bCs/>
          <w:sz w:val="24"/>
          <w:szCs w:val="24"/>
          <w:lang w:eastAsia="en-ZA"/>
        </w:rPr>
        <w:t>dplg</w:t>
      </w:r>
      <w:proofErr w:type="spellEnd"/>
      <w:r w:rsidRPr="006436A2">
        <w:rPr>
          <w:rFonts w:ascii="Times New Roman" w:eastAsia="Times New Roman" w:hAnsi="Times New Roman" w:cs="Times New Roman"/>
          <w:b/>
          <w:bCs/>
          <w:sz w:val="24"/>
          <w:szCs w:val="24"/>
          <w:lang w:eastAsia="en-ZA"/>
        </w:rPr>
        <w:t xml:space="preserve"> </w:t>
      </w:r>
      <w:r w:rsidRPr="006436A2">
        <w:rPr>
          <w:rFonts w:ascii="Times New Roman" w:eastAsia="Times New Roman" w:hAnsi="Times New Roman" w:cs="Times New Roman"/>
          <w:sz w:val="24"/>
          <w:szCs w:val="24"/>
          <w:lang w:eastAsia="en-ZA"/>
        </w:rPr>
        <w:t>through the Provincial Departments of Local Government, thirty-four (34) municipalities are currently without CFOs. Some of the vacancies could not be filled due to ongoing legal processes, such as misconduct hearings and investigations. The information relating to each of the affected municipalities appears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4185"/>
        <w:gridCol w:w="3165"/>
      </w:tblGrid>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lastRenderedPageBreak/>
              <w:t xml:space="preserve">Province </w:t>
            </w: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Period of Vacancy</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Eastern Cape</w:t>
            </w: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O.R. Tambo District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16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Gariep</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 years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Mhlontlo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5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Sakhisizwe</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Camdeboo</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 years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Mbizana</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8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Free State</w:t>
            </w: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Naledi</w:t>
            </w:r>
            <w:proofErr w:type="spellEnd"/>
            <w:r w:rsidRPr="006436A2">
              <w:rPr>
                <w:rFonts w:ascii="Times New Roman" w:eastAsia="Times New Roman" w:hAnsi="Times New Roman" w:cs="Times New Roman"/>
                <w:sz w:val="24"/>
                <w:szCs w:val="24"/>
                <w:lang w:eastAsia="en-ZA"/>
              </w:rPr>
              <w:t xml:space="preserve"> Local Municipality </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 years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Mohokare</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7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Motheo District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Setsoto</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 month</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KwaZulu-Natal</w:t>
            </w: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Ulundi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10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Umuziwabantu</w:t>
            </w:r>
            <w:proofErr w:type="spellEnd"/>
            <w:r w:rsidRPr="006436A2">
              <w:rPr>
                <w:rFonts w:ascii="Times New Roman" w:eastAsia="Times New Roman" w:hAnsi="Times New Roman" w:cs="Times New Roman"/>
                <w:sz w:val="24"/>
                <w:szCs w:val="24"/>
                <w:lang w:eastAsia="en-ZA"/>
              </w:rPr>
              <w:t xml:space="preserve"> Local Municipality </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8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Nquthu</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4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Umtshezi</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12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Maphumulo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 years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Limpopo</w:t>
            </w: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Makhuduthamaga</w:t>
            </w:r>
            <w:proofErr w:type="spellEnd"/>
            <w:r w:rsidRPr="006436A2">
              <w:rPr>
                <w:rFonts w:ascii="Times New Roman" w:eastAsia="Times New Roman" w:hAnsi="Times New Roman" w:cs="Times New Roman"/>
                <w:sz w:val="24"/>
                <w:szCs w:val="24"/>
                <w:lang w:eastAsia="en-ZA"/>
              </w:rPr>
              <w:t xml:space="preserve"> Local Municipality </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Polokwane</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 years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Mutale</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Molemole</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7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North West</w:t>
            </w: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Maquassi</w:t>
            </w:r>
            <w:proofErr w:type="spellEnd"/>
            <w:r w:rsidRPr="006436A2">
              <w:rPr>
                <w:rFonts w:ascii="Times New Roman" w:eastAsia="Times New Roman" w:hAnsi="Times New Roman" w:cs="Times New Roman"/>
                <w:sz w:val="24"/>
                <w:szCs w:val="24"/>
                <w:lang w:eastAsia="en-ZA"/>
              </w:rPr>
              <w:t xml:space="preserve"> Hills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5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Mamusa</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 years, 6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Ditsobotla</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Lekwa</w:t>
            </w:r>
            <w:proofErr w:type="spellEnd"/>
            <w:r w:rsidRPr="006436A2">
              <w:rPr>
                <w:rFonts w:ascii="Times New Roman" w:eastAsia="Times New Roman" w:hAnsi="Times New Roman" w:cs="Times New Roman"/>
                <w:sz w:val="24"/>
                <w:szCs w:val="24"/>
                <w:lang w:eastAsia="en-ZA"/>
              </w:rPr>
              <w:t xml:space="preserve"> </w:t>
            </w:r>
            <w:proofErr w:type="spellStart"/>
            <w:r w:rsidRPr="006436A2">
              <w:rPr>
                <w:rFonts w:ascii="Times New Roman" w:eastAsia="Times New Roman" w:hAnsi="Times New Roman" w:cs="Times New Roman"/>
                <w:sz w:val="24"/>
                <w:szCs w:val="24"/>
                <w:lang w:eastAsia="en-ZA"/>
              </w:rPr>
              <w:t>Teemane</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4 years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Ngaka</w:t>
            </w:r>
            <w:proofErr w:type="spellEnd"/>
            <w:r w:rsidRPr="006436A2">
              <w:rPr>
                <w:rFonts w:ascii="Times New Roman" w:eastAsia="Times New Roman" w:hAnsi="Times New Roman" w:cs="Times New Roman"/>
                <w:sz w:val="24"/>
                <w:szCs w:val="24"/>
                <w:lang w:eastAsia="en-ZA"/>
              </w:rPr>
              <w:t xml:space="preserve"> </w:t>
            </w:r>
            <w:proofErr w:type="spellStart"/>
            <w:r w:rsidRPr="006436A2">
              <w:rPr>
                <w:rFonts w:ascii="Times New Roman" w:eastAsia="Times New Roman" w:hAnsi="Times New Roman" w:cs="Times New Roman"/>
                <w:sz w:val="24"/>
                <w:szCs w:val="24"/>
                <w:lang w:eastAsia="en-ZA"/>
              </w:rPr>
              <w:t>Modiri</w:t>
            </w:r>
            <w:proofErr w:type="spellEnd"/>
            <w:r w:rsidRPr="006436A2">
              <w:rPr>
                <w:rFonts w:ascii="Times New Roman" w:eastAsia="Times New Roman" w:hAnsi="Times New Roman" w:cs="Times New Roman"/>
                <w:sz w:val="24"/>
                <w:szCs w:val="24"/>
                <w:lang w:eastAsia="en-ZA"/>
              </w:rPr>
              <w:t xml:space="preserve"> </w:t>
            </w:r>
            <w:proofErr w:type="spellStart"/>
            <w:r w:rsidRPr="006436A2">
              <w:rPr>
                <w:rFonts w:ascii="Times New Roman" w:eastAsia="Times New Roman" w:hAnsi="Times New Roman" w:cs="Times New Roman"/>
                <w:sz w:val="24"/>
                <w:szCs w:val="24"/>
                <w:lang w:eastAsia="en-ZA"/>
              </w:rPr>
              <w:t>Molema</w:t>
            </w:r>
            <w:proofErr w:type="spellEnd"/>
            <w:r w:rsidRPr="006436A2">
              <w:rPr>
                <w:rFonts w:ascii="Times New Roman" w:eastAsia="Times New Roman" w:hAnsi="Times New Roman" w:cs="Times New Roman"/>
                <w:sz w:val="24"/>
                <w:szCs w:val="24"/>
                <w:lang w:eastAsia="en-ZA"/>
              </w:rPr>
              <w:t xml:space="preserve"> District Municipality </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5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Northern Cape</w:t>
            </w: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Siyanda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 month</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Siyancuma</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Tsantsabane</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16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Ga-Segonyana</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5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Ubuntu</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11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Nama-Koi</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4 years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Karoo </w:t>
            </w:r>
            <w:proofErr w:type="spellStart"/>
            <w:r w:rsidRPr="006436A2">
              <w:rPr>
                <w:rFonts w:ascii="Times New Roman" w:eastAsia="Times New Roman" w:hAnsi="Times New Roman" w:cs="Times New Roman"/>
                <w:sz w:val="24"/>
                <w:szCs w:val="24"/>
                <w:lang w:eastAsia="en-ZA"/>
              </w:rPr>
              <w:t>Hoogland</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5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Western Cape</w:t>
            </w: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Cape Agulhas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7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Eden District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Breede</w:t>
            </w:r>
            <w:proofErr w:type="spellEnd"/>
            <w:r w:rsidRPr="006436A2">
              <w:rPr>
                <w:rFonts w:ascii="Times New Roman" w:eastAsia="Times New Roman" w:hAnsi="Times New Roman" w:cs="Times New Roman"/>
                <w:sz w:val="24"/>
                <w:szCs w:val="24"/>
                <w:lang w:eastAsia="en-ZA"/>
              </w:rPr>
              <w:t xml:space="preserve"> Valley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12 months</w:t>
            </w:r>
          </w:p>
        </w:tc>
      </w:tr>
      <w:tr w:rsidR="006436A2" w:rsidRPr="006436A2" w:rsidTr="006436A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18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lang w:eastAsia="en-ZA"/>
              </w:rPr>
              <w:t>Oudtshoorn</w:t>
            </w:r>
            <w:proofErr w:type="spellEnd"/>
            <w:r w:rsidRPr="006436A2">
              <w:rPr>
                <w:rFonts w:ascii="Times New Roman" w:eastAsia="Times New Roman" w:hAnsi="Times New Roman" w:cs="Times New Roman"/>
                <w:sz w:val="24"/>
                <w:szCs w:val="24"/>
                <w:lang w:eastAsia="en-ZA"/>
              </w:rPr>
              <w:t xml:space="preserve"> Local Municipality</w:t>
            </w:r>
          </w:p>
        </w:tc>
        <w:tc>
          <w:tcPr>
            <w:tcW w:w="3165" w:type="dxa"/>
            <w:tcBorders>
              <w:top w:val="outset" w:sz="6" w:space="0" w:color="auto"/>
              <w:left w:val="outset" w:sz="6" w:space="0" w:color="auto"/>
              <w:bottom w:val="outset" w:sz="6" w:space="0" w:color="auto"/>
              <w:right w:val="outset" w:sz="6" w:space="0" w:color="auto"/>
            </w:tcBorders>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16 months</w:t>
            </w:r>
          </w:p>
        </w:tc>
      </w:tr>
    </w:tbl>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(b) In some municipalities the positions have been vacant for more than two years, while in other municipalities the positions have been vacant for a period which is between 1 and 16 months.</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t>
      </w:r>
      <w:proofErr w:type="gramStart"/>
      <w:r w:rsidRPr="006436A2">
        <w:rPr>
          <w:rFonts w:ascii="Times New Roman" w:eastAsia="Times New Roman" w:hAnsi="Times New Roman" w:cs="Times New Roman"/>
          <w:sz w:val="24"/>
          <w:szCs w:val="24"/>
          <w:lang w:eastAsia="en-ZA"/>
        </w:rPr>
        <w:t>c</w:t>
      </w:r>
      <w:proofErr w:type="gramEnd"/>
      <w:r w:rsidRPr="006436A2">
        <w:rPr>
          <w:rFonts w:ascii="Times New Roman" w:eastAsia="Times New Roman" w:hAnsi="Times New Roman" w:cs="Times New Roman"/>
          <w:sz w:val="24"/>
          <w:szCs w:val="24"/>
          <w:lang w:eastAsia="en-ZA"/>
        </w:rPr>
        <w:t>) (</w:t>
      </w:r>
      <w:proofErr w:type="spellStart"/>
      <w:r w:rsidRPr="006436A2">
        <w:rPr>
          <w:rFonts w:ascii="Times New Roman" w:eastAsia="Times New Roman" w:hAnsi="Times New Roman" w:cs="Times New Roman"/>
          <w:sz w:val="24"/>
          <w:szCs w:val="24"/>
          <w:lang w:eastAsia="en-ZA"/>
        </w:rPr>
        <w:t>i</w:t>
      </w:r>
      <w:proofErr w:type="spellEnd"/>
      <w:r w:rsidRPr="006436A2">
        <w:rPr>
          <w:rFonts w:ascii="Times New Roman" w:eastAsia="Times New Roman" w:hAnsi="Times New Roman" w:cs="Times New Roman"/>
          <w:sz w:val="24"/>
          <w:szCs w:val="24"/>
          <w:lang w:eastAsia="en-ZA"/>
        </w:rPr>
        <w:t xml:space="preserve">) &amp; (ii) The department has requested the Provincial Departments of Local Government to provide the required information. </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 The analysis of the 2007/08 budgets indicates that CFO positions existed and have been budgeted for. The engagement process with the provinces will result in the production of the CFOs vacancy report for the quarter ending September 2008, which will include target dates for the filling of the vacancies per municipality.</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 (</w:t>
      </w:r>
      <w:proofErr w:type="gramStart"/>
      <w:r w:rsidRPr="006436A2">
        <w:rPr>
          <w:rFonts w:ascii="Times New Roman" w:eastAsia="Times New Roman" w:hAnsi="Times New Roman" w:cs="Times New Roman"/>
          <w:sz w:val="24"/>
          <w:szCs w:val="24"/>
          <w:lang w:eastAsia="en-ZA"/>
        </w:rPr>
        <w:t>a</w:t>
      </w:r>
      <w:proofErr w:type="gramEnd"/>
      <w:r w:rsidRPr="006436A2">
        <w:rPr>
          <w:rFonts w:ascii="Times New Roman" w:eastAsia="Times New Roman" w:hAnsi="Times New Roman" w:cs="Times New Roman"/>
          <w:sz w:val="24"/>
          <w:szCs w:val="24"/>
          <w:lang w:eastAsia="en-ZA"/>
        </w:rPr>
        <w:t xml:space="preserve">) &amp; (b) The </w:t>
      </w:r>
      <w:proofErr w:type="spellStart"/>
      <w:r w:rsidRPr="006436A2">
        <w:rPr>
          <w:rFonts w:ascii="Times New Roman" w:eastAsia="Times New Roman" w:hAnsi="Times New Roman" w:cs="Times New Roman"/>
          <w:b/>
          <w:bCs/>
          <w:sz w:val="24"/>
          <w:szCs w:val="24"/>
          <w:lang w:eastAsia="en-ZA"/>
        </w:rPr>
        <w:t>dplg</w:t>
      </w:r>
      <w:proofErr w:type="spellEnd"/>
      <w:r w:rsidRPr="006436A2">
        <w:rPr>
          <w:rFonts w:ascii="Times New Roman" w:eastAsia="Times New Roman" w:hAnsi="Times New Roman" w:cs="Times New Roman"/>
          <w:sz w:val="24"/>
          <w:szCs w:val="24"/>
          <w:lang w:eastAsia="en-ZA"/>
        </w:rPr>
        <w:t xml:space="preserve"> has requested the provinces to provide information in this regard. The information available in the </w:t>
      </w:r>
      <w:proofErr w:type="spellStart"/>
      <w:r w:rsidRPr="006436A2">
        <w:rPr>
          <w:rFonts w:ascii="Times New Roman" w:eastAsia="Times New Roman" w:hAnsi="Times New Roman" w:cs="Times New Roman"/>
          <w:b/>
          <w:bCs/>
          <w:sz w:val="24"/>
          <w:szCs w:val="24"/>
          <w:lang w:eastAsia="en-ZA"/>
        </w:rPr>
        <w:t>dplg</w:t>
      </w:r>
      <w:proofErr w:type="spellEnd"/>
      <w:r w:rsidRPr="006436A2">
        <w:rPr>
          <w:rFonts w:ascii="Times New Roman" w:eastAsia="Times New Roman" w:hAnsi="Times New Roman" w:cs="Times New Roman"/>
          <w:sz w:val="24"/>
          <w:szCs w:val="24"/>
          <w:lang w:eastAsia="en-ZA"/>
        </w:rPr>
        <w:t xml:space="preserve"> relates to the latest four quarters of the municipal financial year and reflects that the vacancy rate is as follows:</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During July-Sept 2007, the vacancy rate was 17%, Oct-Dec 2007, was 19%, Jan-March 2008, was 18%, and April-June 2008, </w:t>
      </w:r>
      <w:proofErr w:type="gramStart"/>
      <w:r w:rsidRPr="006436A2">
        <w:rPr>
          <w:rFonts w:ascii="Times New Roman" w:eastAsia="Times New Roman" w:hAnsi="Times New Roman" w:cs="Times New Roman"/>
          <w:sz w:val="24"/>
          <w:szCs w:val="24"/>
          <w:lang w:eastAsia="en-ZA"/>
        </w:rPr>
        <w:t>was</w:t>
      </w:r>
      <w:proofErr w:type="gramEnd"/>
      <w:r w:rsidRPr="006436A2">
        <w:rPr>
          <w:rFonts w:ascii="Times New Roman" w:eastAsia="Times New Roman" w:hAnsi="Times New Roman" w:cs="Times New Roman"/>
          <w:sz w:val="24"/>
          <w:szCs w:val="24"/>
          <w:lang w:eastAsia="en-ZA"/>
        </w:rPr>
        <w:t xml:space="preserve"> 12%. On average there has been a 6% decrease in the vacancy rate in CFO positions in municipalities.</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b/>
          <w:bCs/>
          <w:sz w:val="24"/>
          <w:szCs w:val="24"/>
          <w:u w:val="single"/>
          <w:lang w:eastAsia="en-ZA"/>
        </w:rPr>
        <w:t>QUESTION NO. 1659</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b/>
          <w:bCs/>
          <w:sz w:val="24"/>
          <w:szCs w:val="24"/>
          <w:u w:val="single"/>
          <w:lang w:eastAsia="en-ZA"/>
        </w:rPr>
        <w:t>(Internal Question Paper No 29 - 2008)</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b/>
          <w:bCs/>
          <w:sz w:val="24"/>
          <w:szCs w:val="24"/>
          <w:u w:val="single"/>
          <w:lang w:eastAsia="en-ZA"/>
        </w:rPr>
        <w:t xml:space="preserve">Mr. M </w:t>
      </w:r>
      <w:proofErr w:type="spellStart"/>
      <w:r w:rsidRPr="006436A2">
        <w:rPr>
          <w:rFonts w:ascii="Times New Roman" w:eastAsia="Times New Roman" w:hAnsi="Times New Roman" w:cs="Times New Roman"/>
          <w:b/>
          <w:bCs/>
          <w:sz w:val="24"/>
          <w:szCs w:val="24"/>
          <w:u w:val="single"/>
          <w:lang w:eastAsia="en-ZA"/>
        </w:rPr>
        <w:t>M</w:t>
      </w:r>
      <w:proofErr w:type="spellEnd"/>
      <w:r w:rsidRPr="006436A2">
        <w:rPr>
          <w:rFonts w:ascii="Times New Roman" w:eastAsia="Times New Roman" w:hAnsi="Times New Roman" w:cs="Times New Roman"/>
          <w:b/>
          <w:bCs/>
          <w:sz w:val="24"/>
          <w:szCs w:val="24"/>
          <w:u w:val="single"/>
          <w:lang w:eastAsia="en-ZA"/>
        </w:rPr>
        <w:t xml:space="preserve"> Swathe (DA) to ask the Minister for Provincial and Local Government:</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sz w:val="24"/>
          <w:szCs w:val="24"/>
          <w:u w:val="single"/>
          <w:lang w:eastAsia="en-ZA"/>
        </w:rPr>
        <w:lastRenderedPageBreak/>
        <w:t>Whether any of the municipal authorities in each province spent its full budget in the (a) 2005-06; (b) 2006-07 and (c) 2007-08 financial years, if not (</w:t>
      </w:r>
      <w:proofErr w:type="spellStart"/>
      <w:r w:rsidRPr="006436A2">
        <w:rPr>
          <w:rFonts w:ascii="Times New Roman" w:eastAsia="Times New Roman" w:hAnsi="Times New Roman" w:cs="Times New Roman"/>
          <w:sz w:val="24"/>
          <w:szCs w:val="24"/>
          <w:u w:val="single"/>
          <w:lang w:eastAsia="en-ZA"/>
        </w:rPr>
        <w:t>i</w:t>
      </w:r>
      <w:proofErr w:type="spellEnd"/>
      <w:r w:rsidRPr="006436A2">
        <w:rPr>
          <w:rFonts w:ascii="Times New Roman" w:eastAsia="Times New Roman" w:hAnsi="Times New Roman" w:cs="Times New Roman"/>
          <w:sz w:val="24"/>
          <w:szCs w:val="24"/>
          <w:u w:val="single"/>
          <w:lang w:eastAsia="en-ZA"/>
        </w:rPr>
        <w:t xml:space="preserve">) which municipal did no spent its full budget (ii) what amount was not spent in each case and (iii) what were the reasons for failing to spend the full budget in each case; if so, what are </w:t>
      </w:r>
      <w:proofErr w:type="spellStart"/>
      <w:r w:rsidRPr="006436A2">
        <w:rPr>
          <w:rFonts w:ascii="Times New Roman" w:eastAsia="Times New Roman" w:hAnsi="Times New Roman" w:cs="Times New Roman"/>
          <w:sz w:val="24"/>
          <w:szCs w:val="24"/>
          <w:u w:val="single"/>
          <w:lang w:eastAsia="en-ZA"/>
        </w:rPr>
        <w:t>therelevant</w:t>
      </w:r>
      <w:proofErr w:type="spellEnd"/>
      <w:r w:rsidRPr="006436A2">
        <w:rPr>
          <w:rFonts w:ascii="Times New Roman" w:eastAsia="Times New Roman" w:hAnsi="Times New Roman" w:cs="Times New Roman"/>
          <w:sz w:val="24"/>
          <w:szCs w:val="24"/>
          <w:u w:val="single"/>
          <w:lang w:eastAsia="en-ZA"/>
        </w:rPr>
        <w:t xml:space="preserve"> details?</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b/>
          <w:bCs/>
          <w:sz w:val="24"/>
          <w:szCs w:val="24"/>
          <w:u w:val="single"/>
          <w:lang w:eastAsia="en-ZA"/>
        </w:rPr>
        <w:t>ANSWER</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sz w:val="24"/>
          <w:szCs w:val="24"/>
          <w:u w:val="single"/>
          <w:lang w:eastAsia="en-ZA"/>
        </w:rPr>
        <w:t xml:space="preserve">(a) </w:t>
      </w:r>
      <w:proofErr w:type="gramStart"/>
      <w:r w:rsidRPr="006436A2">
        <w:rPr>
          <w:rFonts w:ascii="Times New Roman" w:eastAsia="Times New Roman" w:hAnsi="Times New Roman" w:cs="Times New Roman"/>
          <w:sz w:val="24"/>
          <w:szCs w:val="24"/>
          <w:u w:val="single"/>
          <w:lang w:eastAsia="en-ZA"/>
        </w:rPr>
        <w:t>(b) (c)</w:t>
      </w:r>
      <w:proofErr w:type="gramEnd"/>
    </w:p>
    <w:tbl>
      <w:tblPr>
        <w:tblW w:w="345" w:type="dxa"/>
        <w:tblCellSpacing w:w="0" w:type="dxa"/>
        <w:tblCellMar>
          <w:left w:w="0" w:type="dxa"/>
          <w:right w:w="0" w:type="dxa"/>
        </w:tblCellMar>
        <w:tblLook w:val="04A0"/>
      </w:tblPr>
      <w:tblGrid>
        <w:gridCol w:w="345"/>
      </w:tblGrid>
      <w:tr w:rsidR="006436A2" w:rsidRPr="006436A2" w:rsidTr="006436A2">
        <w:trPr>
          <w:tblCellSpacing w:w="0" w:type="dxa"/>
        </w:trPr>
        <w:tc>
          <w:tcPr>
            <w:tcW w:w="0" w:type="auto"/>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o</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x</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z</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t>
            </w:r>
          </w:p>
        </w:tc>
      </w:tr>
    </w:tbl>
    <w:p w:rsidR="006436A2" w:rsidRPr="006436A2" w:rsidRDefault="006436A2" w:rsidP="006436A2">
      <w:pPr>
        <w:spacing w:after="0" w:line="240" w:lineRule="auto"/>
        <w:rPr>
          <w:rFonts w:ascii="Times New Roman" w:eastAsia="Times New Roman" w:hAnsi="Times New Roman" w:cs="Times New Roman"/>
          <w:vanish/>
          <w:sz w:val="24"/>
          <w:szCs w:val="24"/>
          <w:u w:val="single"/>
          <w:lang w:eastAsia="en-ZA"/>
        </w:rPr>
      </w:pPr>
    </w:p>
    <w:tbl>
      <w:tblPr>
        <w:tblW w:w="240" w:type="dxa"/>
        <w:tblCellSpacing w:w="0" w:type="dxa"/>
        <w:tblCellMar>
          <w:left w:w="0" w:type="dxa"/>
          <w:right w:w="0" w:type="dxa"/>
        </w:tblCellMar>
        <w:tblLook w:val="04A0"/>
      </w:tblPr>
      <w:tblGrid>
        <w:gridCol w:w="257"/>
      </w:tblGrid>
      <w:tr w:rsidR="006436A2" w:rsidRPr="006436A2" w:rsidTr="006436A2">
        <w:trPr>
          <w:tblCellSpacing w:w="0" w:type="dxa"/>
        </w:trPr>
        <w:tc>
          <w:tcPr>
            <w:tcW w:w="0" w:type="auto"/>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'1J ~</w:t>
            </w:r>
          </w:p>
        </w:tc>
      </w:tr>
    </w:tbl>
    <w:p w:rsidR="006436A2" w:rsidRPr="006436A2" w:rsidRDefault="006436A2" w:rsidP="006436A2">
      <w:pPr>
        <w:spacing w:after="0" w:line="240" w:lineRule="auto"/>
        <w:rPr>
          <w:rFonts w:ascii="Times New Roman" w:eastAsia="Times New Roman" w:hAnsi="Times New Roman" w:cs="Times New Roman"/>
          <w:vanish/>
          <w:sz w:val="24"/>
          <w:szCs w:val="24"/>
          <w:u w:val="single"/>
          <w:lang w:eastAsia="en-ZA"/>
        </w:rPr>
      </w:pPr>
    </w:p>
    <w:tbl>
      <w:tblPr>
        <w:tblW w:w="0" w:type="auto"/>
        <w:tblCellMar>
          <w:left w:w="0" w:type="dxa"/>
          <w:right w:w="0" w:type="dxa"/>
        </w:tblCellMar>
        <w:tblLook w:val="04A0"/>
      </w:tblPr>
      <w:tblGrid>
        <w:gridCol w:w="1492"/>
        <w:gridCol w:w="1593"/>
        <w:gridCol w:w="1392"/>
        <w:gridCol w:w="1492"/>
        <w:gridCol w:w="1492"/>
        <w:gridCol w:w="22"/>
        <w:gridCol w:w="1463"/>
        <w:gridCol w:w="111"/>
        <w:gridCol w:w="1550"/>
        <w:gridCol w:w="1493"/>
        <w:gridCol w:w="1351"/>
      </w:tblGrid>
      <w:tr w:rsidR="006436A2" w:rsidRPr="006436A2" w:rsidTr="006436A2">
        <w:trPr>
          <w:trHeight w:val="316"/>
        </w:trPr>
        <w:tc>
          <w:tcPr>
            <w:tcW w:w="878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BUDGET SUMMARY FOR PROVINCES 2005106 - 2007/08 FINANCIAL YEARS</w:t>
            </w:r>
          </w:p>
        </w:tc>
        <w:tc>
          <w:tcPr>
            <w:tcW w:w="450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t>
            </w:r>
          </w:p>
        </w:tc>
      </w:tr>
      <w:tr w:rsidR="006436A2" w:rsidRPr="006436A2" w:rsidTr="006436A2">
        <w:tc>
          <w:tcPr>
            <w:tcW w:w="30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after="0" w:line="240" w:lineRule="auto"/>
              <w:rPr>
                <w:rFonts w:ascii="Times New Roman" w:eastAsia="Times New Roman" w:hAnsi="Times New Roman" w:cs="Times New Roman"/>
                <w:sz w:val="24"/>
                <w:szCs w:val="24"/>
                <w:lang w:eastAsia="en-ZA"/>
              </w:rPr>
            </w:pPr>
          </w:p>
        </w:tc>
        <w:tc>
          <w:tcPr>
            <w:tcW w:w="43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2005 - 06</w:t>
            </w:r>
          </w:p>
        </w:tc>
        <w:tc>
          <w:tcPr>
            <w:tcW w:w="581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2006 - 07</w:t>
            </w:r>
          </w:p>
        </w:tc>
      </w:tr>
      <w:tr w:rsidR="006436A2" w:rsidRPr="006436A2" w:rsidTr="006436A2">
        <w:tc>
          <w:tcPr>
            <w:tcW w:w="1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Province</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Spent Amount</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%of Spent Amt</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Unspent Amount</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%of unspent Amt</w:t>
            </w:r>
          </w:p>
        </w:tc>
        <w:tc>
          <w:tcPr>
            <w:tcW w:w="14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Spent Amount</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%of Spent Amt</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Unspent Amount</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%of unspent Amt</w:t>
            </w:r>
          </w:p>
        </w:tc>
      </w:tr>
      <w:tr w:rsidR="006436A2" w:rsidRPr="006436A2" w:rsidTr="006436A2">
        <w:tc>
          <w:tcPr>
            <w:tcW w:w="1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9 605 821</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96.3%</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387619</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3.7%</w:t>
            </w:r>
          </w:p>
        </w:tc>
        <w:tc>
          <w:tcPr>
            <w:tcW w:w="14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13084602</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104.7%</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-589,746</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-4.7%</w:t>
            </w:r>
          </w:p>
        </w:tc>
      </w:tr>
      <w:tr w:rsidR="006436A2" w:rsidRPr="006436A2" w:rsidTr="006436A2">
        <w:tc>
          <w:tcPr>
            <w:tcW w:w="1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Free State</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4 91 878</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95.7%</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221862</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4.7%</w:t>
            </w:r>
          </w:p>
        </w:tc>
        <w:tc>
          <w:tcPr>
            <w:tcW w:w="14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5 391 345</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86.5%</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844,601</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13.5%</w:t>
            </w:r>
          </w:p>
        </w:tc>
      </w:tr>
      <w:tr w:rsidR="006436A2" w:rsidRPr="006436A2" w:rsidTr="006436A2">
        <w:tc>
          <w:tcPr>
            <w:tcW w:w="1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Gauteng</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3 7 527 959</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97.7%</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892265</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2.3%</w:t>
            </w:r>
          </w:p>
        </w:tc>
        <w:tc>
          <w:tcPr>
            <w:tcW w:w="14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43091 570</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99.6%</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173,687</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0.4%</w:t>
            </w:r>
          </w:p>
        </w:tc>
      </w:tr>
      <w:tr w:rsidR="006436A2" w:rsidRPr="006436A2" w:rsidTr="006436A2">
        <w:tc>
          <w:tcPr>
            <w:tcW w:w="1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u w:val="single"/>
                <w:lang w:eastAsia="en-ZA"/>
              </w:rPr>
              <w:t>KwaZuIu</w:t>
            </w:r>
            <w:proofErr w:type="spellEnd"/>
            <w:r w:rsidRPr="006436A2">
              <w:rPr>
                <w:rFonts w:ascii="Times New Roman" w:eastAsia="Times New Roman" w:hAnsi="Times New Roman" w:cs="Times New Roman"/>
                <w:sz w:val="24"/>
                <w:szCs w:val="24"/>
                <w:lang w:eastAsia="en-ZA"/>
              </w:rPr>
              <w:t xml:space="preserve"> -Natal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1 9 905 237</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98.7%</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264,964</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1.3%</w:t>
            </w:r>
          </w:p>
        </w:tc>
        <w:tc>
          <w:tcPr>
            <w:tcW w:w="14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2 1 722 379</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96.3%</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825,709</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3.7%</w:t>
            </w:r>
          </w:p>
        </w:tc>
      </w:tr>
      <w:tr w:rsidR="006436A2" w:rsidRPr="006436A2" w:rsidTr="006436A2">
        <w:tc>
          <w:tcPr>
            <w:tcW w:w="1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u w:val="single"/>
                <w:lang w:eastAsia="en-ZA"/>
              </w:rPr>
              <w:t>Limpopo</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4 238 002</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93.6%</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287 388</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6.4%</w:t>
            </w:r>
          </w:p>
        </w:tc>
        <w:tc>
          <w:tcPr>
            <w:tcW w:w="14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3831711</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73.1%</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1,407,378</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26.9%</w:t>
            </w:r>
          </w:p>
        </w:tc>
      </w:tr>
      <w:tr w:rsidR="006436A2" w:rsidRPr="006436A2" w:rsidTr="006436A2">
        <w:tc>
          <w:tcPr>
            <w:tcW w:w="1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u w:val="single"/>
                <w:lang w:eastAsia="en-ZA"/>
              </w:rPr>
              <w:lastRenderedPageBreak/>
              <w:t>Mpumalanga</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4 699 626</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103.1%</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u w:val="single"/>
                <w:lang w:eastAsia="en-ZA"/>
              </w:rPr>
              <w:t>-143,425</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-3.1%</w:t>
            </w:r>
          </w:p>
        </w:tc>
        <w:tc>
          <w:tcPr>
            <w:tcW w:w="14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5215329</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89.7%</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598,133</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10.3%</w:t>
            </w:r>
          </w:p>
        </w:tc>
      </w:tr>
      <w:tr w:rsidR="006436A2" w:rsidRPr="006436A2" w:rsidTr="006436A2">
        <w:tc>
          <w:tcPr>
            <w:tcW w:w="1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Northern Cape</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1 996 826</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92.1%</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u w:val="single"/>
                <w:lang w:eastAsia="en-ZA"/>
              </w:rPr>
              <w:t>170,569</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7.9%</w:t>
            </w:r>
          </w:p>
        </w:tc>
        <w:tc>
          <w:tcPr>
            <w:tcW w:w="14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2 205 782</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92.5%</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178,604</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7.5%</w:t>
            </w:r>
          </w:p>
        </w:tc>
      </w:tr>
      <w:tr w:rsidR="006436A2" w:rsidRPr="006436A2" w:rsidTr="006436A2">
        <w:tc>
          <w:tcPr>
            <w:tcW w:w="1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North West</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5 446 098</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92.7%</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u w:val="single"/>
                <w:lang w:eastAsia="en-ZA"/>
              </w:rPr>
              <w:t>431,903</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7.3%</w:t>
            </w:r>
          </w:p>
        </w:tc>
        <w:tc>
          <w:tcPr>
            <w:tcW w:w="14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4 300 843</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61.3%</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2,716,151</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38.7%</w:t>
            </w:r>
          </w:p>
        </w:tc>
      </w:tr>
      <w:tr w:rsidR="006436A2" w:rsidRPr="006436A2" w:rsidTr="006436A2">
        <w:tc>
          <w:tcPr>
            <w:tcW w:w="1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Western Cape</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1 6 695 272</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92.6%</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u w:val="single"/>
                <w:lang w:eastAsia="en-ZA"/>
              </w:rPr>
              <w:t>1,342,879</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7.4%</w:t>
            </w:r>
          </w:p>
        </w:tc>
        <w:tc>
          <w:tcPr>
            <w:tcW w:w="14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1 8 148 002</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88.5%</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2,357,450</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11.5%</w:t>
            </w:r>
          </w:p>
        </w:tc>
      </w:tr>
      <w:tr w:rsidR="006436A2" w:rsidRPr="006436A2" w:rsidTr="006436A2">
        <w:tc>
          <w:tcPr>
            <w:tcW w:w="1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Grand Total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R 105,046,719</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96.5%</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R 3.836,024</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3.5%</w:t>
            </w:r>
          </w:p>
        </w:tc>
        <w:tc>
          <w:tcPr>
            <w:tcW w:w="14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R116,991.563</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93.2%</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R8,511,967</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6.8%</w:t>
            </w:r>
          </w:p>
        </w:tc>
      </w:tr>
      <w:tr w:rsidR="006436A2" w:rsidRPr="006436A2" w:rsidTr="006436A2">
        <w:tc>
          <w:tcPr>
            <w:tcW w:w="0" w:type="auto"/>
            <w:tcBorders>
              <w:top w:val="outset" w:sz="6" w:space="0" w:color="auto"/>
              <w:left w:val="outset" w:sz="6" w:space="0" w:color="auto"/>
              <w:bottom w:val="outset" w:sz="6" w:space="0" w:color="auto"/>
              <w:right w:val="outset" w:sz="6" w:space="0" w:color="auto"/>
            </w:tcBorders>
            <w:vAlign w:val="center"/>
            <w:hideMark/>
          </w:tcPr>
          <w:p w:rsidR="006436A2" w:rsidRPr="006436A2" w:rsidRDefault="006436A2" w:rsidP="006436A2">
            <w:pPr>
              <w:spacing w:after="0" w:line="240" w:lineRule="auto"/>
              <w:rPr>
                <w:rFonts w:ascii="Times New Roman" w:eastAsia="Times New Roman" w:hAnsi="Times New Roman" w:cs="Times New Roman"/>
                <w:sz w:val="1"/>
                <w:szCs w:val="24"/>
                <w:lang w:eastAsia="en-ZA"/>
              </w:rPr>
            </w:pPr>
          </w:p>
        </w:tc>
        <w:tc>
          <w:tcPr>
            <w:tcW w:w="0" w:type="auto"/>
            <w:vAlign w:val="center"/>
            <w:hideMark/>
          </w:tcPr>
          <w:p w:rsidR="006436A2" w:rsidRPr="006436A2" w:rsidRDefault="006436A2" w:rsidP="006436A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6436A2" w:rsidRPr="006436A2" w:rsidRDefault="006436A2" w:rsidP="006436A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6436A2" w:rsidRPr="006436A2" w:rsidRDefault="006436A2" w:rsidP="006436A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6436A2" w:rsidRPr="006436A2" w:rsidRDefault="006436A2" w:rsidP="006436A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6436A2" w:rsidRPr="006436A2" w:rsidRDefault="006436A2" w:rsidP="006436A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6436A2" w:rsidRPr="006436A2" w:rsidRDefault="006436A2" w:rsidP="006436A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6436A2" w:rsidRPr="006436A2" w:rsidRDefault="006436A2" w:rsidP="006436A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6436A2" w:rsidRPr="006436A2" w:rsidRDefault="006436A2" w:rsidP="006436A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6436A2" w:rsidRPr="006436A2" w:rsidRDefault="006436A2" w:rsidP="006436A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6436A2" w:rsidRPr="006436A2" w:rsidRDefault="006436A2" w:rsidP="006436A2">
            <w:pPr>
              <w:spacing w:after="0" w:line="240" w:lineRule="auto"/>
              <w:rPr>
                <w:rFonts w:ascii="Times New Roman" w:eastAsia="Times New Roman" w:hAnsi="Times New Roman" w:cs="Times New Roman"/>
                <w:sz w:val="20"/>
                <w:szCs w:val="20"/>
                <w:lang w:eastAsia="en-ZA"/>
              </w:rPr>
            </w:pPr>
          </w:p>
        </w:tc>
      </w:tr>
    </w:tbl>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b/>
          <w:bCs/>
          <w:sz w:val="24"/>
          <w:szCs w:val="24"/>
          <w:u w:val="single"/>
          <w:lang w:eastAsia="en-ZA"/>
        </w:rPr>
        <w:t>(a)(b)(c)......... continued</w:t>
      </w:r>
    </w:p>
    <w:tbl>
      <w:tblPr>
        <w:tblW w:w="0" w:type="auto"/>
        <w:tblCellMar>
          <w:left w:w="0" w:type="dxa"/>
          <w:right w:w="0" w:type="dxa"/>
        </w:tblCellMar>
        <w:tblLook w:val="04A0"/>
      </w:tblPr>
      <w:tblGrid>
        <w:gridCol w:w="2093"/>
        <w:gridCol w:w="1701"/>
        <w:gridCol w:w="1701"/>
        <w:gridCol w:w="1843"/>
        <w:gridCol w:w="1148"/>
      </w:tblGrid>
      <w:tr w:rsidR="006436A2" w:rsidRPr="006436A2" w:rsidTr="006436A2">
        <w:trPr>
          <w:trHeight w:val="285"/>
        </w:trPr>
        <w:tc>
          <w:tcPr>
            <w:tcW w:w="848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BUDGET SUMMARY FOR PROVINCES 2005/06 – 2007/08 FINACIAL YEARS</w:t>
            </w:r>
          </w:p>
        </w:tc>
      </w:tr>
      <w:tr w:rsidR="006436A2" w:rsidRPr="006436A2" w:rsidTr="006436A2">
        <w:tc>
          <w:tcPr>
            <w:tcW w:w="848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2007-08</w:t>
            </w:r>
          </w:p>
        </w:tc>
      </w:tr>
      <w:tr w:rsidR="006436A2" w:rsidRPr="006436A2" w:rsidTr="006436A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Province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Spent Amount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%of Spent Amt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Unspent Amount</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%of unspent Amt</w:t>
            </w:r>
          </w:p>
        </w:tc>
      </w:tr>
      <w:tr w:rsidR="006436A2" w:rsidRPr="006436A2" w:rsidTr="006436A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Eastern Cape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12 584 648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75.8%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4,011,554</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24.2%</w:t>
            </w:r>
          </w:p>
        </w:tc>
      </w:tr>
      <w:tr w:rsidR="006436A2" w:rsidRPr="006436A2" w:rsidTr="006436A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Free State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6 371 755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84.8%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1,139,523</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15.2%</w:t>
            </w:r>
          </w:p>
        </w:tc>
      </w:tr>
      <w:tr w:rsidR="006436A2" w:rsidRPr="006436A2" w:rsidTr="006436A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Gauteng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47 901 775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92.4%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3,942,732</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7.6%</w:t>
            </w:r>
          </w:p>
        </w:tc>
      </w:tr>
      <w:tr w:rsidR="006436A2" w:rsidRPr="006436A2" w:rsidTr="006436A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436A2">
              <w:rPr>
                <w:rFonts w:ascii="Times New Roman" w:eastAsia="Times New Roman" w:hAnsi="Times New Roman" w:cs="Times New Roman"/>
                <w:sz w:val="24"/>
                <w:szCs w:val="24"/>
                <w:u w:val="single"/>
                <w:lang w:eastAsia="en-ZA"/>
              </w:rPr>
              <w:t>KwaZuIu</w:t>
            </w:r>
            <w:proofErr w:type="spellEnd"/>
            <w:r w:rsidRPr="006436A2">
              <w:rPr>
                <w:rFonts w:ascii="Times New Roman" w:eastAsia="Times New Roman" w:hAnsi="Times New Roman" w:cs="Times New Roman"/>
                <w:sz w:val="24"/>
                <w:szCs w:val="24"/>
                <w:lang w:eastAsia="en-ZA"/>
              </w:rPr>
              <w:t xml:space="preserve"> -Natal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24 182 478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96.4%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915,450</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3.6%</w:t>
            </w:r>
          </w:p>
        </w:tc>
      </w:tr>
      <w:tr w:rsidR="006436A2" w:rsidRPr="006436A2" w:rsidTr="006436A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u w:val="single"/>
                <w:lang w:eastAsia="en-ZA"/>
              </w:rPr>
              <w:t>Limpopo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6 230 966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79.3%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1,622,444</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20.7%</w:t>
            </w:r>
          </w:p>
        </w:tc>
      </w:tr>
      <w:tr w:rsidR="006436A2" w:rsidRPr="006436A2" w:rsidTr="006436A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u w:val="single"/>
                <w:lang w:eastAsia="en-ZA"/>
              </w:rPr>
              <w:t>Mpumalanga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5 525 860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68.3%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2,566,653</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31.7%</w:t>
            </w:r>
          </w:p>
        </w:tc>
      </w:tr>
      <w:tr w:rsidR="006436A2" w:rsidRPr="006436A2" w:rsidTr="006436A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Northern Cape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 xml:space="preserve">2 419 884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91.3%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231,824</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8.7%</w:t>
            </w:r>
          </w:p>
        </w:tc>
      </w:tr>
      <w:tr w:rsidR="006436A2" w:rsidRPr="006436A2" w:rsidTr="006436A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North West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5 202 659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79.3%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1,359,733</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20.7%</w:t>
            </w:r>
          </w:p>
        </w:tc>
      </w:tr>
      <w:tr w:rsidR="006436A2" w:rsidRPr="006436A2" w:rsidTr="006436A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Western Cape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20 418 844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86.5%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3,174,727</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sz w:val="24"/>
                <w:szCs w:val="24"/>
                <w:lang w:eastAsia="en-ZA"/>
              </w:rPr>
              <w:t>13.5%</w:t>
            </w:r>
          </w:p>
        </w:tc>
      </w:tr>
      <w:tr w:rsidR="006436A2" w:rsidRPr="006436A2" w:rsidTr="006436A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Grand Total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R130,838,869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87.3%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R3,174,727</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lang w:eastAsia="en-ZA"/>
              </w:rPr>
            </w:pPr>
            <w:r w:rsidRPr="006436A2">
              <w:rPr>
                <w:rFonts w:ascii="Times New Roman" w:eastAsia="Times New Roman" w:hAnsi="Times New Roman" w:cs="Times New Roman"/>
                <w:b/>
                <w:bCs/>
                <w:sz w:val="24"/>
                <w:szCs w:val="24"/>
                <w:lang w:eastAsia="en-ZA"/>
              </w:rPr>
              <w:t>12.7%</w:t>
            </w:r>
          </w:p>
        </w:tc>
      </w:tr>
    </w:tbl>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sz w:val="24"/>
          <w:szCs w:val="24"/>
          <w:u w:val="single"/>
          <w:lang w:eastAsia="en-ZA"/>
        </w:rPr>
        <w:t>(</w:t>
      </w:r>
      <w:proofErr w:type="spellStart"/>
      <w:r w:rsidRPr="006436A2">
        <w:rPr>
          <w:rFonts w:ascii="Times New Roman" w:eastAsia="Times New Roman" w:hAnsi="Times New Roman" w:cs="Times New Roman"/>
          <w:sz w:val="24"/>
          <w:szCs w:val="24"/>
          <w:u w:val="single"/>
          <w:lang w:eastAsia="en-ZA"/>
        </w:rPr>
        <w:t>i</w:t>
      </w:r>
      <w:proofErr w:type="spellEnd"/>
      <w:r w:rsidRPr="006436A2">
        <w:rPr>
          <w:rFonts w:ascii="Times New Roman" w:eastAsia="Times New Roman" w:hAnsi="Times New Roman" w:cs="Times New Roman"/>
          <w:sz w:val="24"/>
          <w:szCs w:val="24"/>
          <w:u w:val="single"/>
          <w:lang w:eastAsia="en-ZA"/>
        </w:rPr>
        <w:t>) &amp; (ii) All municipalities that have not spent their full budget and those that spent fully are reflected in the Annexure labelled Operating Expenditure and Capital Expenditure.</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sz w:val="24"/>
          <w:szCs w:val="24"/>
          <w:u w:val="single"/>
          <w:lang w:eastAsia="en-ZA"/>
        </w:rPr>
        <w:lastRenderedPageBreak/>
        <w:t xml:space="preserve">(iii) In the case where full budget was not spent, common reasons applicable to all municipalities relates to: </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sz w:val="24"/>
          <w:szCs w:val="24"/>
          <w:u w:val="single"/>
          <w:lang w:eastAsia="en-ZA"/>
        </w:rPr>
        <w:t>- Lack of capacity and skills to implement and manage capital projects</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sz w:val="24"/>
          <w:szCs w:val="24"/>
          <w:u w:val="single"/>
          <w:lang w:eastAsia="en-ZA"/>
        </w:rPr>
        <w:t xml:space="preserve">- Delays due to Technical reports and Environmental Impact Assessment affecting capital expenditure </w:t>
      </w:r>
    </w:p>
    <w:p w:rsidR="006436A2" w:rsidRPr="006436A2" w:rsidRDefault="006436A2" w:rsidP="006436A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436A2">
        <w:rPr>
          <w:rFonts w:ascii="Times New Roman" w:eastAsia="Times New Roman" w:hAnsi="Times New Roman" w:cs="Times New Roman"/>
          <w:sz w:val="24"/>
          <w:szCs w:val="24"/>
          <w:u w:val="single"/>
          <w:lang w:eastAsia="en-ZA"/>
        </w:rPr>
        <w:t>- Fluctuating levels of vacancies impacting on the salaries and wages expenditure budget</w:t>
      </w:r>
    </w:p>
    <w:p w:rsidR="006436A2" w:rsidRDefault="006436A2" w:rsidP="006436A2">
      <w:pPr>
        <w:pStyle w:val="NormalWeb"/>
      </w:pPr>
      <w:r>
        <w:rPr>
          <w:rStyle w:val="Strong"/>
        </w:rPr>
        <w:t>QUESTION NO. 1323</w:t>
      </w:r>
    </w:p>
    <w:p w:rsidR="006436A2" w:rsidRDefault="006436A2" w:rsidP="006436A2">
      <w:pPr>
        <w:pStyle w:val="NormalWeb"/>
      </w:pPr>
      <w:r>
        <w:rPr>
          <w:rStyle w:val="Strong"/>
        </w:rPr>
        <w:t>(Internal Question Paper No 22 – 2008)</w:t>
      </w:r>
    </w:p>
    <w:p w:rsidR="006436A2" w:rsidRDefault="006436A2" w:rsidP="006436A2">
      <w:pPr>
        <w:pStyle w:val="NormalWeb"/>
      </w:pPr>
      <w:r>
        <w:rPr>
          <w:rStyle w:val="Strong"/>
        </w:rPr>
        <w:t>Mr W P Doman (DA) to ask the Minister for Provincial and Local Government:</w:t>
      </w:r>
    </w:p>
    <w:p w:rsidR="006436A2" w:rsidRDefault="006436A2" w:rsidP="006436A2">
      <w:pPr>
        <w:pStyle w:val="NormalWeb"/>
      </w:pPr>
      <w:r>
        <w:t>(1) Whether his department received the list of 21 recommendations made by the Harvard panel of international and local economists in its research papers on economic growth in South Africa, released in May 2008; if not, (a) why not and (b) when is it expected that the department will receive these recommendations; if so,</w:t>
      </w:r>
    </w:p>
    <w:p w:rsidR="006436A2" w:rsidRDefault="006436A2" w:rsidP="006436A2">
      <w:pPr>
        <w:pStyle w:val="NormalWeb"/>
      </w:pPr>
      <w:r>
        <w:t xml:space="preserve">(2) </w:t>
      </w:r>
      <w:proofErr w:type="gramStart"/>
      <w:r>
        <w:t>whether</w:t>
      </w:r>
      <w:proofErr w:type="gramEnd"/>
      <w:r>
        <w:t xml:space="preserve"> his department has implemented or will implement any of these recommendations; if not, why not; if so, (a) which recommendations and (b) what are the timeframe for each recommendation to be implemented?</w:t>
      </w:r>
    </w:p>
    <w:p w:rsidR="006436A2" w:rsidRDefault="006436A2" w:rsidP="006436A2">
      <w:pPr>
        <w:pStyle w:val="NormalWeb"/>
      </w:pPr>
      <w:r>
        <w:rPr>
          <w:rStyle w:val="Strong"/>
        </w:rPr>
        <w:t>ANSWER</w:t>
      </w:r>
    </w:p>
    <w:p w:rsidR="006436A2" w:rsidRDefault="006436A2" w:rsidP="006436A2">
      <w:pPr>
        <w:pStyle w:val="NormalWeb"/>
      </w:pPr>
      <w:r>
        <w:t xml:space="preserve">(1) Yes. </w:t>
      </w:r>
    </w:p>
    <w:p w:rsidR="006436A2" w:rsidRDefault="006436A2" w:rsidP="006436A2">
      <w:pPr>
        <w:pStyle w:val="NormalWeb"/>
      </w:pPr>
      <w:r>
        <w:t xml:space="preserve">(a) </w:t>
      </w:r>
      <w:proofErr w:type="gramStart"/>
      <w:r>
        <w:t>and</w:t>
      </w:r>
      <w:proofErr w:type="gramEnd"/>
      <w:r>
        <w:t xml:space="preserve"> (b) Fall away.</w:t>
      </w:r>
    </w:p>
    <w:p w:rsidR="006436A2" w:rsidRDefault="006436A2" w:rsidP="006436A2">
      <w:pPr>
        <w:pStyle w:val="NormalWeb"/>
      </w:pPr>
      <w:r>
        <w:t>(2) Yes.</w:t>
      </w:r>
    </w:p>
    <w:p w:rsidR="006436A2" w:rsidRDefault="006436A2" w:rsidP="006436A2">
      <w:pPr>
        <w:pStyle w:val="NormalWeb"/>
      </w:pPr>
      <w:r>
        <w:t xml:space="preserve">(a) Recommendation 18, relating to the use of central bodies for the provision of services in municipalities with a low capacity. </w:t>
      </w:r>
    </w:p>
    <w:p w:rsidR="006436A2" w:rsidRDefault="006436A2" w:rsidP="006436A2">
      <w:pPr>
        <w:pStyle w:val="NormalWeb"/>
      </w:pPr>
      <w:r>
        <w:t>(b) The timeframe extends over the period 2006 to 2011, in line with the 5 Year Local Government Strategic Agenda.</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lastRenderedPageBreak/>
        <w:t>QUESTION NO. 213</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(Internal Question Paper No 4 – 2008)</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Mr W P Doman (DA) to ask the Minister for Provincial and Local Government: </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Whether any municipalities are currently under investigation by his department or the provincial governments; if so, (a) how many, (b) which municipalities, (c) why are they being investigated in each case and (d) how many of these municipalities have had forensic audits conducted?</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ANSWER</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According to the information provided by the following three provinces the situation regarding investigations which have been conducted, is as follows:</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(a) </w:t>
      </w:r>
      <w:proofErr w:type="gramStart"/>
      <w:r w:rsidRPr="005A188A">
        <w:rPr>
          <w:rFonts w:ascii="Times New Roman" w:eastAsia="Times New Roman" w:hAnsi="Times New Roman" w:cs="Times New Roman"/>
          <w:sz w:val="24"/>
          <w:szCs w:val="24"/>
          <w:lang w:eastAsia="en-ZA"/>
        </w:rPr>
        <w:t>(b) (c)</w:t>
      </w:r>
      <w:proofErr w:type="gramEnd"/>
    </w:p>
    <w:tbl>
      <w:tblPr>
        <w:tblW w:w="107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5"/>
        <w:gridCol w:w="2265"/>
        <w:gridCol w:w="2700"/>
        <w:gridCol w:w="4530"/>
      </w:tblGrid>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Province</w:t>
            </w: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 xml:space="preserve">Number of </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Municipalities</w:t>
            </w: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 xml:space="preserve">Names of </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Municipalities</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Reasons for Investigations</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Eastern Cape</w:t>
            </w: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7</w:t>
            </w: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Kouga</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Land Sales and procedures applied</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Nkonkobe</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Procurement, asset management and MIG Projects</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Ukhahlamba</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Causes of the bankrupt state of the municipality </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Camdeboo</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Councillor remuneration</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Sundays River Valley</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Councillor remuneration</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Ingquza</w:t>
            </w:r>
            <w:proofErr w:type="spellEnd"/>
            <w:r w:rsidRPr="005A188A">
              <w:rPr>
                <w:rFonts w:ascii="Times New Roman" w:eastAsia="Times New Roman" w:hAnsi="Times New Roman" w:cs="Times New Roman"/>
                <w:sz w:val="24"/>
                <w:szCs w:val="24"/>
                <w:lang w:eastAsia="en-ZA"/>
              </w:rPr>
              <w:t xml:space="preserve"> Hill</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Nepotism in the appointment of staff and procurement</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Alfred Nzo</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Irregular tender procedures</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Western </w:t>
            </w:r>
            <w:r w:rsidRPr="005A188A">
              <w:rPr>
                <w:rFonts w:ascii="Times New Roman" w:eastAsia="Times New Roman" w:hAnsi="Times New Roman" w:cs="Times New Roman"/>
                <w:sz w:val="24"/>
                <w:szCs w:val="24"/>
                <w:lang w:eastAsia="en-ZA"/>
              </w:rPr>
              <w:lastRenderedPageBreak/>
              <w:t>Cape</w:t>
            </w: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lastRenderedPageBreak/>
              <w:t>1</w:t>
            </w: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George Municipality</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Over a period of time complaints have been </w:t>
            </w:r>
            <w:r w:rsidRPr="005A188A">
              <w:rPr>
                <w:rFonts w:ascii="Times New Roman" w:eastAsia="Times New Roman" w:hAnsi="Times New Roman" w:cs="Times New Roman"/>
                <w:sz w:val="24"/>
                <w:szCs w:val="24"/>
                <w:lang w:eastAsia="en-ZA"/>
              </w:rPr>
              <w:lastRenderedPageBreak/>
              <w:t>received from various sources regarding the conduct and the decisions of the George Municipality. The Provincial Minister of Local Government and Housing requested information on all issues from the municipal manager in terms of section 106 (1) (a) of the Municipal Systems Act, 2000 (Act 32 of 2000). These issues have since been responded to by the municipality and some of them are currently being dealt with.</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Kwazulu</w:t>
            </w:r>
            <w:proofErr w:type="spellEnd"/>
            <w:r w:rsidRPr="005A188A">
              <w:rPr>
                <w:rFonts w:ascii="Times New Roman" w:eastAsia="Times New Roman" w:hAnsi="Times New Roman" w:cs="Times New Roman"/>
                <w:sz w:val="24"/>
                <w:szCs w:val="24"/>
                <w:lang w:eastAsia="en-ZA"/>
              </w:rPr>
              <w:t>- Natal</w:t>
            </w: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35</w:t>
            </w: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Matatiele</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Matter finalised.</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The former Mayor repaid monies owing and the criminal/civil claim matters have been resolved out of court.</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Uthukela</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Department received an inadequate response and verification of implementation of recommendations in the forensic report indicated that no action had been taken by the Municipality.</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Imbabazane</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Council has partially implemented recommendations in forensic report.</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Nongoma</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Council has partially implemented recommendations in forensic report.</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Ubuhlebezwe</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Council has partially implemented recommendations in forensic report.</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Hibiscus Coast</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Matter finalised.</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All issues to be addressed through the internal audit function of the municipality.</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uMvoti</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Matter finalised.</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Disciplinary action instituted by council but official resigned prior to disciplinary hearing. Criminal case lodged. Civil recovery matter being pursued by individual whose house was sold.</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Impendle</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Council has partially implemented recommendations in the forensic report.</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Outstanding matters to be addressed through the intervention in terms of Section 139 of the Constitution already instituted by Cabinet as a result of non-performance by the municipality.</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Ulundi 1</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Council has not addressed recommendations arising from the investigation report and matters remain outstanding. </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Ezinqoleni</w:t>
            </w:r>
            <w:proofErr w:type="spellEnd"/>
            <w:r w:rsidRPr="005A188A">
              <w:rPr>
                <w:rFonts w:ascii="Times New Roman" w:eastAsia="Times New Roman" w:hAnsi="Times New Roman" w:cs="Times New Roman"/>
                <w:sz w:val="24"/>
                <w:szCs w:val="24"/>
                <w:lang w:eastAsia="en-ZA"/>
              </w:rPr>
              <w:t xml:space="preserve"> 1</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Council has partially addressed recommendations arising from the investigation report and certain matters remain outstanding. </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Mtubatuba</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Matter finalised.</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Council has implemented recommendations in the forensic report.</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Umzinyathi</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The municipality has partially addressed recommendations arising from the investigation report and certain matters remain outstanding. </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Newcastle 1</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Matter finalised.</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lastRenderedPageBreak/>
              <w:t>Specific disciplinary action taken against officials and councillors.</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Umgungundlovu</w:t>
            </w:r>
            <w:proofErr w:type="spellEnd"/>
            <w:r w:rsidRPr="005A188A">
              <w:rPr>
                <w:rFonts w:ascii="Times New Roman" w:eastAsia="Times New Roman" w:hAnsi="Times New Roman" w:cs="Times New Roman"/>
                <w:sz w:val="24"/>
                <w:szCs w:val="24"/>
                <w:lang w:eastAsia="en-ZA"/>
              </w:rPr>
              <w:t xml:space="preserve"> 1</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The municipality has not addressed recommendations arising from the investigation report and certain matters remain outstanding. </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Uthungulu</w:t>
            </w:r>
            <w:proofErr w:type="spellEnd"/>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w:t>
            </w:r>
            <w:proofErr w:type="spellStart"/>
            <w:r w:rsidRPr="005A188A">
              <w:rPr>
                <w:rFonts w:ascii="Times New Roman" w:eastAsia="Times New Roman" w:hAnsi="Times New Roman" w:cs="Times New Roman"/>
                <w:sz w:val="24"/>
                <w:szCs w:val="24"/>
                <w:lang w:eastAsia="en-ZA"/>
              </w:rPr>
              <w:t>Ntambanana</w:t>
            </w:r>
            <w:proofErr w:type="spellEnd"/>
            <w:r w:rsidRPr="005A188A">
              <w:rPr>
                <w:rFonts w:ascii="Times New Roman" w:eastAsia="Times New Roman" w:hAnsi="Times New Roman" w:cs="Times New Roman"/>
                <w:sz w:val="24"/>
                <w:szCs w:val="24"/>
                <w:lang w:eastAsia="en-ZA"/>
              </w:rPr>
              <w:t>)</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Matter finalised.</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The Councillor was removed from office and a criminal case lodged.</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Umtshezi</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Matter finalised.</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Council has implemented recommendations in forensic report.</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Richmond</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b/>
                <w:bCs/>
                <w:sz w:val="24"/>
                <w:szCs w:val="24"/>
                <w:lang w:eastAsia="en-ZA"/>
              </w:rPr>
              <w:t>Matter finalised.</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The Municipality has implemented recommendations in forensic report.</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Ilembe</w:t>
            </w:r>
            <w:proofErr w:type="spellEnd"/>
            <w:r w:rsidRPr="005A188A">
              <w:rPr>
                <w:rFonts w:ascii="Times New Roman" w:eastAsia="Times New Roman" w:hAnsi="Times New Roman" w:cs="Times New Roman"/>
                <w:sz w:val="24"/>
                <w:szCs w:val="24"/>
                <w:lang w:eastAsia="en-ZA"/>
              </w:rPr>
              <w:t xml:space="preserve"> 1</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Submission of the report was pending as a result of a court case and the report required amendment. Report is to be referred to council.</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Umuziwabantu</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The municipality has partially addressed recommendations arising from the investigation report and certain matters remain outstanding. </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Newcastle 2</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The municipality has not addressed recommendations arising from the investigation report and certain matters remain outstanding. </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Ezinqoleni</w:t>
            </w:r>
            <w:proofErr w:type="spellEnd"/>
            <w:r w:rsidRPr="005A188A">
              <w:rPr>
                <w:rFonts w:ascii="Times New Roman" w:eastAsia="Times New Roman" w:hAnsi="Times New Roman" w:cs="Times New Roman"/>
                <w:sz w:val="24"/>
                <w:szCs w:val="24"/>
                <w:lang w:eastAsia="en-ZA"/>
              </w:rPr>
              <w:t xml:space="preserve"> 2</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Investigation underway.</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Ulundi 2</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Investigation underway.</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Ilembe</w:t>
            </w:r>
            <w:proofErr w:type="spellEnd"/>
            <w:r w:rsidRPr="005A188A">
              <w:rPr>
                <w:rFonts w:ascii="Times New Roman" w:eastAsia="Times New Roman" w:hAnsi="Times New Roman" w:cs="Times New Roman"/>
                <w:sz w:val="24"/>
                <w:szCs w:val="24"/>
                <w:lang w:eastAsia="en-ZA"/>
              </w:rPr>
              <w:t xml:space="preserve"> 2</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No formal response has been received from the municipality.</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Umkhanyakude</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The municipality has partially addressed recommendations arising from the investigation report. </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Mkhambathini</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Investigation report referred to the Municipality.</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Msunduzi</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The municipality has not addressed recommendations arising from the investigation report and certain matters remain outstanding. </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Dannhauser</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Final investigation report to be forwarded to municipality within the next two weeks.</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Utrecht</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Section 139 intervention instituted and administrator and special panel appointed by MEC have assumed responsibility to implement the recommendations contained in report. Final reports from intervention teams expected within two weeks.</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Umlalazi</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Field work finalised. Final investigation report expected in two weeks.</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Umgungundlovu</w:t>
            </w:r>
            <w:proofErr w:type="spellEnd"/>
            <w:r w:rsidRPr="005A188A">
              <w:rPr>
                <w:rFonts w:ascii="Times New Roman" w:eastAsia="Times New Roman" w:hAnsi="Times New Roman" w:cs="Times New Roman"/>
                <w:sz w:val="24"/>
                <w:szCs w:val="24"/>
                <w:lang w:eastAsia="en-ZA"/>
              </w:rPr>
              <w:t xml:space="preserve"> Review of PWC Report</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The municipality has not addressed recommendations arising from the investigation report and certain matters remain outstanding. </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Umgeni</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Field work finalised. Final investigation report expected in two weeks.</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Amajuba &amp; </w:t>
            </w:r>
            <w:proofErr w:type="spellStart"/>
            <w:r w:rsidRPr="005A188A">
              <w:rPr>
                <w:rFonts w:ascii="Times New Roman" w:eastAsia="Times New Roman" w:hAnsi="Times New Roman" w:cs="Times New Roman"/>
                <w:sz w:val="24"/>
                <w:szCs w:val="24"/>
                <w:lang w:eastAsia="en-ZA"/>
              </w:rPr>
              <w:t>Umzinyathi</w:t>
            </w:r>
            <w:proofErr w:type="spellEnd"/>
            <w:r w:rsidRPr="005A188A">
              <w:rPr>
                <w:rFonts w:ascii="Times New Roman" w:eastAsia="Times New Roman" w:hAnsi="Times New Roman" w:cs="Times New Roman"/>
                <w:sz w:val="24"/>
                <w:szCs w:val="24"/>
                <w:lang w:eastAsia="en-ZA"/>
              </w:rPr>
              <w:t xml:space="preserve"> District and Newcastle Municipalities (</w:t>
            </w:r>
            <w:proofErr w:type="spellStart"/>
            <w:r w:rsidRPr="005A188A">
              <w:rPr>
                <w:rFonts w:ascii="Times New Roman" w:eastAsia="Times New Roman" w:hAnsi="Times New Roman" w:cs="Times New Roman"/>
                <w:sz w:val="24"/>
                <w:szCs w:val="24"/>
                <w:lang w:eastAsia="en-ZA"/>
              </w:rPr>
              <w:t>Uthukela</w:t>
            </w:r>
            <w:proofErr w:type="spellEnd"/>
            <w:r w:rsidRPr="005A188A">
              <w:rPr>
                <w:rFonts w:ascii="Times New Roman" w:eastAsia="Times New Roman" w:hAnsi="Times New Roman" w:cs="Times New Roman"/>
                <w:sz w:val="24"/>
                <w:szCs w:val="24"/>
                <w:lang w:eastAsia="en-ZA"/>
              </w:rPr>
              <w:t xml:space="preserve"> </w:t>
            </w:r>
            <w:r w:rsidRPr="005A188A">
              <w:rPr>
                <w:rFonts w:ascii="Times New Roman" w:eastAsia="Times New Roman" w:hAnsi="Times New Roman" w:cs="Times New Roman"/>
                <w:sz w:val="24"/>
                <w:szCs w:val="24"/>
                <w:lang w:eastAsia="en-ZA"/>
              </w:rPr>
              <w:lastRenderedPageBreak/>
              <w:t>Water)</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lastRenderedPageBreak/>
              <w:t xml:space="preserve">Matters being addressed through a Section 139 intervention already initiated at the parent municipalities of Amajuba, </w:t>
            </w:r>
            <w:proofErr w:type="spellStart"/>
            <w:r w:rsidRPr="005A188A">
              <w:rPr>
                <w:rFonts w:ascii="Times New Roman" w:eastAsia="Times New Roman" w:hAnsi="Times New Roman" w:cs="Times New Roman"/>
                <w:sz w:val="24"/>
                <w:szCs w:val="24"/>
                <w:lang w:eastAsia="en-ZA"/>
              </w:rPr>
              <w:t>Umzinyathi</w:t>
            </w:r>
            <w:proofErr w:type="spellEnd"/>
            <w:r w:rsidRPr="005A188A">
              <w:rPr>
                <w:rFonts w:ascii="Times New Roman" w:eastAsia="Times New Roman" w:hAnsi="Times New Roman" w:cs="Times New Roman"/>
                <w:sz w:val="24"/>
                <w:szCs w:val="24"/>
                <w:lang w:eastAsia="en-ZA"/>
              </w:rPr>
              <w:t xml:space="preserve"> and </w:t>
            </w:r>
            <w:r w:rsidRPr="005A188A">
              <w:rPr>
                <w:rFonts w:ascii="Times New Roman" w:eastAsia="Times New Roman" w:hAnsi="Times New Roman" w:cs="Times New Roman"/>
                <w:sz w:val="24"/>
                <w:szCs w:val="24"/>
                <w:lang w:eastAsia="en-ZA"/>
              </w:rPr>
              <w:lastRenderedPageBreak/>
              <w:t>Newcastle Municipalities. There was also a report to the Portfolio Committee.</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A188A">
              <w:rPr>
                <w:rFonts w:ascii="Times New Roman" w:eastAsia="Times New Roman" w:hAnsi="Times New Roman" w:cs="Times New Roman"/>
                <w:sz w:val="24"/>
                <w:szCs w:val="24"/>
                <w:lang w:eastAsia="en-ZA"/>
              </w:rPr>
              <w:t>Edumbe</w:t>
            </w:r>
            <w:proofErr w:type="spellEnd"/>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Field work finalised. Final investigation report expected in two weeks.</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Zululand District</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New investigation. Field work commenced and investigation underway.</w:t>
            </w:r>
          </w:p>
        </w:tc>
      </w:tr>
      <w:tr w:rsidR="005A188A" w:rsidRPr="005A188A" w:rsidTr="005A188A">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265"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after="0" w:line="240" w:lineRule="auto"/>
              <w:rPr>
                <w:rFonts w:ascii="Times New Roman" w:eastAsia="Times New Roman" w:hAnsi="Times New Roman" w:cs="Times New Roman"/>
                <w:sz w:val="24"/>
                <w:szCs w:val="24"/>
                <w:lang w:eastAsia="en-ZA"/>
              </w:rPr>
            </w:pPr>
          </w:p>
        </w:tc>
        <w:tc>
          <w:tcPr>
            <w:tcW w:w="270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Various Municipalities: Free Basic Electricity</w:t>
            </w:r>
          </w:p>
        </w:tc>
        <w:tc>
          <w:tcPr>
            <w:tcW w:w="4530" w:type="dxa"/>
            <w:tcBorders>
              <w:top w:val="outset" w:sz="6" w:space="0" w:color="auto"/>
              <w:left w:val="outset" w:sz="6" w:space="0" w:color="auto"/>
              <w:bottom w:val="outset" w:sz="6" w:space="0" w:color="auto"/>
              <w:right w:val="outset" w:sz="6" w:space="0" w:color="auto"/>
            </w:tcBorders>
            <w:hideMark/>
          </w:tcPr>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Field work finalised. Final investigation report expected in two weeks.</w:t>
            </w:r>
          </w:p>
        </w:tc>
      </w:tr>
    </w:tbl>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 xml:space="preserve">(d) The Province of the Eastern Cape has indicated that there are 3 municipalities that in which forensic audits were conducted, and the Province of KwaZulu-Natal has indicated that all the investigations which had been conducted were forensic in nature. No forensic audits were conducted in the Western Cape. </w:t>
      </w:r>
    </w:p>
    <w:p w:rsidR="005A188A" w:rsidRPr="005A188A" w:rsidRDefault="005A188A" w:rsidP="005A188A">
      <w:pPr>
        <w:spacing w:before="100" w:beforeAutospacing="1" w:after="100" w:afterAutospacing="1" w:line="240" w:lineRule="auto"/>
        <w:rPr>
          <w:rFonts w:ascii="Times New Roman" w:eastAsia="Times New Roman" w:hAnsi="Times New Roman" w:cs="Times New Roman"/>
          <w:sz w:val="24"/>
          <w:szCs w:val="24"/>
          <w:lang w:eastAsia="en-ZA"/>
        </w:rPr>
      </w:pPr>
      <w:r w:rsidRPr="005A188A">
        <w:rPr>
          <w:rFonts w:ascii="Times New Roman" w:eastAsia="Times New Roman" w:hAnsi="Times New Roman" w:cs="Times New Roman"/>
          <w:sz w:val="24"/>
          <w:szCs w:val="24"/>
          <w:lang w:eastAsia="en-ZA"/>
        </w:rPr>
        <w:t>The member will be provided with the outstanding information once it is received from the other six provinces.</w:t>
      </w:r>
    </w:p>
    <w:p w:rsidR="006436A2" w:rsidRDefault="006436A2"/>
    <w:sectPr w:rsidR="006436A2" w:rsidSect="005A188A">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66F07"/>
    <w:multiLevelType w:val="multilevel"/>
    <w:tmpl w:val="5D70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245DD"/>
    <w:rsid w:val="001C35BB"/>
    <w:rsid w:val="002E397E"/>
    <w:rsid w:val="004245DD"/>
    <w:rsid w:val="005A188A"/>
    <w:rsid w:val="006436A2"/>
    <w:rsid w:val="00710F9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5D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245DD"/>
    <w:rPr>
      <w:b/>
      <w:bCs/>
    </w:rPr>
  </w:style>
</w:styles>
</file>

<file path=word/webSettings.xml><?xml version="1.0" encoding="utf-8"?>
<w:webSettings xmlns:r="http://schemas.openxmlformats.org/officeDocument/2006/relationships" xmlns:w="http://schemas.openxmlformats.org/wordprocessingml/2006/main">
  <w:divs>
    <w:div w:id="41365778">
      <w:bodyDiv w:val="1"/>
      <w:marLeft w:val="0"/>
      <w:marRight w:val="0"/>
      <w:marTop w:val="0"/>
      <w:marBottom w:val="0"/>
      <w:divBdr>
        <w:top w:val="none" w:sz="0" w:space="0" w:color="auto"/>
        <w:left w:val="none" w:sz="0" w:space="0" w:color="auto"/>
        <w:bottom w:val="none" w:sz="0" w:space="0" w:color="auto"/>
        <w:right w:val="none" w:sz="0" w:space="0" w:color="auto"/>
      </w:divBdr>
    </w:div>
    <w:div w:id="67113629">
      <w:bodyDiv w:val="1"/>
      <w:marLeft w:val="0"/>
      <w:marRight w:val="0"/>
      <w:marTop w:val="0"/>
      <w:marBottom w:val="0"/>
      <w:divBdr>
        <w:top w:val="none" w:sz="0" w:space="0" w:color="auto"/>
        <w:left w:val="none" w:sz="0" w:space="0" w:color="auto"/>
        <w:bottom w:val="none" w:sz="0" w:space="0" w:color="auto"/>
        <w:right w:val="none" w:sz="0" w:space="0" w:color="auto"/>
      </w:divBdr>
    </w:div>
    <w:div w:id="110250083">
      <w:bodyDiv w:val="1"/>
      <w:marLeft w:val="0"/>
      <w:marRight w:val="0"/>
      <w:marTop w:val="0"/>
      <w:marBottom w:val="0"/>
      <w:divBdr>
        <w:top w:val="none" w:sz="0" w:space="0" w:color="auto"/>
        <w:left w:val="none" w:sz="0" w:space="0" w:color="auto"/>
        <w:bottom w:val="none" w:sz="0" w:space="0" w:color="auto"/>
        <w:right w:val="none" w:sz="0" w:space="0" w:color="auto"/>
      </w:divBdr>
    </w:div>
    <w:div w:id="250939382">
      <w:bodyDiv w:val="1"/>
      <w:marLeft w:val="0"/>
      <w:marRight w:val="0"/>
      <w:marTop w:val="0"/>
      <w:marBottom w:val="0"/>
      <w:divBdr>
        <w:top w:val="none" w:sz="0" w:space="0" w:color="auto"/>
        <w:left w:val="none" w:sz="0" w:space="0" w:color="auto"/>
        <w:bottom w:val="none" w:sz="0" w:space="0" w:color="auto"/>
        <w:right w:val="none" w:sz="0" w:space="0" w:color="auto"/>
      </w:divBdr>
    </w:div>
    <w:div w:id="600451869">
      <w:bodyDiv w:val="1"/>
      <w:marLeft w:val="0"/>
      <w:marRight w:val="0"/>
      <w:marTop w:val="0"/>
      <w:marBottom w:val="0"/>
      <w:divBdr>
        <w:top w:val="none" w:sz="0" w:space="0" w:color="auto"/>
        <w:left w:val="none" w:sz="0" w:space="0" w:color="auto"/>
        <w:bottom w:val="none" w:sz="0" w:space="0" w:color="auto"/>
        <w:right w:val="none" w:sz="0" w:space="0" w:color="auto"/>
      </w:divBdr>
    </w:div>
    <w:div w:id="720908605">
      <w:bodyDiv w:val="1"/>
      <w:marLeft w:val="0"/>
      <w:marRight w:val="0"/>
      <w:marTop w:val="0"/>
      <w:marBottom w:val="0"/>
      <w:divBdr>
        <w:top w:val="none" w:sz="0" w:space="0" w:color="auto"/>
        <w:left w:val="none" w:sz="0" w:space="0" w:color="auto"/>
        <w:bottom w:val="none" w:sz="0" w:space="0" w:color="auto"/>
        <w:right w:val="none" w:sz="0" w:space="0" w:color="auto"/>
      </w:divBdr>
    </w:div>
    <w:div w:id="726295963">
      <w:bodyDiv w:val="1"/>
      <w:marLeft w:val="0"/>
      <w:marRight w:val="0"/>
      <w:marTop w:val="0"/>
      <w:marBottom w:val="0"/>
      <w:divBdr>
        <w:top w:val="none" w:sz="0" w:space="0" w:color="auto"/>
        <w:left w:val="none" w:sz="0" w:space="0" w:color="auto"/>
        <w:bottom w:val="none" w:sz="0" w:space="0" w:color="auto"/>
        <w:right w:val="none" w:sz="0" w:space="0" w:color="auto"/>
      </w:divBdr>
    </w:div>
    <w:div w:id="756950126">
      <w:bodyDiv w:val="1"/>
      <w:marLeft w:val="0"/>
      <w:marRight w:val="0"/>
      <w:marTop w:val="0"/>
      <w:marBottom w:val="0"/>
      <w:divBdr>
        <w:top w:val="none" w:sz="0" w:space="0" w:color="auto"/>
        <w:left w:val="none" w:sz="0" w:space="0" w:color="auto"/>
        <w:bottom w:val="none" w:sz="0" w:space="0" w:color="auto"/>
        <w:right w:val="none" w:sz="0" w:space="0" w:color="auto"/>
      </w:divBdr>
    </w:div>
    <w:div w:id="773130851">
      <w:bodyDiv w:val="1"/>
      <w:marLeft w:val="0"/>
      <w:marRight w:val="0"/>
      <w:marTop w:val="0"/>
      <w:marBottom w:val="0"/>
      <w:divBdr>
        <w:top w:val="none" w:sz="0" w:space="0" w:color="auto"/>
        <w:left w:val="none" w:sz="0" w:space="0" w:color="auto"/>
        <w:bottom w:val="none" w:sz="0" w:space="0" w:color="auto"/>
        <w:right w:val="none" w:sz="0" w:space="0" w:color="auto"/>
      </w:divBdr>
    </w:div>
    <w:div w:id="1113549080">
      <w:bodyDiv w:val="1"/>
      <w:marLeft w:val="0"/>
      <w:marRight w:val="0"/>
      <w:marTop w:val="0"/>
      <w:marBottom w:val="0"/>
      <w:divBdr>
        <w:top w:val="none" w:sz="0" w:space="0" w:color="auto"/>
        <w:left w:val="none" w:sz="0" w:space="0" w:color="auto"/>
        <w:bottom w:val="none" w:sz="0" w:space="0" w:color="auto"/>
        <w:right w:val="none" w:sz="0" w:space="0" w:color="auto"/>
      </w:divBdr>
    </w:div>
    <w:div w:id="1275751597">
      <w:bodyDiv w:val="1"/>
      <w:marLeft w:val="0"/>
      <w:marRight w:val="0"/>
      <w:marTop w:val="0"/>
      <w:marBottom w:val="0"/>
      <w:divBdr>
        <w:top w:val="none" w:sz="0" w:space="0" w:color="auto"/>
        <w:left w:val="none" w:sz="0" w:space="0" w:color="auto"/>
        <w:bottom w:val="none" w:sz="0" w:space="0" w:color="auto"/>
        <w:right w:val="none" w:sz="0" w:space="0" w:color="auto"/>
      </w:divBdr>
    </w:div>
    <w:div w:id="1456873333">
      <w:bodyDiv w:val="1"/>
      <w:marLeft w:val="0"/>
      <w:marRight w:val="0"/>
      <w:marTop w:val="0"/>
      <w:marBottom w:val="0"/>
      <w:divBdr>
        <w:top w:val="none" w:sz="0" w:space="0" w:color="auto"/>
        <w:left w:val="none" w:sz="0" w:space="0" w:color="auto"/>
        <w:bottom w:val="none" w:sz="0" w:space="0" w:color="auto"/>
        <w:right w:val="none" w:sz="0" w:space="0" w:color="auto"/>
      </w:divBdr>
    </w:div>
    <w:div w:id="1486821202">
      <w:bodyDiv w:val="1"/>
      <w:marLeft w:val="0"/>
      <w:marRight w:val="0"/>
      <w:marTop w:val="0"/>
      <w:marBottom w:val="0"/>
      <w:divBdr>
        <w:top w:val="none" w:sz="0" w:space="0" w:color="auto"/>
        <w:left w:val="none" w:sz="0" w:space="0" w:color="auto"/>
        <w:bottom w:val="none" w:sz="0" w:space="0" w:color="auto"/>
        <w:right w:val="none" w:sz="0" w:space="0" w:color="auto"/>
      </w:divBdr>
    </w:div>
    <w:div w:id="1488864628">
      <w:bodyDiv w:val="1"/>
      <w:marLeft w:val="0"/>
      <w:marRight w:val="0"/>
      <w:marTop w:val="0"/>
      <w:marBottom w:val="0"/>
      <w:divBdr>
        <w:top w:val="none" w:sz="0" w:space="0" w:color="auto"/>
        <w:left w:val="none" w:sz="0" w:space="0" w:color="auto"/>
        <w:bottom w:val="none" w:sz="0" w:space="0" w:color="auto"/>
        <w:right w:val="none" w:sz="0" w:space="0" w:color="auto"/>
      </w:divBdr>
    </w:div>
    <w:div w:id="1535074745">
      <w:bodyDiv w:val="1"/>
      <w:marLeft w:val="0"/>
      <w:marRight w:val="0"/>
      <w:marTop w:val="0"/>
      <w:marBottom w:val="0"/>
      <w:divBdr>
        <w:top w:val="none" w:sz="0" w:space="0" w:color="auto"/>
        <w:left w:val="none" w:sz="0" w:space="0" w:color="auto"/>
        <w:bottom w:val="none" w:sz="0" w:space="0" w:color="auto"/>
        <w:right w:val="none" w:sz="0" w:space="0" w:color="auto"/>
      </w:divBdr>
    </w:div>
    <w:div w:id="1608122865">
      <w:bodyDiv w:val="1"/>
      <w:marLeft w:val="0"/>
      <w:marRight w:val="0"/>
      <w:marTop w:val="0"/>
      <w:marBottom w:val="0"/>
      <w:divBdr>
        <w:top w:val="none" w:sz="0" w:space="0" w:color="auto"/>
        <w:left w:val="none" w:sz="0" w:space="0" w:color="auto"/>
        <w:bottom w:val="none" w:sz="0" w:space="0" w:color="auto"/>
        <w:right w:val="none" w:sz="0" w:space="0" w:color="auto"/>
      </w:divBdr>
    </w:div>
    <w:div w:id="1608924743">
      <w:bodyDiv w:val="1"/>
      <w:marLeft w:val="0"/>
      <w:marRight w:val="0"/>
      <w:marTop w:val="0"/>
      <w:marBottom w:val="0"/>
      <w:divBdr>
        <w:top w:val="none" w:sz="0" w:space="0" w:color="auto"/>
        <w:left w:val="none" w:sz="0" w:space="0" w:color="auto"/>
        <w:bottom w:val="none" w:sz="0" w:space="0" w:color="auto"/>
        <w:right w:val="none" w:sz="0" w:space="0" w:color="auto"/>
      </w:divBdr>
    </w:div>
    <w:div w:id="1634746641">
      <w:bodyDiv w:val="1"/>
      <w:marLeft w:val="0"/>
      <w:marRight w:val="0"/>
      <w:marTop w:val="0"/>
      <w:marBottom w:val="0"/>
      <w:divBdr>
        <w:top w:val="none" w:sz="0" w:space="0" w:color="auto"/>
        <w:left w:val="none" w:sz="0" w:space="0" w:color="auto"/>
        <w:bottom w:val="none" w:sz="0" w:space="0" w:color="auto"/>
        <w:right w:val="none" w:sz="0" w:space="0" w:color="auto"/>
      </w:divBdr>
    </w:div>
    <w:div w:id="1681737748">
      <w:bodyDiv w:val="1"/>
      <w:marLeft w:val="0"/>
      <w:marRight w:val="0"/>
      <w:marTop w:val="0"/>
      <w:marBottom w:val="0"/>
      <w:divBdr>
        <w:top w:val="none" w:sz="0" w:space="0" w:color="auto"/>
        <w:left w:val="none" w:sz="0" w:space="0" w:color="auto"/>
        <w:bottom w:val="none" w:sz="0" w:space="0" w:color="auto"/>
        <w:right w:val="none" w:sz="0" w:space="0" w:color="auto"/>
      </w:divBdr>
    </w:div>
    <w:div w:id="1794710090">
      <w:bodyDiv w:val="1"/>
      <w:marLeft w:val="0"/>
      <w:marRight w:val="0"/>
      <w:marTop w:val="0"/>
      <w:marBottom w:val="0"/>
      <w:divBdr>
        <w:top w:val="none" w:sz="0" w:space="0" w:color="auto"/>
        <w:left w:val="none" w:sz="0" w:space="0" w:color="auto"/>
        <w:bottom w:val="none" w:sz="0" w:space="0" w:color="auto"/>
        <w:right w:val="none" w:sz="0" w:space="0" w:color="auto"/>
      </w:divBdr>
    </w:div>
    <w:div w:id="1927807489">
      <w:bodyDiv w:val="1"/>
      <w:marLeft w:val="0"/>
      <w:marRight w:val="0"/>
      <w:marTop w:val="0"/>
      <w:marBottom w:val="0"/>
      <w:divBdr>
        <w:top w:val="none" w:sz="0" w:space="0" w:color="auto"/>
        <w:left w:val="none" w:sz="0" w:space="0" w:color="auto"/>
        <w:bottom w:val="none" w:sz="0" w:space="0" w:color="auto"/>
        <w:right w:val="none" w:sz="0" w:space="0" w:color="auto"/>
      </w:divBdr>
    </w:div>
    <w:div w:id="1992634637">
      <w:bodyDiv w:val="1"/>
      <w:marLeft w:val="0"/>
      <w:marRight w:val="0"/>
      <w:marTop w:val="0"/>
      <w:marBottom w:val="0"/>
      <w:divBdr>
        <w:top w:val="none" w:sz="0" w:space="0" w:color="auto"/>
        <w:left w:val="none" w:sz="0" w:space="0" w:color="auto"/>
        <w:bottom w:val="none" w:sz="0" w:space="0" w:color="auto"/>
        <w:right w:val="none" w:sz="0" w:space="0" w:color="auto"/>
      </w:divBdr>
    </w:div>
    <w:div w:id="2002460883">
      <w:bodyDiv w:val="1"/>
      <w:marLeft w:val="0"/>
      <w:marRight w:val="0"/>
      <w:marTop w:val="0"/>
      <w:marBottom w:val="0"/>
      <w:divBdr>
        <w:top w:val="none" w:sz="0" w:space="0" w:color="auto"/>
        <w:left w:val="none" w:sz="0" w:space="0" w:color="auto"/>
        <w:bottom w:val="none" w:sz="0" w:space="0" w:color="auto"/>
        <w:right w:val="none" w:sz="0" w:space="0" w:color="auto"/>
      </w:divBdr>
    </w:div>
    <w:div w:id="2004891821">
      <w:bodyDiv w:val="1"/>
      <w:marLeft w:val="0"/>
      <w:marRight w:val="0"/>
      <w:marTop w:val="0"/>
      <w:marBottom w:val="0"/>
      <w:divBdr>
        <w:top w:val="none" w:sz="0" w:space="0" w:color="auto"/>
        <w:left w:val="none" w:sz="0" w:space="0" w:color="auto"/>
        <w:bottom w:val="none" w:sz="0" w:space="0" w:color="auto"/>
        <w:right w:val="none" w:sz="0" w:space="0" w:color="auto"/>
      </w:divBdr>
    </w:div>
    <w:div w:id="20326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43</Pages>
  <Words>9872</Words>
  <Characters>56273</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2016-08-04T08:33:00Z</dcterms:created>
  <dcterms:modified xsi:type="dcterms:W3CDTF">2016-08-04T09:13:00Z</dcterms:modified>
</cp:coreProperties>
</file>