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333166" w:rsidRPr="00B83122" w:rsidTr="00025767">
        <w:trPr>
          <w:trHeight w:val="1851"/>
          <w:jc w:val="center"/>
        </w:trPr>
        <w:tc>
          <w:tcPr>
            <w:tcW w:w="9026" w:type="dxa"/>
          </w:tcPr>
          <w:p w:rsidR="00333166" w:rsidRPr="00B83122" w:rsidRDefault="00333166" w:rsidP="00025767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025767">
        <w:trPr>
          <w:trHeight w:val="1111"/>
          <w:jc w:val="center"/>
        </w:trPr>
        <w:tc>
          <w:tcPr>
            <w:tcW w:w="9026" w:type="dxa"/>
          </w:tcPr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4F273E">
        <w:rPr>
          <w:rFonts w:ascii="Arial" w:hAnsi="Arial" w:cs="Arial"/>
          <w:b/>
          <w:bCs/>
          <w:sz w:val="24"/>
          <w:szCs w:val="24"/>
          <w:lang w:val="en-US"/>
        </w:rPr>
        <w:t>2002</w:t>
      </w:r>
    </w:p>
    <w:p w:rsidR="00333166" w:rsidRPr="004B71F1" w:rsidRDefault="00333166" w:rsidP="003331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88017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SEPTEMBER 2016</w:t>
      </w:r>
    </w:p>
    <w:p w:rsidR="00ED78E0" w:rsidRPr="00ED78E0" w:rsidRDefault="007F6757" w:rsidP="00ED78E0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7F6757">
        <w:rPr>
          <w:rFonts w:ascii="Arial" w:hAnsi="Arial" w:cs="Arial"/>
          <w:b/>
          <w:sz w:val="24"/>
          <w:szCs w:val="24"/>
        </w:rPr>
        <w:t>Ms P T van Damme (DA) to ask the Minister of Communications:</w:t>
      </w:r>
    </w:p>
    <w:p w:rsidR="00333166" w:rsidRPr="00DC07B0" w:rsidRDefault="00DC07B0" w:rsidP="00C626D7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DC07B0">
        <w:rPr>
          <w:rFonts w:ascii="Arial" w:hAnsi="Arial" w:cs="Arial"/>
          <w:sz w:val="24"/>
          <w:szCs w:val="24"/>
          <w:lang w:val="en-ZA"/>
        </w:rPr>
        <w:t>Whether the SA Broadcasting Corporation (SABC) sought any (a) sponsorships and/or (b) partnerships to support the Thank You SABC Music Concert held on 10 September 2016 at the Orlando Stadium; if not, what is the position in this regard; if so, what is the detailed breakdown of the (</w:t>
      </w:r>
      <w:proofErr w:type="spellStart"/>
      <w:r w:rsidRPr="00DC07B0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DC07B0">
        <w:rPr>
          <w:rFonts w:ascii="Arial" w:hAnsi="Arial" w:cs="Arial"/>
          <w:sz w:val="24"/>
          <w:szCs w:val="24"/>
          <w:lang w:val="en-ZA"/>
        </w:rPr>
        <w:t>) names of the sponsors and/or partners and (ii) value of the sponsorship and/or partnership received in each case?                                                                                               NW2313E</w:t>
      </w:r>
    </w:p>
    <w:p w:rsidR="005D2A1A" w:rsidRPr="00F02463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4770A4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:rsidR="00DA4DC3" w:rsidRPr="00DC07B0" w:rsidRDefault="00C626D7" w:rsidP="00DC07B0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Cs/>
          <w:sz w:val="24"/>
          <w:szCs w:val="24"/>
        </w:rPr>
      </w:pPr>
      <w:r w:rsidRPr="00DC07B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F7566">
        <w:rPr>
          <w:rFonts w:asciiTheme="minorBidi" w:hAnsiTheme="minorBidi" w:cstheme="minorBidi"/>
          <w:bCs/>
          <w:sz w:val="24"/>
          <w:szCs w:val="24"/>
        </w:rPr>
        <w:t xml:space="preserve">The sponsorships and/or partnerships to support the </w:t>
      </w:r>
      <w:r w:rsidR="006F7566" w:rsidRPr="006F7566">
        <w:rPr>
          <w:rFonts w:asciiTheme="minorBidi" w:hAnsiTheme="minorBidi" w:cstheme="minorBidi"/>
          <w:bCs/>
          <w:i/>
          <w:iCs/>
          <w:sz w:val="24"/>
          <w:szCs w:val="24"/>
        </w:rPr>
        <w:t>Thank You</w:t>
      </w:r>
      <w:r w:rsidR="006F7566">
        <w:rPr>
          <w:rFonts w:asciiTheme="minorBidi" w:hAnsiTheme="minorBidi" w:cstheme="minorBidi"/>
          <w:bCs/>
          <w:sz w:val="24"/>
          <w:szCs w:val="24"/>
        </w:rPr>
        <w:t xml:space="preserve"> SABC music concerts would have been sought by Phumelela Group as the organiser of the event.</w:t>
      </w:r>
    </w:p>
    <w:p w:rsidR="00C626D7" w:rsidRPr="00C626D7" w:rsidRDefault="00C626D7" w:rsidP="00C626D7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Cs/>
          <w:sz w:val="24"/>
          <w:szCs w:val="24"/>
        </w:rPr>
      </w:pP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MR NN MUNZHELELE</w:t>
      </w: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DIRECTOR GENERAL [ACTING]</w:t>
      </w: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DATE:</w:t>
      </w: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4770A4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2801DD" w:rsidRPr="004770A4" w:rsidRDefault="00333166" w:rsidP="006F7566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4770A4">
        <w:rPr>
          <w:rFonts w:asciiTheme="minorBidi" w:hAnsiTheme="minorBidi" w:cstheme="minorBidi"/>
          <w:b/>
          <w:sz w:val="24"/>
          <w:szCs w:val="24"/>
        </w:rPr>
        <w:t>DATE</w:t>
      </w:r>
      <w:r w:rsidR="006F7566">
        <w:rPr>
          <w:rFonts w:asciiTheme="minorBidi" w:hAnsiTheme="minorBidi" w:cstheme="minorBidi"/>
          <w:b/>
          <w:sz w:val="24"/>
          <w:szCs w:val="24"/>
        </w:rPr>
        <w:t>:</w:t>
      </w:r>
    </w:p>
    <w:sectPr w:rsidR="002801DD" w:rsidRPr="004770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EF" w:rsidRDefault="00DF46EF" w:rsidP="00846C85">
      <w:r>
        <w:separator/>
      </w:r>
    </w:p>
  </w:endnote>
  <w:endnote w:type="continuationSeparator" w:id="0">
    <w:p w:rsidR="00DF46EF" w:rsidRDefault="00DF46EF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EC" w:rsidRDefault="00DC07B0">
    <w:pPr>
      <w:pStyle w:val="Footer"/>
    </w:pPr>
    <w:r>
      <w:t>Parliamentary Question 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EF" w:rsidRDefault="00DF46EF" w:rsidP="00846C85">
      <w:r>
        <w:separator/>
      </w:r>
    </w:p>
  </w:footnote>
  <w:footnote w:type="continuationSeparator" w:id="0">
    <w:p w:rsidR="00DF46EF" w:rsidRDefault="00DF46EF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8496E"/>
    <w:rsid w:val="001B295F"/>
    <w:rsid w:val="001F32C6"/>
    <w:rsid w:val="002609D8"/>
    <w:rsid w:val="00333166"/>
    <w:rsid w:val="00336DF5"/>
    <w:rsid w:val="003C0B2C"/>
    <w:rsid w:val="004770A4"/>
    <w:rsid w:val="004B13BC"/>
    <w:rsid w:val="004F273E"/>
    <w:rsid w:val="00550289"/>
    <w:rsid w:val="005D2A1A"/>
    <w:rsid w:val="006824D2"/>
    <w:rsid w:val="00695BE9"/>
    <w:rsid w:val="006F7566"/>
    <w:rsid w:val="0071699B"/>
    <w:rsid w:val="007F6757"/>
    <w:rsid w:val="00846C85"/>
    <w:rsid w:val="00867267"/>
    <w:rsid w:val="0088017E"/>
    <w:rsid w:val="008F5B7C"/>
    <w:rsid w:val="00A14FFC"/>
    <w:rsid w:val="00A41B12"/>
    <w:rsid w:val="00C626D7"/>
    <w:rsid w:val="00CA2757"/>
    <w:rsid w:val="00CB32F9"/>
    <w:rsid w:val="00CE4B14"/>
    <w:rsid w:val="00DA4DC3"/>
    <w:rsid w:val="00DB6914"/>
    <w:rsid w:val="00DC07B0"/>
    <w:rsid w:val="00DC7A56"/>
    <w:rsid w:val="00DF46EF"/>
    <w:rsid w:val="00E01EA7"/>
    <w:rsid w:val="00E06517"/>
    <w:rsid w:val="00E93639"/>
    <w:rsid w:val="00EB5CF8"/>
    <w:rsid w:val="00EC618F"/>
    <w:rsid w:val="00ED78E0"/>
    <w:rsid w:val="00F02463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Relebohile Mofokane</cp:lastModifiedBy>
  <cp:revision>2</cp:revision>
  <cp:lastPrinted>2016-09-23T13:41:00Z</cp:lastPrinted>
  <dcterms:created xsi:type="dcterms:W3CDTF">2016-10-06T17:30:00Z</dcterms:created>
  <dcterms:modified xsi:type="dcterms:W3CDTF">2016-10-06T17:30:00Z</dcterms:modified>
</cp:coreProperties>
</file>