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C" w:rsidRDefault="001E66BA" w:rsidP="00A9013C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1E66BA" w:rsidRDefault="001E66BA" w:rsidP="00A9013C">
      <w:pPr>
        <w:pStyle w:val="Default"/>
        <w:spacing w:line="276" w:lineRule="auto"/>
        <w:rPr>
          <w:rFonts w:ascii="Arial" w:hAnsi="Arial" w:cs="Arial"/>
          <w:b/>
        </w:rPr>
      </w:pPr>
    </w:p>
    <w:p w:rsidR="001E66BA" w:rsidRDefault="001E66BA" w:rsidP="00A9013C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2001</w:t>
      </w:r>
    </w:p>
    <w:p w:rsidR="001E66BA" w:rsidRDefault="001E66BA" w:rsidP="00A9013C">
      <w:pPr>
        <w:pStyle w:val="Default"/>
        <w:spacing w:line="276" w:lineRule="auto"/>
        <w:rPr>
          <w:rFonts w:ascii="Arial" w:hAnsi="Arial" w:cs="Arial"/>
          <w:b/>
        </w:rPr>
      </w:pPr>
    </w:p>
    <w:p w:rsidR="00655E42" w:rsidRPr="00655E42" w:rsidRDefault="00655E42" w:rsidP="00655E42">
      <w:pPr>
        <w:pStyle w:val="Default"/>
        <w:jc w:val="both"/>
        <w:rPr>
          <w:rFonts w:ascii="Arial" w:hAnsi="Arial" w:cs="Arial"/>
          <w:b/>
          <w:bCs/>
        </w:rPr>
      </w:pPr>
      <w:r w:rsidRPr="00655E42">
        <w:rPr>
          <w:rFonts w:ascii="Arial" w:hAnsi="Arial" w:cs="Arial"/>
          <w:b/>
          <w:bCs/>
        </w:rPr>
        <w:t xml:space="preserve">Mrs N J </w:t>
      </w:r>
      <w:proofErr w:type="spellStart"/>
      <w:r w:rsidRPr="00655E42">
        <w:rPr>
          <w:rFonts w:ascii="Arial" w:hAnsi="Arial" w:cs="Arial"/>
          <w:b/>
          <w:bCs/>
        </w:rPr>
        <w:t>Nolutshungu</w:t>
      </w:r>
      <w:proofErr w:type="spellEnd"/>
      <w:r w:rsidRPr="00655E42">
        <w:rPr>
          <w:rFonts w:ascii="Arial" w:hAnsi="Arial" w:cs="Arial"/>
          <w:b/>
          <w:bCs/>
        </w:rPr>
        <w:t xml:space="preserve"> (EFF) to ask the Minister of Transport: </w:t>
      </w:r>
    </w:p>
    <w:p w:rsidR="00655E42" w:rsidRPr="00655E42" w:rsidRDefault="00655E42" w:rsidP="00655E42">
      <w:pPr>
        <w:pStyle w:val="Default"/>
        <w:jc w:val="both"/>
        <w:rPr>
          <w:rFonts w:ascii="Arial" w:hAnsi="Arial" w:cs="Arial"/>
        </w:rPr>
      </w:pPr>
    </w:p>
    <w:p w:rsidR="00A9013C" w:rsidRPr="00655E42" w:rsidRDefault="00655E42" w:rsidP="001E66BA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655E42">
        <w:rPr>
          <w:rFonts w:ascii="Arial" w:hAnsi="Arial" w:cs="Arial"/>
        </w:rPr>
        <w:t>In light of the announcement made by the President, Mr M C Ramaphosa, during the State of the Nation Address on 20 June 2019, regarding the introduction of high-speed bullet trains, what (a) is the total estimated cost for the entire project and (b) period will it take to finalise the project? NW2262E</w:t>
      </w:r>
    </w:p>
    <w:p w:rsidR="00A9013C" w:rsidRPr="00655E42" w:rsidRDefault="00A9013C" w:rsidP="00655E42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A9013C" w:rsidRDefault="00A9013C" w:rsidP="00A9013C">
      <w:pPr>
        <w:pStyle w:val="Default"/>
        <w:jc w:val="both"/>
        <w:rPr>
          <w:rFonts w:ascii="Arial" w:hAnsi="Arial" w:cs="Arial"/>
          <w:b/>
        </w:rPr>
      </w:pPr>
    </w:p>
    <w:p w:rsidR="00AD492E" w:rsidRDefault="00F04BF9" w:rsidP="001E66BA">
      <w:pPr>
        <w:pStyle w:val="Default"/>
        <w:ind w:left="540"/>
        <w:jc w:val="both"/>
        <w:rPr>
          <w:rFonts w:ascii="Arial" w:eastAsia="Arial" w:hAnsi="Arial" w:cs="Arial"/>
          <w:b/>
        </w:rPr>
      </w:pPr>
      <w:r w:rsidRPr="00E8335A">
        <w:rPr>
          <w:rFonts w:ascii="Arial" w:eastAsia="Arial" w:hAnsi="Arial" w:cs="Arial"/>
          <w:b/>
        </w:rPr>
        <w:t>REPLY</w:t>
      </w:r>
    </w:p>
    <w:p w:rsidR="004E570D" w:rsidRPr="00E8335A" w:rsidRDefault="004E570D" w:rsidP="004E570D">
      <w:pPr>
        <w:pStyle w:val="Default"/>
        <w:ind w:left="540"/>
        <w:jc w:val="both"/>
        <w:rPr>
          <w:rFonts w:ascii="Arial" w:eastAsia="Arial" w:hAnsi="Arial" w:cs="Arial"/>
          <w:b/>
        </w:rPr>
      </w:pPr>
    </w:p>
    <w:p w:rsidR="007437F3" w:rsidRDefault="003F4A47" w:rsidP="004E570D">
      <w:pPr>
        <w:pStyle w:val="ListParagraph"/>
        <w:numPr>
          <w:ilvl w:val="0"/>
          <w:numId w:val="21"/>
        </w:numPr>
        <w:spacing w:line="276" w:lineRule="auto"/>
        <w:ind w:left="1134" w:hanging="594"/>
        <w:jc w:val="both"/>
        <w:outlineLvl w:val="0"/>
        <w:rPr>
          <w:rFonts w:ascii="Arial" w:eastAsia="Arial" w:hAnsi="Arial" w:cs="Arial"/>
        </w:rPr>
      </w:pPr>
      <w:r w:rsidRPr="003F4A47">
        <w:rPr>
          <w:rFonts w:ascii="Arial" w:eastAsia="Arial" w:hAnsi="Arial" w:cs="Arial"/>
        </w:rPr>
        <w:t>The Department of Transport has developed a High Speed Rail (HSR) Framework following the adoption of the White Paper on National Rail Policy by Cabinet on 23 March 202</w:t>
      </w:r>
      <w:r w:rsidR="007437F3">
        <w:rPr>
          <w:rFonts w:ascii="Arial" w:eastAsia="Arial" w:hAnsi="Arial" w:cs="Arial"/>
        </w:rPr>
        <w:t>2</w:t>
      </w:r>
      <w:r w:rsidRPr="003F4A47">
        <w:rPr>
          <w:rFonts w:ascii="Arial" w:eastAsia="Arial" w:hAnsi="Arial" w:cs="Arial"/>
        </w:rPr>
        <w:t xml:space="preserve">. Drawing its policy direction from the National Rail Policy, the </w:t>
      </w:r>
      <w:r w:rsidR="007437F3">
        <w:rPr>
          <w:rFonts w:ascii="Arial" w:eastAsia="Arial" w:hAnsi="Arial" w:cs="Arial"/>
        </w:rPr>
        <w:t xml:space="preserve">draft </w:t>
      </w:r>
      <w:r w:rsidRPr="003F4A47">
        <w:rPr>
          <w:rFonts w:ascii="Arial" w:eastAsia="Arial" w:hAnsi="Arial" w:cs="Arial"/>
        </w:rPr>
        <w:t xml:space="preserve">HSR Framework provides the foundation for the prioritisation of HSR corridors in the country. Following approval of the </w:t>
      </w:r>
      <w:r w:rsidR="007437F3">
        <w:rPr>
          <w:rFonts w:ascii="Arial" w:eastAsia="Arial" w:hAnsi="Arial" w:cs="Arial"/>
        </w:rPr>
        <w:t xml:space="preserve">draft </w:t>
      </w:r>
      <w:r w:rsidRPr="003F4A47">
        <w:rPr>
          <w:rFonts w:ascii="Arial" w:eastAsia="Arial" w:hAnsi="Arial" w:cs="Arial"/>
        </w:rPr>
        <w:t xml:space="preserve">HSR Framework by Cabinet and the securing of the required funding, feasibility studies will be </w:t>
      </w:r>
      <w:r w:rsidR="007437F3">
        <w:rPr>
          <w:rFonts w:ascii="Arial" w:eastAsia="Arial" w:hAnsi="Arial" w:cs="Arial"/>
        </w:rPr>
        <w:t xml:space="preserve">undertaken </w:t>
      </w:r>
      <w:r w:rsidRPr="003F4A47">
        <w:rPr>
          <w:rFonts w:ascii="Arial" w:eastAsia="Arial" w:hAnsi="Arial" w:cs="Arial"/>
        </w:rPr>
        <w:t>on prioritised HSR corridors</w:t>
      </w:r>
      <w:r w:rsidR="00272F5D">
        <w:rPr>
          <w:rFonts w:ascii="Arial" w:eastAsia="Arial" w:hAnsi="Arial" w:cs="Arial"/>
        </w:rPr>
        <w:t>.</w:t>
      </w:r>
      <w:r w:rsidR="007437F3">
        <w:rPr>
          <w:rFonts w:ascii="Arial" w:eastAsia="Arial" w:hAnsi="Arial" w:cs="Arial"/>
        </w:rPr>
        <w:t xml:space="preserve"> The outcome of feasibility studies on priority corridors will determine the estimated cost of implementing HSR on a specific priority corridor.</w:t>
      </w:r>
    </w:p>
    <w:p w:rsidR="007437F3" w:rsidRDefault="007437F3" w:rsidP="004E570D">
      <w:pPr>
        <w:pStyle w:val="ListParagraph"/>
        <w:spacing w:line="276" w:lineRule="auto"/>
        <w:ind w:left="900"/>
        <w:jc w:val="both"/>
        <w:outlineLvl w:val="0"/>
        <w:rPr>
          <w:rFonts w:ascii="Arial" w:eastAsia="Arial" w:hAnsi="Arial" w:cs="Arial"/>
        </w:rPr>
      </w:pPr>
    </w:p>
    <w:p w:rsidR="003F4A47" w:rsidRDefault="007437F3" w:rsidP="004E570D">
      <w:pPr>
        <w:pStyle w:val="ListParagraph"/>
        <w:numPr>
          <w:ilvl w:val="0"/>
          <w:numId w:val="21"/>
        </w:numPr>
        <w:spacing w:line="276" w:lineRule="auto"/>
        <w:ind w:left="1134" w:hanging="594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See response in (a). </w:t>
      </w:r>
    </w:p>
    <w:p w:rsidR="007437F3" w:rsidRDefault="007437F3" w:rsidP="004E570D">
      <w:pPr>
        <w:pStyle w:val="ListParagraph"/>
        <w:ind w:left="540"/>
        <w:jc w:val="both"/>
        <w:outlineLvl w:val="0"/>
        <w:rPr>
          <w:rFonts w:ascii="Arial" w:eastAsia="Arial" w:hAnsi="Arial" w:cs="Arial"/>
        </w:rPr>
      </w:pPr>
    </w:p>
    <w:sectPr w:rsidR="007437F3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E1E6BFB"/>
    <w:multiLevelType w:val="hybridMultilevel"/>
    <w:tmpl w:val="2D601C18"/>
    <w:lvl w:ilvl="0" w:tplc="7D10452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20"/>
  </w:num>
  <w:num w:numId="17">
    <w:abstractNumId w:val="8"/>
  </w:num>
  <w:num w:numId="18">
    <w:abstractNumId w:val="16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16B57"/>
    <w:rsid w:val="000253C6"/>
    <w:rsid w:val="00044F85"/>
    <w:rsid w:val="00052C92"/>
    <w:rsid w:val="0007664C"/>
    <w:rsid w:val="00077CF0"/>
    <w:rsid w:val="00086505"/>
    <w:rsid w:val="000A2857"/>
    <w:rsid w:val="000B37C8"/>
    <w:rsid w:val="000B4C44"/>
    <w:rsid w:val="000E6C24"/>
    <w:rsid w:val="00107C01"/>
    <w:rsid w:val="0012417F"/>
    <w:rsid w:val="001309C7"/>
    <w:rsid w:val="00132355"/>
    <w:rsid w:val="00134FEC"/>
    <w:rsid w:val="001811AA"/>
    <w:rsid w:val="001868E3"/>
    <w:rsid w:val="00192020"/>
    <w:rsid w:val="001B3EC4"/>
    <w:rsid w:val="001C2DD6"/>
    <w:rsid w:val="001D340A"/>
    <w:rsid w:val="001D573E"/>
    <w:rsid w:val="001E66BA"/>
    <w:rsid w:val="00206843"/>
    <w:rsid w:val="002472F1"/>
    <w:rsid w:val="00247495"/>
    <w:rsid w:val="00265375"/>
    <w:rsid w:val="00272F5D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13867"/>
    <w:rsid w:val="003343B2"/>
    <w:rsid w:val="00334567"/>
    <w:rsid w:val="00365A5E"/>
    <w:rsid w:val="00372672"/>
    <w:rsid w:val="003A3E5C"/>
    <w:rsid w:val="003C7E3C"/>
    <w:rsid w:val="003D5222"/>
    <w:rsid w:val="003D52BD"/>
    <w:rsid w:val="003F1568"/>
    <w:rsid w:val="003F3F6D"/>
    <w:rsid w:val="003F4A47"/>
    <w:rsid w:val="003F557A"/>
    <w:rsid w:val="00403C48"/>
    <w:rsid w:val="00412CEC"/>
    <w:rsid w:val="0041784D"/>
    <w:rsid w:val="004379DC"/>
    <w:rsid w:val="0046365E"/>
    <w:rsid w:val="004701A6"/>
    <w:rsid w:val="004B2B71"/>
    <w:rsid w:val="004D16A8"/>
    <w:rsid w:val="004E570D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353F"/>
    <w:rsid w:val="00586D48"/>
    <w:rsid w:val="00591300"/>
    <w:rsid w:val="005A08A8"/>
    <w:rsid w:val="005E2679"/>
    <w:rsid w:val="005E6B8F"/>
    <w:rsid w:val="0060038E"/>
    <w:rsid w:val="006552E8"/>
    <w:rsid w:val="00655E42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01ED"/>
    <w:rsid w:val="006E4750"/>
    <w:rsid w:val="006F4706"/>
    <w:rsid w:val="007001FC"/>
    <w:rsid w:val="00702BEF"/>
    <w:rsid w:val="00715DEE"/>
    <w:rsid w:val="007238EF"/>
    <w:rsid w:val="007376C4"/>
    <w:rsid w:val="007437F3"/>
    <w:rsid w:val="00753F38"/>
    <w:rsid w:val="007767A1"/>
    <w:rsid w:val="007B1019"/>
    <w:rsid w:val="007E06B2"/>
    <w:rsid w:val="007F36E3"/>
    <w:rsid w:val="007F718C"/>
    <w:rsid w:val="00806316"/>
    <w:rsid w:val="00807406"/>
    <w:rsid w:val="00810D34"/>
    <w:rsid w:val="00812970"/>
    <w:rsid w:val="00813EE6"/>
    <w:rsid w:val="00822849"/>
    <w:rsid w:val="008254C7"/>
    <w:rsid w:val="008614A1"/>
    <w:rsid w:val="00882C0E"/>
    <w:rsid w:val="008955CA"/>
    <w:rsid w:val="008A09A2"/>
    <w:rsid w:val="008B1D94"/>
    <w:rsid w:val="008B685A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0467"/>
    <w:rsid w:val="00A153C9"/>
    <w:rsid w:val="00A15D10"/>
    <w:rsid w:val="00A27B9E"/>
    <w:rsid w:val="00A336A0"/>
    <w:rsid w:val="00A531ED"/>
    <w:rsid w:val="00A731DA"/>
    <w:rsid w:val="00A9013C"/>
    <w:rsid w:val="00A9681F"/>
    <w:rsid w:val="00AB77B8"/>
    <w:rsid w:val="00AD3304"/>
    <w:rsid w:val="00AD492E"/>
    <w:rsid w:val="00AE4CDC"/>
    <w:rsid w:val="00AE7A21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91884"/>
    <w:rsid w:val="00BA0787"/>
    <w:rsid w:val="00BA1986"/>
    <w:rsid w:val="00BB1A15"/>
    <w:rsid w:val="00BB3EF4"/>
    <w:rsid w:val="00BB45A7"/>
    <w:rsid w:val="00BC0C4F"/>
    <w:rsid w:val="00BD551A"/>
    <w:rsid w:val="00BD599B"/>
    <w:rsid w:val="00BD7EC3"/>
    <w:rsid w:val="00BE5CF1"/>
    <w:rsid w:val="00BF1E2D"/>
    <w:rsid w:val="00BF784C"/>
    <w:rsid w:val="00C24899"/>
    <w:rsid w:val="00C37751"/>
    <w:rsid w:val="00C6106F"/>
    <w:rsid w:val="00C67487"/>
    <w:rsid w:val="00C71375"/>
    <w:rsid w:val="00C71DD5"/>
    <w:rsid w:val="00C750B0"/>
    <w:rsid w:val="00CA0772"/>
    <w:rsid w:val="00CA148B"/>
    <w:rsid w:val="00CE3E48"/>
    <w:rsid w:val="00CF250C"/>
    <w:rsid w:val="00CF2AC9"/>
    <w:rsid w:val="00D02ABF"/>
    <w:rsid w:val="00D05BFA"/>
    <w:rsid w:val="00D16EAE"/>
    <w:rsid w:val="00D47287"/>
    <w:rsid w:val="00D55D18"/>
    <w:rsid w:val="00D562F1"/>
    <w:rsid w:val="00D571E1"/>
    <w:rsid w:val="00D76BC5"/>
    <w:rsid w:val="00DA1C67"/>
    <w:rsid w:val="00DA61A5"/>
    <w:rsid w:val="00DB42D0"/>
    <w:rsid w:val="00DE1F4A"/>
    <w:rsid w:val="00E00D91"/>
    <w:rsid w:val="00E053F3"/>
    <w:rsid w:val="00E10CDD"/>
    <w:rsid w:val="00E60066"/>
    <w:rsid w:val="00E63081"/>
    <w:rsid w:val="00E6707C"/>
    <w:rsid w:val="00E676E3"/>
    <w:rsid w:val="00E76623"/>
    <w:rsid w:val="00E8335A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EE6"/>
  </w:style>
  <w:style w:type="paragraph" w:styleId="Heading1">
    <w:name w:val="heading 1"/>
    <w:basedOn w:val="Normal"/>
    <w:next w:val="Normal"/>
    <w:rsid w:val="00813EE6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813EE6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813E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13EE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13E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13EE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13EE6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813E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3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66EA-5EA1-4D80-8B7E-7A669E92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PARLIAMENTARY QUESTION FOR THE MINISTER</vt:lpstr>
      <vt:lpstr>    </vt:lpstr>
      <vt:lpstr>The Department of Transport has developed a High Speed Rail (HSR) Framework foll</vt:lpstr>
      <vt:lpstr/>
      <vt:lpstr>See response in (a). </vt:lpstr>
      <vt:lpstr/>
      <vt:lpstr/>
    </vt:vector>
  </TitlesOfParts>
  <Company>Toshiba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2023-04-25T06:05:00Z</cp:lastPrinted>
  <dcterms:created xsi:type="dcterms:W3CDTF">2023-06-26T14:21:00Z</dcterms:created>
  <dcterms:modified xsi:type="dcterms:W3CDTF">2023-06-26T14:21:00Z</dcterms:modified>
</cp:coreProperties>
</file>