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9026"/>
      </w:tblGrid>
      <w:tr w:rsidR="00333166" w:rsidRPr="00B83122" w:rsidTr="00025767">
        <w:trPr>
          <w:trHeight w:val="1851"/>
          <w:jc w:val="center"/>
        </w:trPr>
        <w:tc>
          <w:tcPr>
            <w:tcW w:w="9026" w:type="dxa"/>
          </w:tcPr>
          <w:p w:rsidR="00333166" w:rsidRPr="00B83122" w:rsidRDefault="00333166" w:rsidP="00025767">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025767">
        <w:trPr>
          <w:trHeight w:val="1111"/>
          <w:jc w:val="center"/>
        </w:trPr>
        <w:tc>
          <w:tcPr>
            <w:tcW w:w="9026" w:type="dxa"/>
          </w:tcPr>
          <w:p w:rsidR="00333166" w:rsidRPr="00B83122" w:rsidRDefault="00333166" w:rsidP="00025767">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025767">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899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C626D7">
        <w:rPr>
          <w:rFonts w:ascii="Arial" w:hAnsi="Arial" w:cs="Arial"/>
          <w:b/>
          <w:bCs/>
          <w:sz w:val="24"/>
          <w:szCs w:val="24"/>
          <w:lang w:val="en-US"/>
        </w:rPr>
        <w:t>2001</w:t>
      </w:r>
    </w:p>
    <w:p w:rsidR="00333166" w:rsidRPr="004B71F1" w:rsidRDefault="00333166" w:rsidP="00333166">
      <w:pPr>
        <w:pBdr>
          <w:bottom w:val="single" w:sz="12" w:space="1" w:color="auto"/>
        </w:pBdr>
        <w:spacing w:line="360" w:lineRule="auto"/>
        <w:jc w:val="both"/>
        <w:rPr>
          <w:rFonts w:ascii="Arial" w:hAnsi="Arial" w:cs="Arial"/>
          <w:b/>
          <w:sz w:val="24"/>
          <w:szCs w:val="24"/>
        </w:rPr>
      </w:pPr>
      <w:r>
        <w:rPr>
          <w:rFonts w:ascii="Arial" w:hAnsi="Arial" w:cs="Arial"/>
          <w:b/>
          <w:sz w:val="24"/>
          <w:szCs w:val="24"/>
        </w:rPr>
        <w:t xml:space="preserve">DATE OF PUBLICATION:   </w:t>
      </w:r>
      <w:r w:rsidR="0088017E">
        <w:rPr>
          <w:rFonts w:ascii="Arial" w:hAnsi="Arial" w:cs="Arial"/>
          <w:b/>
          <w:sz w:val="24"/>
          <w:szCs w:val="24"/>
        </w:rPr>
        <w:t>23</w:t>
      </w:r>
      <w:r>
        <w:rPr>
          <w:rFonts w:ascii="Arial" w:hAnsi="Arial" w:cs="Arial"/>
          <w:b/>
          <w:sz w:val="24"/>
          <w:szCs w:val="24"/>
        </w:rPr>
        <w:t xml:space="preserve"> SEPTEMBER 2016</w:t>
      </w:r>
    </w:p>
    <w:p w:rsidR="00ED78E0" w:rsidRPr="00ED78E0" w:rsidRDefault="007F6757" w:rsidP="00ED78E0">
      <w:pPr>
        <w:spacing w:before="100" w:beforeAutospacing="1" w:after="100" w:afterAutospacing="1"/>
        <w:outlineLvl w:val="0"/>
        <w:rPr>
          <w:rFonts w:ascii="Arial" w:hAnsi="Arial" w:cs="Arial"/>
          <w:b/>
          <w:sz w:val="24"/>
          <w:szCs w:val="24"/>
        </w:rPr>
      </w:pPr>
      <w:r w:rsidRPr="007F6757">
        <w:rPr>
          <w:rFonts w:ascii="Arial" w:hAnsi="Arial" w:cs="Arial"/>
          <w:b/>
          <w:sz w:val="24"/>
          <w:szCs w:val="24"/>
        </w:rPr>
        <w:t>Ms P T van Damme (DA) to ask the Minister of Communications:</w:t>
      </w:r>
    </w:p>
    <w:p w:rsidR="00333166" w:rsidRPr="001B295F" w:rsidRDefault="00C626D7" w:rsidP="00C626D7">
      <w:pPr>
        <w:pStyle w:val="NoSpacing"/>
        <w:pBdr>
          <w:bottom w:val="single" w:sz="12" w:space="1" w:color="auto"/>
        </w:pBdr>
        <w:spacing w:line="360" w:lineRule="auto"/>
        <w:rPr>
          <w:rFonts w:ascii="Arial" w:hAnsi="Arial" w:cs="Arial"/>
          <w:sz w:val="24"/>
          <w:szCs w:val="24"/>
        </w:rPr>
      </w:pPr>
      <w:r w:rsidRPr="00C626D7">
        <w:rPr>
          <w:rFonts w:ascii="Arial" w:hAnsi="Arial" w:cs="Arial"/>
          <w:sz w:val="24"/>
          <w:szCs w:val="24"/>
        </w:rPr>
        <w:t>What amount was (a) budgeted for and (b) spent by (i) her department and (ii) the SA Broadcasting Corporation (SABC) on the Thank You SABC Music Concert held on 10 September 2016 at the Orlando Stadium, in each case providing a detailed breakdown of the specified amounts spent on (aa) the hiring of the specified stadium, (bb) venue décor, (cc) fees for master of ceremonies, (dd) artists who performed at the concert, (ee) catering, (ff) alcohol and (gg) t-shirts?        NW2312E</w:t>
      </w:r>
      <w:r w:rsidR="00EC618F" w:rsidRPr="00EC618F">
        <w:rPr>
          <w:rFonts w:ascii="Arial" w:hAnsi="Arial" w:cs="Arial"/>
          <w:sz w:val="24"/>
          <w:szCs w:val="24"/>
        </w:rPr>
        <w:t xml:space="preserve"> </w:t>
      </w:r>
    </w:p>
    <w:p w:rsidR="005D2A1A" w:rsidRPr="00F02463" w:rsidRDefault="00333166" w:rsidP="00F02463">
      <w:pPr>
        <w:snapToGrid w:val="0"/>
        <w:spacing w:before="240" w:line="360" w:lineRule="auto"/>
        <w:jc w:val="both"/>
        <w:rPr>
          <w:rFonts w:asciiTheme="minorBidi" w:hAnsiTheme="minorBidi" w:cstheme="minorBidi"/>
          <w:b/>
          <w:sz w:val="24"/>
          <w:szCs w:val="24"/>
        </w:rPr>
      </w:pPr>
      <w:r w:rsidRPr="004770A4">
        <w:rPr>
          <w:rFonts w:asciiTheme="minorBidi" w:hAnsiTheme="minorBidi" w:cstheme="minorBidi"/>
          <w:b/>
          <w:sz w:val="24"/>
          <w:szCs w:val="24"/>
        </w:rPr>
        <w:t>R</w:t>
      </w:r>
      <w:r w:rsidR="001B295F" w:rsidRPr="004770A4">
        <w:rPr>
          <w:rFonts w:asciiTheme="minorBidi" w:hAnsiTheme="minorBidi" w:cstheme="minorBidi"/>
          <w:b/>
          <w:sz w:val="24"/>
          <w:szCs w:val="24"/>
        </w:rPr>
        <w:t>EPLY: MINISTER OF COMMUNICATIONS</w:t>
      </w:r>
    </w:p>
    <w:p w:rsidR="00DA4DC3" w:rsidRDefault="00C626D7" w:rsidP="00C626D7">
      <w:pPr>
        <w:pStyle w:val="ListParagraph"/>
        <w:numPr>
          <w:ilvl w:val="0"/>
          <w:numId w:val="18"/>
        </w:numPr>
        <w:autoSpaceDE w:val="0"/>
        <w:autoSpaceDN w:val="0"/>
        <w:adjustRightInd w:val="0"/>
        <w:snapToGrid w:val="0"/>
        <w:spacing w:before="240" w:line="360" w:lineRule="auto"/>
        <w:rPr>
          <w:rFonts w:asciiTheme="minorBidi" w:hAnsiTheme="minorBidi" w:cstheme="minorBidi"/>
          <w:bCs/>
          <w:sz w:val="24"/>
          <w:szCs w:val="24"/>
        </w:rPr>
      </w:pPr>
      <w:r>
        <w:rPr>
          <w:rFonts w:asciiTheme="minorBidi" w:hAnsiTheme="minorBidi" w:cstheme="minorBidi"/>
          <w:bCs/>
          <w:sz w:val="24"/>
          <w:szCs w:val="24"/>
        </w:rPr>
        <w:t xml:space="preserve">(i) </w:t>
      </w:r>
      <w:r>
        <w:rPr>
          <w:rFonts w:asciiTheme="minorBidi" w:hAnsiTheme="minorBidi" w:cstheme="minorBidi"/>
          <w:bCs/>
          <w:sz w:val="24"/>
          <w:szCs w:val="24"/>
        </w:rPr>
        <w:tab/>
        <w:t xml:space="preserve">The Department of Communications did not budget for nor spend on the </w:t>
      </w:r>
      <w:r>
        <w:rPr>
          <w:rFonts w:asciiTheme="minorBidi" w:hAnsiTheme="minorBidi" w:cstheme="minorBidi"/>
          <w:bCs/>
          <w:sz w:val="24"/>
          <w:szCs w:val="24"/>
        </w:rPr>
        <w:tab/>
      </w:r>
      <w:r w:rsidRPr="00C626D7">
        <w:rPr>
          <w:rFonts w:asciiTheme="minorBidi" w:hAnsiTheme="minorBidi" w:cstheme="minorBidi"/>
          <w:bCs/>
          <w:i/>
          <w:iCs/>
          <w:sz w:val="24"/>
          <w:szCs w:val="24"/>
        </w:rPr>
        <w:t>Thank You</w:t>
      </w:r>
      <w:r>
        <w:rPr>
          <w:rFonts w:asciiTheme="minorBidi" w:hAnsiTheme="minorBidi" w:cstheme="minorBidi"/>
          <w:bCs/>
          <w:sz w:val="24"/>
          <w:szCs w:val="24"/>
        </w:rPr>
        <w:t xml:space="preserve"> SABC Music Concert. </w:t>
      </w:r>
    </w:p>
    <w:p w:rsidR="00E71F36" w:rsidRDefault="00E71F36"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p>
    <w:p w:rsidR="00E71F36" w:rsidRDefault="00E71F36"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r>
        <w:rPr>
          <w:rFonts w:asciiTheme="minorBidi" w:hAnsiTheme="minorBidi" w:cstheme="minorBidi"/>
          <w:bCs/>
          <w:sz w:val="24"/>
          <w:szCs w:val="24"/>
        </w:rPr>
        <w:t>(ii)</w:t>
      </w:r>
      <w:r>
        <w:rPr>
          <w:rFonts w:asciiTheme="minorBidi" w:hAnsiTheme="minorBidi" w:cstheme="minorBidi"/>
          <w:bCs/>
          <w:sz w:val="24"/>
          <w:szCs w:val="24"/>
        </w:rPr>
        <w:tab/>
      </w:r>
      <w:r w:rsidR="001C2F7E">
        <w:rPr>
          <w:rFonts w:asciiTheme="minorBidi" w:hAnsiTheme="minorBidi" w:cstheme="minorBidi"/>
          <w:bCs/>
          <w:sz w:val="24"/>
          <w:szCs w:val="24"/>
        </w:rPr>
        <w:t>T</w:t>
      </w:r>
      <w:r>
        <w:rPr>
          <w:rFonts w:asciiTheme="minorBidi" w:hAnsiTheme="minorBidi" w:cstheme="minorBidi"/>
          <w:bCs/>
          <w:sz w:val="24"/>
          <w:szCs w:val="24"/>
        </w:rPr>
        <w:t xml:space="preserve">he Thank You </w:t>
      </w:r>
      <w:r w:rsidR="0070437B">
        <w:rPr>
          <w:rFonts w:asciiTheme="minorBidi" w:hAnsiTheme="minorBidi" w:cstheme="minorBidi"/>
          <w:bCs/>
          <w:sz w:val="24"/>
          <w:szCs w:val="24"/>
        </w:rPr>
        <w:t xml:space="preserve">SABC </w:t>
      </w:r>
      <w:r>
        <w:rPr>
          <w:rFonts w:asciiTheme="minorBidi" w:hAnsiTheme="minorBidi" w:cstheme="minorBidi"/>
          <w:bCs/>
          <w:sz w:val="24"/>
          <w:szCs w:val="24"/>
        </w:rPr>
        <w:t>c</w:t>
      </w:r>
      <w:r w:rsidR="0070437B">
        <w:rPr>
          <w:rFonts w:asciiTheme="minorBidi" w:hAnsiTheme="minorBidi" w:cstheme="minorBidi"/>
          <w:bCs/>
          <w:sz w:val="24"/>
          <w:szCs w:val="24"/>
        </w:rPr>
        <w:t>oncert was an initiative</w:t>
      </w:r>
      <w:r>
        <w:rPr>
          <w:rFonts w:asciiTheme="minorBidi" w:hAnsiTheme="minorBidi" w:cstheme="minorBidi"/>
          <w:bCs/>
          <w:sz w:val="24"/>
          <w:szCs w:val="24"/>
        </w:rPr>
        <w:t xml:space="preserve"> hosted and coordinated by Phumelela Group at Orlando Stadium to thank the SABC and the Board for its endeavours to develop local music/content. Costs pertaining to the event would have been directed and charged to the organisers by all service providers contracted to the event.  Whilst the SABC was not directly involved, it made a contribution of R2 695 750.50 to the Phumelela Group. </w:t>
      </w:r>
    </w:p>
    <w:p w:rsidR="001C2F7E" w:rsidRDefault="001C2F7E"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p>
    <w:p w:rsidR="001C2F7E" w:rsidRDefault="001C2F7E" w:rsidP="0070437B">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r>
        <w:rPr>
          <w:rFonts w:asciiTheme="minorBidi" w:hAnsiTheme="minorBidi" w:cstheme="minorBidi"/>
          <w:bCs/>
          <w:sz w:val="24"/>
          <w:szCs w:val="24"/>
        </w:rPr>
        <w:t>The SABC charter obliges the corporation to organise, present, produce, provide or subsidise concerts, shows, variety per</w:t>
      </w:r>
      <w:r w:rsidR="0070437B">
        <w:rPr>
          <w:rFonts w:asciiTheme="minorBidi" w:hAnsiTheme="minorBidi" w:cstheme="minorBidi"/>
          <w:bCs/>
          <w:sz w:val="24"/>
          <w:szCs w:val="24"/>
        </w:rPr>
        <w:t xml:space="preserve">formances, revues, musicals, etc. </w:t>
      </w:r>
      <w:r>
        <w:rPr>
          <w:rFonts w:asciiTheme="minorBidi" w:hAnsiTheme="minorBidi" w:cstheme="minorBidi"/>
          <w:bCs/>
          <w:sz w:val="24"/>
          <w:szCs w:val="24"/>
        </w:rPr>
        <w:t xml:space="preserve">in </w:t>
      </w:r>
      <w:r>
        <w:rPr>
          <w:rFonts w:asciiTheme="minorBidi" w:hAnsiTheme="minorBidi" w:cstheme="minorBidi"/>
          <w:bCs/>
          <w:sz w:val="24"/>
          <w:szCs w:val="24"/>
        </w:rPr>
        <w:lastRenderedPageBreak/>
        <w:t>connection with the broadcasting and programme supply services of the corporation or any purpose incidental thereto.</w:t>
      </w:r>
    </w:p>
    <w:p w:rsidR="001C2F7E" w:rsidRDefault="001C2F7E"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p>
    <w:p w:rsidR="001C2F7E" w:rsidRDefault="001C2F7E"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r>
        <w:rPr>
          <w:rFonts w:asciiTheme="minorBidi" w:hAnsiTheme="minorBidi" w:cstheme="minorBidi"/>
          <w:bCs/>
          <w:sz w:val="24"/>
          <w:szCs w:val="24"/>
        </w:rPr>
        <w:t xml:space="preserve">In keeping with this obligation, the SABC has identified key events that are aligned to this obligation as well as those events that have the potential of retaining and growing audience share by meeting the needs and expectations of multicultural mass and niche audiences in all official South African languages. </w:t>
      </w:r>
    </w:p>
    <w:p w:rsidR="001C2F7E" w:rsidRDefault="001C2F7E"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p>
    <w:p w:rsidR="001C2F7E" w:rsidRDefault="001C2F7E" w:rsidP="00E71F36">
      <w:pPr>
        <w:pStyle w:val="ListParagraph"/>
        <w:autoSpaceDE w:val="0"/>
        <w:autoSpaceDN w:val="0"/>
        <w:adjustRightInd w:val="0"/>
        <w:snapToGrid w:val="0"/>
        <w:spacing w:before="240" w:line="360" w:lineRule="auto"/>
        <w:ind w:left="360"/>
        <w:rPr>
          <w:rFonts w:asciiTheme="minorBidi" w:hAnsiTheme="minorBidi" w:cstheme="minorBidi"/>
          <w:bCs/>
          <w:sz w:val="24"/>
          <w:szCs w:val="24"/>
        </w:rPr>
      </w:pPr>
      <w:r>
        <w:rPr>
          <w:rFonts w:asciiTheme="minorBidi" w:hAnsiTheme="minorBidi" w:cstheme="minorBidi"/>
          <w:bCs/>
          <w:sz w:val="24"/>
          <w:szCs w:val="24"/>
        </w:rPr>
        <w:t xml:space="preserve">Furthermore, the 90/10 strategic decision by the SABC compels the SABC to escalate </w:t>
      </w:r>
      <w:r w:rsidR="00A17EF1">
        <w:rPr>
          <w:rFonts w:asciiTheme="minorBidi" w:hAnsiTheme="minorBidi" w:cstheme="minorBidi"/>
          <w:bCs/>
          <w:sz w:val="24"/>
          <w:szCs w:val="24"/>
        </w:rPr>
        <w:t xml:space="preserve">its local content measures and provide a much wider variety and cross cultural palate of content that reflects the South African landscape. </w:t>
      </w:r>
    </w:p>
    <w:p w:rsidR="00C626D7" w:rsidRDefault="00A17EF1" w:rsidP="00C626D7">
      <w:pPr>
        <w:autoSpaceDE w:val="0"/>
        <w:autoSpaceDN w:val="0"/>
        <w:adjustRightInd w:val="0"/>
        <w:snapToGrid w:val="0"/>
        <w:spacing w:before="240" w:line="360" w:lineRule="auto"/>
        <w:rPr>
          <w:rFonts w:asciiTheme="minorBidi" w:hAnsiTheme="minorBidi" w:cstheme="minorBidi"/>
          <w:bCs/>
          <w:sz w:val="24"/>
          <w:szCs w:val="24"/>
        </w:rPr>
      </w:pPr>
      <w:r>
        <w:rPr>
          <w:rFonts w:asciiTheme="minorBidi" w:hAnsiTheme="minorBidi" w:cstheme="minorBidi"/>
          <w:bCs/>
          <w:sz w:val="24"/>
          <w:szCs w:val="24"/>
        </w:rPr>
        <w:t>aa), bb), cc), dd), ee), ff), gg)</w:t>
      </w:r>
    </w:p>
    <w:p w:rsidR="00A17EF1" w:rsidRPr="00C626D7" w:rsidRDefault="00A17EF1" w:rsidP="00C626D7">
      <w:pPr>
        <w:autoSpaceDE w:val="0"/>
        <w:autoSpaceDN w:val="0"/>
        <w:adjustRightInd w:val="0"/>
        <w:snapToGrid w:val="0"/>
        <w:spacing w:before="240" w:line="360" w:lineRule="auto"/>
        <w:rPr>
          <w:rFonts w:asciiTheme="minorBidi" w:hAnsiTheme="minorBidi" w:cstheme="minorBidi"/>
          <w:bCs/>
          <w:sz w:val="24"/>
          <w:szCs w:val="24"/>
        </w:rPr>
      </w:pPr>
      <w:r>
        <w:rPr>
          <w:rFonts w:asciiTheme="minorBidi" w:hAnsiTheme="minorBidi" w:cstheme="minorBidi"/>
          <w:bCs/>
          <w:sz w:val="24"/>
          <w:szCs w:val="24"/>
        </w:rPr>
        <w:t xml:space="preserve">Not applicable. </w:t>
      </w:r>
    </w:p>
    <w:p w:rsidR="005D2A1A" w:rsidRDefault="005D2A1A" w:rsidP="00ED78E0">
      <w:pPr>
        <w:autoSpaceDE w:val="0"/>
        <w:autoSpaceDN w:val="0"/>
        <w:adjustRightInd w:val="0"/>
        <w:snapToGrid w:val="0"/>
        <w:spacing w:before="240" w:line="360" w:lineRule="auto"/>
        <w:rPr>
          <w:rFonts w:asciiTheme="minorBidi" w:hAnsiTheme="minorBidi" w:cstheme="minorBidi"/>
          <w:bCs/>
          <w:sz w:val="24"/>
          <w:szCs w:val="24"/>
        </w:rPr>
      </w:pPr>
    </w:p>
    <w:p w:rsidR="00A17EF1" w:rsidRPr="00ED78E0" w:rsidRDefault="00A17EF1" w:rsidP="00ED78E0">
      <w:pPr>
        <w:autoSpaceDE w:val="0"/>
        <w:autoSpaceDN w:val="0"/>
        <w:adjustRightInd w:val="0"/>
        <w:snapToGrid w:val="0"/>
        <w:spacing w:before="240" w:line="360" w:lineRule="auto"/>
        <w:rPr>
          <w:rFonts w:asciiTheme="minorBidi" w:hAnsiTheme="minorBidi" w:cstheme="minorBidi"/>
          <w:bCs/>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MR NN MUNZHELELE</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DIRECTOR GENERAL [ACTING]</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DEPARTMENT OF COMMUNICATIONS</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DATE:</w:t>
      </w: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MS AF MUTHAMBI (MP)</w:t>
      </w:r>
    </w:p>
    <w:p w:rsidR="00333166" w:rsidRPr="004770A4" w:rsidRDefault="00333166" w:rsidP="00333166">
      <w:pPr>
        <w:pStyle w:val="NoSpacing"/>
        <w:spacing w:line="276" w:lineRule="auto"/>
        <w:jc w:val="both"/>
        <w:rPr>
          <w:rFonts w:asciiTheme="minorBidi" w:hAnsiTheme="minorBidi" w:cstheme="minorBidi"/>
          <w:b/>
          <w:sz w:val="24"/>
          <w:szCs w:val="24"/>
        </w:rPr>
      </w:pPr>
      <w:r w:rsidRPr="004770A4">
        <w:rPr>
          <w:rFonts w:asciiTheme="minorBidi" w:hAnsiTheme="minorBidi" w:cstheme="minorBidi"/>
          <w:b/>
          <w:sz w:val="24"/>
          <w:szCs w:val="24"/>
        </w:rPr>
        <w:t>MINISTER OF COMMUNICATIONS</w:t>
      </w:r>
    </w:p>
    <w:p w:rsidR="00333166" w:rsidRPr="004770A4" w:rsidRDefault="00333166" w:rsidP="004B13BC">
      <w:pPr>
        <w:pStyle w:val="NoSpacing"/>
        <w:spacing w:line="276" w:lineRule="auto"/>
        <w:jc w:val="both"/>
        <w:rPr>
          <w:rFonts w:asciiTheme="minorBidi" w:hAnsiTheme="minorBidi" w:cstheme="minorBidi"/>
          <w:sz w:val="24"/>
          <w:szCs w:val="24"/>
        </w:rPr>
      </w:pPr>
      <w:r w:rsidRPr="004770A4">
        <w:rPr>
          <w:rFonts w:asciiTheme="minorBidi" w:hAnsiTheme="minorBidi" w:cstheme="minorBidi"/>
          <w:b/>
          <w:sz w:val="24"/>
          <w:szCs w:val="24"/>
        </w:rPr>
        <w:t>DATE</w:t>
      </w:r>
    </w:p>
    <w:p w:rsidR="002801DD" w:rsidRPr="004770A4" w:rsidRDefault="00EC3C63">
      <w:pPr>
        <w:rPr>
          <w:rFonts w:asciiTheme="minorBidi" w:hAnsiTheme="minorBidi" w:cstheme="minorBidi"/>
          <w:sz w:val="24"/>
          <w:szCs w:val="24"/>
        </w:rPr>
      </w:pPr>
    </w:p>
    <w:sectPr w:rsidR="002801DD" w:rsidRPr="004770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63" w:rsidRDefault="00EC3C63" w:rsidP="00846C85">
      <w:r>
        <w:separator/>
      </w:r>
    </w:p>
  </w:endnote>
  <w:endnote w:type="continuationSeparator" w:id="0">
    <w:p w:rsidR="00EC3C63" w:rsidRDefault="00EC3C63"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E71F36">
    <w:pPr>
      <w:pStyle w:val="Footer"/>
    </w:pPr>
    <w:r>
      <w:t>Parliamentary Question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63" w:rsidRDefault="00EC3C63" w:rsidP="00846C85">
      <w:r>
        <w:separator/>
      </w:r>
    </w:p>
  </w:footnote>
  <w:footnote w:type="continuationSeparator" w:id="0">
    <w:p w:rsidR="00EC3C63" w:rsidRDefault="00EC3C63"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7"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2"/>
  </w:num>
  <w:num w:numId="3">
    <w:abstractNumId w:val="4"/>
  </w:num>
  <w:num w:numId="4">
    <w:abstractNumId w:val="3"/>
  </w:num>
  <w:num w:numId="5">
    <w:abstractNumId w:val="7"/>
  </w:num>
  <w:num w:numId="6">
    <w:abstractNumId w:val="13"/>
  </w:num>
  <w:num w:numId="7">
    <w:abstractNumId w:val="16"/>
  </w:num>
  <w:num w:numId="8">
    <w:abstractNumId w:val="6"/>
  </w:num>
  <w:num w:numId="9">
    <w:abstractNumId w:val="9"/>
  </w:num>
  <w:num w:numId="10">
    <w:abstractNumId w:val="11"/>
  </w:num>
  <w:num w:numId="11">
    <w:abstractNumId w:val="15"/>
  </w:num>
  <w:num w:numId="12">
    <w:abstractNumId w:val="14"/>
  </w:num>
  <w:num w:numId="13">
    <w:abstractNumId w:val="5"/>
  </w:num>
  <w:num w:numId="14">
    <w:abstractNumId w:val="10"/>
  </w:num>
  <w:num w:numId="15">
    <w:abstractNumId w:val="1"/>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73208"/>
    <w:rsid w:val="0007479D"/>
    <w:rsid w:val="001B295F"/>
    <w:rsid w:val="001C2F7E"/>
    <w:rsid w:val="001F32C6"/>
    <w:rsid w:val="00241139"/>
    <w:rsid w:val="00333166"/>
    <w:rsid w:val="00336DF5"/>
    <w:rsid w:val="00363B73"/>
    <w:rsid w:val="003C0B2C"/>
    <w:rsid w:val="004770A4"/>
    <w:rsid w:val="004B13BC"/>
    <w:rsid w:val="00550289"/>
    <w:rsid w:val="005D2A1A"/>
    <w:rsid w:val="006824D2"/>
    <w:rsid w:val="00695BE9"/>
    <w:rsid w:val="0070437B"/>
    <w:rsid w:val="0071699B"/>
    <w:rsid w:val="007F6757"/>
    <w:rsid w:val="00846C85"/>
    <w:rsid w:val="00867267"/>
    <w:rsid w:val="0088017E"/>
    <w:rsid w:val="008F5B7C"/>
    <w:rsid w:val="00996619"/>
    <w:rsid w:val="00A14FFC"/>
    <w:rsid w:val="00A17EF1"/>
    <w:rsid w:val="00A41B12"/>
    <w:rsid w:val="00C438B2"/>
    <w:rsid w:val="00C626D7"/>
    <w:rsid w:val="00CA2757"/>
    <w:rsid w:val="00CB32F9"/>
    <w:rsid w:val="00CE4B14"/>
    <w:rsid w:val="00DA4DC3"/>
    <w:rsid w:val="00DB6914"/>
    <w:rsid w:val="00DC7A56"/>
    <w:rsid w:val="00E06517"/>
    <w:rsid w:val="00E71F36"/>
    <w:rsid w:val="00E93639"/>
    <w:rsid w:val="00EB5CF8"/>
    <w:rsid w:val="00EC3C63"/>
    <w:rsid w:val="00EC618F"/>
    <w:rsid w:val="00ED78E0"/>
    <w:rsid w:val="00F02463"/>
    <w:rsid w:val="00FD7358"/>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99"/>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2016-09-23T13:41:00Z</cp:lastPrinted>
  <dcterms:created xsi:type="dcterms:W3CDTF">2016-10-06T17:29:00Z</dcterms:created>
  <dcterms:modified xsi:type="dcterms:W3CDTF">2016-10-06T17:29:00Z</dcterms:modified>
</cp:coreProperties>
</file>