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3F6FDC">
        <w:rPr>
          <w:b/>
          <w:bCs/>
          <w:sz w:val="24"/>
          <w:u w:val="single"/>
        </w:rPr>
        <w:t>20</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4F6DCB">
        <w:rPr>
          <w:b/>
          <w:bCs/>
          <w:sz w:val="24"/>
          <w:u w:val="single"/>
        </w:rPr>
        <w:t>1</w:t>
      </w:r>
      <w:r w:rsidR="005377CE">
        <w:rPr>
          <w:b/>
          <w:bCs/>
          <w:sz w:val="24"/>
          <w:u w:val="single"/>
        </w:rPr>
        <w:t>0</w:t>
      </w:r>
      <w:r w:rsidR="00145C76">
        <w:rPr>
          <w:b/>
          <w:bCs/>
          <w:sz w:val="24"/>
          <w:u w:val="single"/>
        </w:rPr>
        <w:t xml:space="preserve"> </w:t>
      </w:r>
      <w:r w:rsidR="004F6DCB">
        <w:rPr>
          <w:b/>
          <w:bCs/>
          <w:sz w:val="24"/>
          <w:u w:val="single"/>
        </w:rPr>
        <w:t>FEBRUARY</w:t>
      </w:r>
      <w:r w:rsidR="00360D5F">
        <w:rPr>
          <w:b/>
          <w:bCs/>
          <w:sz w:val="24"/>
          <w:u w:val="single"/>
        </w:rPr>
        <w:t xml:space="preserve"> </w:t>
      </w:r>
      <w:r w:rsidRPr="00934798">
        <w:rPr>
          <w:b/>
          <w:bCs/>
          <w:sz w:val="24"/>
          <w:u w:val="single"/>
        </w:rPr>
        <w:t>20</w:t>
      </w:r>
      <w:r w:rsidR="004F6DCB">
        <w:rPr>
          <w:b/>
          <w:bCs/>
          <w:sz w:val="24"/>
          <w:u w:val="single"/>
        </w:rPr>
        <w:t>2</w:t>
      </w:r>
      <w:r w:rsidR="005377CE">
        <w:rPr>
          <w:b/>
          <w:bCs/>
          <w:sz w:val="24"/>
          <w:u w:val="single"/>
        </w:rPr>
        <w:t>2</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360D5F">
        <w:rPr>
          <w:b/>
          <w:bCs/>
          <w:sz w:val="24"/>
          <w:u w:val="single"/>
        </w:rPr>
        <w:t>01</w:t>
      </w:r>
      <w:r w:rsidRPr="00294557">
        <w:rPr>
          <w:b/>
          <w:bCs/>
          <w:sz w:val="24"/>
          <w:u w:val="single"/>
        </w:rPr>
        <w:t>)</w:t>
      </w:r>
    </w:p>
    <w:p w:rsidR="00983C4E" w:rsidRPr="00983C4E" w:rsidRDefault="00983C4E" w:rsidP="00983C4E">
      <w:pPr>
        <w:spacing w:before="100" w:beforeAutospacing="1" w:after="100" w:afterAutospacing="1"/>
        <w:ind w:left="709" w:hanging="709"/>
        <w:jc w:val="both"/>
        <w:outlineLvl w:val="0"/>
        <w:rPr>
          <w:b/>
          <w:color w:val="FF0000"/>
          <w:sz w:val="24"/>
          <w:u w:val="single"/>
        </w:rPr>
      </w:pPr>
      <w:r w:rsidRPr="00983C4E">
        <w:rPr>
          <w:b/>
          <w:sz w:val="24"/>
          <w:u w:val="single"/>
        </w:rPr>
        <w:t>Ms M D Hlengwa (IFP) to ask the Minister of Health</w:t>
      </w:r>
      <w:r w:rsidR="00D61B45" w:rsidRPr="00983C4E">
        <w:rPr>
          <w:b/>
          <w:sz w:val="24"/>
          <w:u w:val="single"/>
        </w:rPr>
        <w:fldChar w:fldCharType="begin"/>
      </w:r>
      <w:r w:rsidRPr="00983C4E">
        <w:rPr>
          <w:sz w:val="24"/>
          <w:u w:val="single"/>
        </w:rPr>
        <w:instrText xml:space="preserve"> XE "</w:instrText>
      </w:r>
      <w:r w:rsidRPr="00983C4E">
        <w:rPr>
          <w:b/>
          <w:sz w:val="24"/>
          <w:u w:val="single"/>
        </w:rPr>
        <w:instrText>Health</w:instrText>
      </w:r>
      <w:r w:rsidRPr="00983C4E">
        <w:rPr>
          <w:sz w:val="24"/>
          <w:u w:val="single"/>
        </w:rPr>
        <w:instrText xml:space="preserve">" </w:instrText>
      </w:r>
      <w:r w:rsidR="00D61B45" w:rsidRPr="00983C4E">
        <w:rPr>
          <w:b/>
          <w:sz w:val="24"/>
          <w:u w:val="single"/>
        </w:rPr>
        <w:fldChar w:fldCharType="end"/>
      </w:r>
      <w:r w:rsidRPr="00983C4E">
        <w:rPr>
          <w:b/>
          <w:sz w:val="24"/>
          <w:u w:val="single"/>
        </w:rPr>
        <w:t xml:space="preserve">: </w:t>
      </w:r>
    </w:p>
    <w:p w:rsidR="00983C4E" w:rsidRPr="00983C4E" w:rsidRDefault="00983C4E" w:rsidP="00983C4E">
      <w:pPr>
        <w:spacing w:before="100" w:beforeAutospacing="1" w:after="100" w:afterAutospacing="1"/>
        <w:ind w:left="709" w:hanging="720"/>
        <w:jc w:val="both"/>
        <w:outlineLvl w:val="0"/>
        <w:rPr>
          <w:sz w:val="24"/>
        </w:rPr>
      </w:pPr>
      <w:r w:rsidRPr="00983C4E">
        <w:rPr>
          <w:sz w:val="24"/>
        </w:rPr>
        <w:t>(1)</w:t>
      </w:r>
      <w:r w:rsidRPr="00983C4E">
        <w:rPr>
          <w:sz w:val="24"/>
        </w:rPr>
        <w:tab/>
        <w:t>In view of alarming reports during the first week of February 2022 that 46 learners from the Umbozane Primary School in KwaMaphumulo became seriously ill after apparently eating lollipops at school, what oversight mechanisms does his department have in place to ensure that the food sold at schools adhere to food safety standards;</w:t>
      </w:r>
    </w:p>
    <w:p w:rsidR="00983C4E" w:rsidRPr="00983C4E" w:rsidRDefault="00983C4E" w:rsidP="00983C4E">
      <w:pPr>
        <w:spacing w:before="100" w:beforeAutospacing="1" w:after="100" w:afterAutospacing="1"/>
        <w:ind w:left="709" w:hanging="709"/>
        <w:jc w:val="both"/>
        <w:rPr>
          <w:noProof/>
          <w:sz w:val="24"/>
          <w:lang w:val="af-ZA"/>
        </w:rPr>
      </w:pPr>
      <w:r w:rsidRPr="00983C4E">
        <w:rPr>
          <w:sz w:val="24"/>
        </w:rPr>
        <w:t>(2)</w:t>
      </w:r>
      <w:r w:rsidRPr="00983C4E">
        <w:rPr>
          <w:sz w:val="24"/>
        </w:rPr>
        <w:tab/>
        <w:t>(a) are regular investigations undertaken to ensure that schools comply with such food safety standards and (b) will the findings of the investigation into the matter be published?</w:t>
      </w:r>
    </w:p>
    <w:p w:rsidR="00983C4E" w:rsidRDefault="00983C4E" w:rsidP="00983C4E">
      <w:pPr>
        <w:pStyle w:val="Heading6"/>
        <w:tabs>
          <w:tab w:val="clear" w:pos="660"/>
          <w:tab w:val="clear" w:pos="864"/>
          <w:tab w:val="clear" w:pos="1440"/>
        </w:tabs>
        <w:ind w:left="0" w:firstLine="0"/>
        <w:rPr>
          <w:u w:val="single"/>
        </w:rPr>
      </w:pPr>
      <w:r>
        <w:rPr>
          <w:color w:val="000000"/>
        </w:rPr>
        <w:t>NW24E</w:t>
      </w:r>
      <w:r>
        <w:rPr>
          <w:color w:val="000000"/>
          <w:szCs w:val="20"/>
        </w:rPr>
        <w:t xml:space="preserve"> </w:t>
      </w:r>
    </w:p>
    <w:p w:rsidR="00983C4E" w:rsidRPr="00983C4E" w:rsidRDefault="00983C4E" w:rsidP="00983C4E">
      <w:pPr>
        <w:jc w:val="both"/>
        <w:outlineLvl w:val="0"/>
        <w:rPr>
          <w:b/>
          <w:bCs/>
          <w:sz w:val="24"/>
          <w:u w:val="single"/>
          <w:lang w:val="en-US"/>
        </w:rPr>
      </w:pPr>
      <w:r w:rsidRPr="00983C4E">
        <w:rPr>
          <w:b/>
          <w:bCs/>
          <w:sz w:val="24"/>
          <w:u w:val="single"/>
          <w:lang w:val="en-US"/>
        </w:rPr>
        <w:t>REPLY:</w:t>
      </w:r>
    </w:p>
    <w:p w:rsidR="00983C4E" w:rsidRPr="004C48A9" w:rsidRDefault="00983C4E" w:rsidP="00983C4E">
      <w:pPr>
        <w:jc w:val="both"/>
        <w:outlineLvl w:val="0"/>
        <w:rPr>
          <w:b/>
          <w:bCs/>
          <w:u w:val="single"/>
          <w:lang w:val="en-US"/>
        </w:rPr>
      </w:pPr>
    </w:p>
    <w:p w:rsidR="00983C4E" w:rsidRDefault="00983C4E" w:rsidP="00983C4E">
      <w:pPr>
        <w:pStyle w:val="ListParagraph"/>
        <w:numPr>
          <w:ilvl w:val="0"/>
          <w:numId w:val="1"/>
        </w:numPr>
        <w:ind w:left="709"/>
        <w:jc w:val="both"/>
        <w:outlineLvl w:val="0"/>
        <w:rPr>
          <w:sz w:val="24"/>
        </w:rPr>
      </w:pPr>
      <w:r w:rsidRPr="0052030F">
        <w:rPr>
          <w:sz w:val="24"/>
        </w:rPr>
        <w:t>Food Control is one of the 9 Municipal Health Services that has been devolved since July 2004 in terms of the Municipal Structures Act, 1998, (Act no 117 of 1998) to the 44 district municipalities and 8 metropolitan municipalities. The department continues to develop policies and provides support on municipal health services delivery in all 9 provinces, 44 districts and 8 metropolitan municipalities that are rendering food control. The department has developed National Environmental Health Norms and Standards to ensure that the provision of food control and other municipal health services is standardised throughout the country. Municipal Health Services Assessments (Audits) are continuously conducted to assess compliance with National Environmental Health Norms and Standards (NEHNS).</w:t>
      </w:r>
    </w:p>
    <w:p w:rsidR="00983C4E" w:rsidRDefault="00983C4E" w:rsidP="00983C4E">
      <w:pPr>
        <w:pStyle w:val="ListParagraph"/>
        <w:ind w:left="709"/>
        <w:jc w:val="both"/>
        <w:outlineLvl w:val="0"/>
        <w:rPr>
          <w:sz w:val="24"/>
        </w:rPr>
      </w:pPr>
    </w:p>
    <w:p w:rsidR="00983C4E" w:rsidRDefault="00983C4E" w:rsidP="00983C4E">
      <w:pPr>
        <w:pStyle w:val="ListParagraph"/>
        <w:numPr>
          <w:ilvl w:val="0"/>
          <w:numId w:val="1"/>
        </w:numPr>
        <w:tabs>
          <w:tab w:val="left" w:pos="709"/>
        </w:tabs>
        <w:ind w:left="1418" w:hanging="1429"/>
        <w:jc w:val="both"/>
        <w:outlineLvl w:val="0"/>
        <w:rPr>
          <w:sz w:val="24"/>
        </w:rPr>
      </w:pPr>
      <w:r w:rsidRPr="0052030F">
        <w:rPr>
          <w:sz w:val="24"/>
        </w:rPr>
        <w:t xml:space="preserve">(a) </w:t>
      </w:r>
      <w:r>
        <w:rPr>
          <w:sz w:val="24"/>
        </w:rPr>
        <w:tab/>
      </w:r>
      <w:r w:rsidRPr="0052030F">
        <w:rPr>
          <w:sz w:val="24"/>
        </w:rPr>
        <w:t>The department through the authorised municipalities monitors all schools on a number of areas including food safety. The above</w:t>
      </w:r>
      <w:r>
        <w:rPr>
          <w:sz w:val="24"/>
        </w:rPr>
        <w:t>-</w:t>
      </w:r>
      <w:r w:rsidRPr="0052030F">
        <w:rPr>
          <w:sz w:val="24"/>
        </w:rPr>
        <w:t>mentioned document, NEHNS which guides municipalities on the frequency of inspection requires that schools be inspected once a year. This is just a guide as municipalities conduct risk assessment to determine whether a school is a high risk facility which would require constant monitoring or it falls in a low risk category. Investigations are only carried out if incidents take place relating to food. The school in question was visited on the 1st of February 2022 after receiving the complaint on the 31st January 2022. The municipality conducted an investigation at the school where field visits were done, samples of the affected products were taken for laboratory analysis and a follow up investigation on the 2nd February 2022 was done and the outcome was that most of the affected victims had recovered. Further samples will be submitted for chemical analysis.</w:t>
      </w:r>
    </w:p>
    <w:p w:rsidR="00983C4E" w:rsidRPr="00983C4E" w:rsidRDefault="00983C4E" w:rsidP="00983C4E">
      <w:pPr>
        <w:pStyle w:val="ListParagraph"/>
        <w:rPr>
          <w:sz w:val="24"/>
        </w:rPr>
      </w:pPr>
    </w:p>
    <w:p w:rsidR="00983C4E" w:rsidRPr="00983C4E" w:rsidRDefault="00983C4E" w:rsidP="00983C4E">
      <w:pPr>
        <w:ind w:left="1418" w:hanging="698"/>
        <w:jc w:val="both"/>
        <w:outlineLvl w:val="0"/>
        <w:rPr>
          <w:sz w:val="24"/>
        </w:rPr>
      </w:pPr>
      <w:r w:rsidRPr="00983C4E">
        <w:rPr>
          <w:sz w:val="24"/>
        </w:rPr>
        <w:t xml:space="preserve">(b) </w:t>
      </w:r>
      <w:r w:rsidRPr="00983C4E">
        <w:rPr>
          <w:sz w:val="24"/>
        </w:rPr>
        <w:tab/>
        <w:t>The department will eventually publish the outcome of the investigation once all the areas of concern have been finalised. The department takes precautionary measures when dealing with such cases to avoid being sued if things are not correctly handled.</w:t>
      </w:r>
    </w:p>
    <w:p w:rsidR="00983C4E" w:rsidRDefault="00983C4E" w:rsidP="00983C4E">
      <w:pPr>
        <w:pStyle w:val="BodyText"/>
        <w:rPr>
          <w:sz w:val="24"/>
          <w:lang w:val="en-GB"/>
        </w:rPr>
      </w:pPr>
    </w:p>
    <w:p w:rsidR="00E238C2" w:rsidRPr="00983C4E" w:rsidRDefault="00983C4E" w:rsidP="00983C4E">
      <w:pPr>
        <w:pStyle w:val="BodyText"/>
        <w:rPr>
          <w:b/>
          <w:bCs/>
          <w:sz w:val="24"/>
          <w:lang w:val="en-GB"/>
        </w:rPr>
      </w:pPr>
      <w:r w:rsidRPr="00983C4E">
        <w:rPr>
          <w:sz w:val="24"/>
          <w:lang w:val="en-GB"/>
        </w:rPr>
        <w:t>END.</w:t>
      </w:r>
    </w:p>
    <w:sectPr w:rsidR="00E238C2" w:rsidRPr="00983C4E"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561F" w:rsidRDefault="009C561F">
      <w:r>
        <w:separator/>
      </w:r>
    </w:p>
  </w:endnote>
  <w:endnote w:type="continuationSeparator" w:id="0">
    <w:p w:rsidR="009C561F" w:rsidRDefault="009C56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D61B45">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D61B45">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4C48A9">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561F" w:rsidRDefault="009C561F">
      <w:r>
        <w:separator/>
      </w:r>
    </w:p>
  </w:footnote>
  <w:footnote w:type="continuationSeparator" w:id="0">
    <w:p w:rsidR="009C561F" w:rsidRDefault="009C56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E37437"/>
    <w:multiLevelType w:val="hybridMultilevel"/>
    <w:tmpl w:val="E6725FE8"/>
    <w:lvl w:ilvl="0" w:tplc="FBBCE850">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300051"/>
    <w:rsid w:val="00007447"/>
    <w:rsid w:val="00012AE9"/>
    <w:rsid w:val="000153FE"/>
    <w:rsid w:val="00023BF4"/>
    <w:rsid w:val="00025DC9"/>
    <w:rsid w:val="000303C4"/>
    <w:rsid w:val="0004183B"/>
    <w:rsid w:val="00051097"/>
    <w:rsid w:val="00056AD2"/>
    <w:rsid w:val="0005758A"/>
    <w:rsid w:val="00067DAB"/>
    <w:rsid w:val="00072404"/>
    <w:rsid w:val="0007341B"/>
    <w:rsid w:val="00081C61"/>
    <w:rsid w:val="00081C7A"/>
    <w:rsid w:val="000843CA"/>
    <w:rsid w:val="0008767D"/>
    <w:rsid w:val="00090523"/>
    <w:rsid w:val="00092F24"/>
    <w:rsid w:val="00094A35"/>
    <w:rsid w:val="000960D7"/>
    <w:rsid w:val="00096CD4"/>
    <w:rsid w:val="000A20B0"/>
    <w:rsid w:val="000B120A"/>
    <w:rsid w:val="000B182C"/>
    <w:rsid w:val="000B3983"/>
    <w:rsid w:val="000B4AB8"/>
    <w:rsid w:val="000C4D1B"/>
    <w:rsid w:val="000C7770"/>
    <w:rsid w:val="000C7B21"/>
    <w:rsid w:val="000F059B"/>
    <w:rsid w:val="000F2F2D"/>
    <w:rsid w:val="000F3BF5"/>
    <w:rsid w:val="000F452A"/>
    <w:rsid w:val="000F50B5"/>
    <w:rsid w:val="00103056"/>
    <w:rsid w:val="00103544"/>
    <w:rsid w:val="00107743"/>
    <w:rsid w:val="001102B2"/>
    <w:rsid w:val="0011153B"/>
    <w:rsid w:val="001126D2"/>
    <w:rsid w:val="00125A56"/>
    <w:rsid w:val="001338AB"/>
    <w:rsid w:val="00134634"/>
    <w:rsid w:val="00136BF0"/>
    <w:rsid w:val="00145C76"/>
    <w:rsid w:val="00150F90"/>
    <w:rsid w:val="00157836"/>
    <w:rsid w:val="00160BDE"/>
    <w:rsid w:val="00162641"/>
    <w:rsid w:val="00163A17"/>
    <w:rsid w:val="001646AE"/>
    <w:rsid w:val="001651E2"/>
    <w:rsid w:val="0016798A"/>
    <w:rsid w:val="00186E43"/>
    <w:rsid w:val="001934EC"/>
    <w:rsid w:val="001976A7"/>
    <w:rsid w:val="001A5759"/>
    <w:rsid w:val="001A5BBB"/>
    <w:rsid w:val="001B62F5"/>
    <w:rsid w:val="001B67CA"/>
    <w:rsid w:val="001B7AA5"/>
    <w:rsid w:val="001C0252"/>
    <w:rsid w:val="001C2FB1"/>
    <w:rsid w:val="001C433A"/>
    <w:rsid w:val="001C4B60"/>
    <w:rsid w:val="001C61BC"/>
    <w:rsid w:val="001C6528"/>
    <w:rsid w:val="001D2E01"/>
    <w:rsid w:val="001D714B"/>
    <w:rsid w:val="001D75BD"/>
    <w:rsid w:val="001E53FE"/>
    <w:rsid w:val="001E5E5C"/>
    <w:rsid w:val="001E6713"/>
    <w:rsid w:val="001E7247"/>
    <w:rsid w:val="00202CF5"/>
    <w:rsid w:val="00207DDB"/>
    <w:rsid w:val="0021799A"/>
    <w:rsid w:val="002242A9"/>
    <w:rsid w:val="00233C3B"/>
    <w:rsid w:val="0024216E"/>
    <w:rsid w:val="002519F4"/>
    <w:rsid w:val="0026455A"/>
    <w:rsid w:val="0026455E"/>
    <w:rsid w:val="00267FDF"/>
    <w:rsid w:val="00271665"/>
    <w:rsid w:val="002832F3"/>
    <w:rsid w:val="00294557"/>
    <w:rsid w:val="002A0E7D"/>
    <w:rsid w:val="002A5288"/>
    <w:rsid w:val="002B20CB"/>
    <w:rsid w:val="002B32D0"/>
    <w:rsid w:val="002B366B"/>
    <w:rsid w:val="002C7F1D"/>
    <w:rsid w:val="002E3FA9"/>
    <w:rsid w:val="002E5A4E"/>
    <w:rsid w:val="002F747D"/>
    <w:rsid w:val="00300051"/>
    <w:rsid w:val="0030381C"/>
    <w:rsid w:val="00311920"/>
    <w:rsid w:val="003157A0"/>
    <w:rsid w:val="0031728A"/>
    <w:rsid w:val="0031798D"/>
    <w:rsid w:val="003261BA"/>
    <w:rsid w:val="00330A1B"/>
    <w:rsid w:val="0034705D"/>
    <w:rsid w:val="003548B4"/>
    <w:rsid w:val="00355BB7"/>
    <w:rsid w:val="00357A10"/>
    <w:rsid w:val="00360D5F"/>
    <w:rsid w:val="00366B08"/>
    <w:rsid w:val="00366E06"/>
    <w:rsid w:val="0036751E"/>
    <w:rsid w:val="00371538"/>
    <w:rsid w:val="003715DB"/>
    <w:rsid w:val="00382D92"/>
    <w:rsid w:val="0039184B"/>
    <w:rsid w:val="003A1B0E"/>
    <w:rsid w:val="003B0C88"/>
    <w:rsid w:val="003C29E4"/>
    <w:rsid w:val="003C3FF7"/>
    <w:rsid w:val="003C68AC"/>
    <w:rsid w:val="003D5634"/>
    <w:rsid w:val="003D6B80"/>
    <w:rsid w:val="003E0AC8"/>
    <w:rsid w:val="003E5508"/>
    <w:rsid w:val="003F3650"/>
    <w:rsid w:val="003F3EB8"/>
    <w:rsid w:val="003F693D"/>
    <w:rsid w:val="003F6F06"/>
    <w:rsid w:val="003F6FDC"/>
    <w:rsid w:val="0040781B"/>
    <w:rsid w:val="00413E11"/>
    <w:rsid w:val="004149EE"/>
    <w:rsid w:val="00417B3E"/>
    <w:rsid w:val="00430D20"/>
    <w:rsid w:val="00431756"/>
    <w:rsid w:val="00432928"/>
    <w:rsid w:val="00432AF7"/>
    <w:rsid w:val="0043313B"/>
    <w:rsid w:val="00434530"/>
    <w:rsid w:val="0043501B"/>
    <w:rsid w:val="00435FC4"/>
    <w:rsid w:val="004427F2"/>
    <w:rsid w:val="004456A9"/>
    <w:rsid w:val="0047454A"/>
    <w:rsid w:val="004755C3"/>
    <w:rsid w:val="004759B3"/>
    <w:rsid w:val="0048302D"/>
    <w:rsid w:val="00483FEE"/>
    <w:rsid w:val="00487E16"/>
    <w:rsid w:val="00490BF9"/>
    <w:rsid w:val="00495DDF"/>
    <w:rsid w:val="004A26E8"/>
    <w:rsid w:val="004B1268"/>
    <w:rsid w:val="004B3491"/>
    <w:rsid w:val="004B457B"/>
    <w:rsid w:val="004C48A9"/>
    <w:rsid w:val="004C5286"/>
    <w:rsid w:val="004C5B1F"/>
    <w:rsid w:val="004C740F"/>
    <w:rsid w:val="004C7FF3"/>
    <w:rsid w:val="004D4DBF"/>
    <w:rsid w:val="004E163D"/>
    <w:rsid w:val="004E4D5C"/>
    <w:rsid w:val="004F42DD"/>
    <w:rsid w:val="004F4D91"/>
    <w:rsid w:val="004F6DCB"/>
    <w:rsid w:val="004F7C1A"/>
    <w:rsid w:val="0050347C"/>
    <w:rsid w:val="00503EB5"/>
    <w:rsid w:val="00510229"/>
    <w:rsid w:val="0051126E"/>
    <w:rsid w:val="005117E9"/>
    <w:rsid w:val="00512E2B"/>
    <w:rsid w:val="00513CF0"/>
    <w:rsid w:val="00514D5A"/>
    <w:rsid w:val="0052030F"/>
    <w:rsid w:val="00525127"/>
    <w:rsid w:val="0053174B"/>
    <w:rsid w:val="0053416A"/>
    <w:rsid w:val="005377CE"/>
    <w:rsid w:val="00540171"/>
    <w:rsid w:val="0054370C"/>
    <w:rsid w:val="005444C6"/>
    <w:rsid w:val="005446A0"/>
    <w:rsid w:val="00545D42"/>
    <w:rsid w:val="00547112"/>
    <w:rsid w:val="005500AE"/>
    <w:rsid w:val="00550CF9"/>
    <w:rsid w:val="0055331A"/>
    <w:rsid w:val="00557CEE"/>
    <w:rsid w:val="00561747"/>
    <w:rsid w:val="0056205A"/>
    <w:rsid w:val="00570065"/>
    <w:rsid w:val="00574AA4"/>
    <w:rsid w:val="005759DC"/>
    <w:rsid w:val="00576020"/>
    <w:rsid w:val="00586AC5"/>
    <w:rsid w:val="005937C8"/>
    <w:rsid w:val="005A32BC"/>
    <w:rsid w:val="005A6911"/>
    <w:rsid w:val="005C171D"/>
    <w:rsid w:val="005C4284"/>
    <w:rsid w:val="005C491B"/>
    <w:rsid w:val="005D0D19"/>
    <w:rsid w:val="005D55C6"/>
    <w:rsid w:val="005D7A2A"/>
    <w:rsid w:val="005E1FBC"/>
    <w:rsid w:val="005E5D63"/>
    <w:rsid w:val="005E7BF6"/>
    <w:rsid w:val="00602574"/>
    <w:rsid w:val="00610BC7"/>
    <w:rsid w:val="00616273"/>
    <w:rsid w:val="006175C7"/>
    <w:rsid w:val="006220EE"/>
    <w:rsid w:val="00623C5C"/>
    <w:rsid w:val="00623E12"/>
    <w:rsid w:val="00635745"/>
    <w:rsid w:val="00635890"/>
    <w:rsid w:val="00637291"/>
    <w:rsid w:val="0063794C"/>
    <w:rsid w:val="00646F50"/>
    <w:rsid w:val="006664AE"/>
    <w:rsid w:val="00666F44"/>
    <w:rsid w:val="006779D4"/>
    <w:rsid w:val="00683343"/>
    <w:rsid w:val="006930ED"/>
    <w:rsid w:val="006A34EA"/>
    <w:rsid w:val="006A5E2A"/>
    <w:rsid w:val="006B1A27"/>
    <w:rsid w:val="006B5E48"/>
    <w:rsid w:val="006B750D"/>
    <w:rsid w:val="006C3B39"/>
    <w:rsid w:val="006C4A26"/>
    <w:rsid w:val="006C67FA"/>
    <w:rsid w:val="006D617D"/>
    <w:rsid w:val="006D7352"/>
    <w:rsid w:val="006E2082"/>
    <w:rsid w:val="006E6C41"/>
    <w:rsid w:val="006E77B3"/>
    <w:rsid w:val="006E7C45"/>
    <w:rsid w:val="006F1231"/>
    <w:rsid w:val="006F221E"/>
    <w:rsid w:val="006F4912"/>
    <w:rsid w:val="006F501B"/>
    <w:rsid w:val="006F7E16"/>
    <w:rsid w:val="007019E2"/>
    <w:rsid w:val="00713A4E"/>
    <w:rsid w:val="0071681E"/>
    <w:rsid w:val="00721839"/>
    <w:rsid w:val="00724719"/>
    <w:rsid w:val="007260C3"/>
    <w:rsid w:val="007277C0"/>
    <w:rsid w:val="0073094D"/>
    <w:rsid w:val="00735915"/>
    <w:rsid w:val="00740BE5"/>
    <w:rsid w:val="00762416"/>
    <w:rsid w:val="00766F57"/>
    <w:rsid w:val="0077035F"/>
    <w:rsid w:val="00770C17"/>
    <w:rsid w:val="00771EB2"/>
    <w:rsid w:val="00773A22"/>
    <w:rsid w:val="00786C98"/>
    <w:rsid w:val="007A0D02"/>
    <w:rsid w:val="007A3E1B"/>
    <w:rsid w:val="007A4252"/>
    <w:rsid w:val="007A6FF8"/>
    <w:rsid w:val="007C1F51"/>
    <w:rsid w:val="007D5FA8"/>
    <w:rsid w:val="007D69C3"/>
    <w:rsid w:val="007E6493"/>
    <w:rsid w:val="007E6896"/>
    <w:rsid w:val="007F19E9"/>
    <w:rsid w:val="007F547F"/>
    <w:rsid w:val="007F6D34"/>
    <w:rsid w:val="00802311"/>
    <w:rsid w:val="008027EE"/>
    <w:rsid w:val="008067F9"/>
    <w:rsid w:val="00811459"/>
    <w:rsid w:val="0081272C"/>
    <w:rsid w:val="00815128"/>
    <w:rsid w:val="00815BE6"/>
    <w:rsid w:val="00816881"/>
    <w:rsid w:val="00827A03"/>
    <w:rsid w:val="0084076E"/>
    <w:rsid w:val="00846CD4"/>
    <w:rsid w:val="00852234"/>
    <w:rsid w:val="008603CC"/>
    <w:rsid w:val="00860B56"/>
    <w:rsid w:val="0086637B"/>
    <w:rsid w:val="008909CC"/>
    <w:rsid w:val="00891B7A"/>
    <w:rsid w:val="00893EA4"/>
    <w:rsid w:val="0089783C"/>
    <w:rsid w:val="008A2BAB"/>
    <w:rsid w:val="008A34C5"/>
    <w:rsid w:val="008A5661"/>
    <w:rsid w:val="008A757D"/>
    <w:rsid w:val="008B7C94"/>
    <w:rsid w:val="008C0456"/>
    <w:rsid w:val="008C18CB"/>
    <w:rsid w:val="008C3326"/>
    <w:rsid w:val="008C3371"/>
    <w:rsid w:val="008D0716"/>
    <w:rsid w:val="008D2430"/>
    <w:rsid w:val="008D329B"/>
    <w:rsid w:val="008D437A"/>
    <w:rsid w:val="008D464A"/>
    <w:rsid w:val="008D749E"/>
    <w:rsid w:val="008E2CFF"/>
    <w:rsid w:val="008E4746"/>
    <w:rsid w:val="008F081F"/>
    <w:rsid w:val="008F1C96"/>
    <w:rsid w:val="0090105B"/>
    <w:rsid w:val="00910642"/>
    <w:rsid w:val="009112C9"/>
    <w:rsid w:val="0091259B"/>
    <w:rsid w:val="00921664"/>
    <w:rsid w:val="00923623"/>
    <w:rsid w:val="0092641E"/>
    <w:rsid w:val="00927732"/>
    <w:rsid w:val="009342E8"/>
    <w:rsid w:val="00934798"/>
    <w:rsid w:val="00940326"/>
    <w:rsid w:val="00947AB8"/>
    <w:rsid w:val="0095131B"/>
    <w:rsid w:val="00952EC0"/>
    <w:rsid w:val="0095543A"/>
    <w:rsid w:val="00960541"/>
    <w:rsid w:val="009756B6"/>
    <w:rsid w:val="009770A5"/>
    <w:rsid w:val="00983C4E"/>
    <w:rsid w:val="009855D2"/>
    <w:rsid w:val="009873B3"/>
    <w:rsid w:val="009922DD"/>
    <w:rsid w:val="00993155"/>
    <w:rsid w:val="00997270"/>
    <w:rsid w:val="00997EC4"/>
    <w:rsid w:val="009A2424"/>
    <w:rsid w:val="009A39FB"/>
    <w:rsid w:val="009A3AEC"/>
    <w:rsid w:val="009A3F64"/>
    <w:rsid w:val="009A6F10"/>
    <w:rsid w:val="009A7D01"/>
    <w:rsid w:val="009C00C3"/>
    <w:rsid w:val="009C561F"/>
    <w:rsid w:val="009D2E42"/>
    <w:rsid w:val="009D3DA5"/>
    <w:rsid w:val="009D62A1"/>
    <w:rsid w:val="009D7850"/>
    <w:rsid w:val="009E05A5"/>
    <w:rsid w:val="009E6D1C"/>
    <w:rsid w:val="009F075E"/>
    <w:rsid w:val="009F0BA7"/>
    <w:rsid w:val="00A041C1"/>
    <w:rsid w:val="00A0613D"/>
    <w:rsid w:val="00A078D4"/>
    <w:rsid w:val="00A11952"/>
    <w:rsid w:val="00A13522"/>
    <w:rsid w:val="00A13AC5"/>
    <w:rsid w:val="00A13D92"/>
    <w:rsid w:val="00A143B4"/>
    <w:rsid w:val="00A17235"/>
    <w:rsid w:val="00A17A8A"/>
    <w:rsid w:val="00A24207"/>
    <w:rsid w:val="00A24CAA"/>
    <w:rsid w:val="00A251E7"/>
    <w:rsid w:val="00A346DA"/>
    <w:rsid w:val="00A4066B"/>
    <w:rsid w:val="00A41FC8"/>
    <w:rsid w:val="00A42F9C"/>
    <w:rsid w:val="00A431D7"/>
    <w:rsid w:val="00A50E3A"/>
    <w:rsid w:val="00A51CEC"/>
    <w:rsid w:val="00A57CB8"/>
    <w:rsid w:val="00A60052"/>
    <w:rsid w:val="00A6048F"/>
    <w:rsid w:val="00A7509E"/>
    <w:rsid w:val="00A76B2C"/>
    <w:rsid w:val="00A80F10"/>
    <w:rsid w:val="00A82D5D"/>
    <w:rsid w:val="00A87CFA"/>
    <w:rsid w:val="00A93CDF"/>
    <w:rsid w:val="00AA6504"/>
    <w:rsid w:val="00AA7AC6"/>
    <w:rsid w:val="00AB0EAC"/>
    <w:rsid w:val="00AB1AB1"/>
    <w:rsid w:val="00AB3C74"/>
    <w:rsid w:val="00AC37C9"/>
    <w:rsid w:val="00AC48AC"/>
    <w:rsid w:val="00AC6AC3"/>
    <w:rsid w:val="00AD200E"/>
    <w:rsid w:val="00AD5F10"/>
    <w:rsid w:val="00AD6B02"/>
    <w:rsid w:val="00AE3C22"/>
    <w:rsid w:val="00B0762E"/>
    <w:rsid w:val="00B2106D"/>
    <w:rsid w:val="00B2423A"/>
    <w:rsid w:val="00B2718E"/>
    <w:rsid w:val="00B30D8D"/>
    <w:rsid w:val="00B33E9A"/>
    <w:rsid w:val="00B34C0F"/>
    <w:rsid w:val="00B353AB"/>
    <w:rsid w:val="00B37F60"/>
    <w:rsid w:val="00B41548"/>
    <w:rsid w:val="00B50A0D"/>
    <w:rsid w:val="00B519E0"/>
    <w:rsid w:val="00B561F9"/>
    <w:rsid w:val="00B6102B"/>
    <w:rsid w:val="00B612C9"/>
    <w:rsid w:val="00B6157A"/>
    <w:rsid w:val="00B61A27"/>
    <w:rsid w:val="00B63222"/>
    <w:rsid w:val="00B63926"/>
    <w:rsid w:val="00B64EBD"/>
    <w:rsid w:val="00B653C4"/>
    <w:rsid w:val="00B84CFA"/>
    <w:rsid w:val="00B85B77"/>
    <w:rsid w:val="00B87D92"/>
    <w:rsid w:val="00B9163D"/>
    <w:rsid w:val="00BA29AA"/>
    <w:rsid w:val="00BB0549"/>
    <w:rsid w:val="00BB5A2A"/>
    <w:rsid w:val="00BB727B"/>
    <w:rsid w:val="00BC04F9"/>
    <w:rsid w:val="00BC353B"/>
    <w:rsid w:val="00BC4703"/>
    <w:rsid w:val="00BC6E9C"/>
    <w:rsid w:val="00BC7E1F"/>
    <w:rsid w:val="00BD3990"/>
    <w:rsid w:val="00BD4034"/>
    <w:rsid w:val="00BE5AF9"/>
    <w:rsid w:val="00BF35AB"/>
    <w:rsid w:val="00BF5E3F"/>
    <w:rsid w:val="00BF7ACB"/>
    <w:rsid w:val="00BF7F80"/>
    <w:rsid w:val="00C0227C"/>
    <w:rsid w:val="00C063AA"/>
    <w:rsid w:val="00C21219"/>
    <w:rsid w:val="00C26148"/>
    <w:rsid w:val="00C3756F"/>
    <w:rsid w:val="00C41194"/>
    <w:rsid w:val="00C4585E"/>
    <w:rsid w:val="00C461AD"/>
    <w:rsid w:val="00C47DA6"/>
    <w:rsid w:val="00C50944"/>
    <w:rsid w:val="00C52573"/>
    <w:rsid w:val="00C61949"/>
    <w:rsid w:val="00C640DD"/>
    <w:rsid w:val="00C71939"/>
    <w:rsid w:val="00C723FE"/>
    <w:rsid w:val="00C82762"/>
    <w:rsid w:val="00C9010E"/>
    <w:rsid w:val="00C91D4D"/>
    <w:rsid w:val="00CA0154"/>
    <w:rsid w:val="00CA0E36"/>
    <w:rsid w:val="00CB41D7"/>
    <w:rsid w:val="00CB7B23"/>
    <w:rsid w:val="00CC285B"/>
    <w:rsid w:val="00CF0AD4"/>
    <w:rsid w:val="00CF60D1"/>
    <w:rsid w:val="00D034F1"/>
    <w:rsid w:val="00D04106"/>
    <w:rsid w:val="00D05EA8"/>
    <w:rsid w:val="00D05FA5"/>
    <w:rsid w:val="00D06D6D"/>
    <w:rsid w:val="00D07FF1"/>
    <w:rsid w:val="00D13B48"/>
    <w:rsid w:val="00D21320"/>
    <w:rsid w:val="00D218C7"/>
    <w:rsid w:val="00D21DC3"/>
    <w:rsid w:val="00D22145"/>
    <w:rsid w:val="00D223AF"/>
    <w:rsid w:val="00D23E84"/>
    <w:rsid w:val="00D271FB"/>
    <w:rsid w:val="00D32EBD"/>
    <w:rsid w:val="00D45BA5"/>
    <w:rsid w:val="00D50BCC"/>
    <w:rsid w:val="00D5344B"/>
    <w:rsid w:val="00D5360E"/>
    <w:rsid w:val="00D61B45"/>
    <w:rsid w:val="00D6575F"/>
    <w:rsid w:val="00D67753"/>
    <w:rsid w:val="00D7008E"/>
    <w:rsid w:val="00D73A46"/>
    <w:rsid w:val="00D75166"/>
    <w:rsid w:val="00D77B35"/>
    <w:rsid w:val="00D81183"/>
    <w:rsid w:val="00D821B8"/>
    <w:rsid w:val="00D84AEC"/>
    <w:rsid w:val="00D91564"/>
    <w:rsid w:val="00D94626"/>
    <w:rsid w:val="00D96ED7"/>
    <w:rsid w:val="00DA3E25"/>
    <w:rsid w:val="00DA6F68"/>
    <w:rsid w:val="00DB15A8"/>
    <w:rsid w:val="00DC1DD2"/>
    <w:rsid w:val="00DC2CAF"/>
    <w:rsid w:val="00DC2D05"/>
    <w:rsid w:val="00DC6ECC"/>
    <w:rsid w:val="00DC7AE6"/>
    <w:rsid w:val="00DD5010"/>
    <w:rsid w:val="00DE1045"/>
    <w:rsid w:val="00DE233C"/>
    <w:rsid w:val="00DE4636"/>
    <w:rsid w:val="00DE787B"/>
    <w:rsid w:val="00DF0073"/>
    <w:rsid w:val="00DF02FF"/>
    <w:rsid w:val="00DF6212"/>
    <w:rsid w:val="00E040FD"/>
    <w:rsid w:val="00E066C4"/>
    <w:rsid w:val="00E11BD3"/>
    <w:rsid w:val="00E14D00"/>
    <w:rsid w:val="00E161FB"/>
    <w:rsid w:val="00E20597"/>
    <w:rsid w:val="00E238C2"/>
    <w:rsid w:val="00E256E5"/>
    <w:rsid w:val="00E371B8"/>
    <w:rsid w:val="00E37A82"/>
    <w:rsid w:val="00E42417"/>
    <w:rsid w:val="00E43571"/>
    <w:rsid w:val="00E61438"/>
    <w:rsid w:val="00E61656"/>
    <w:rsid w:val="00E6419C"/>
    <w:rsid w:val="00E70BD1"/>
    <w:rsid w:val="00E81AC1"/>
    <w:rsid w:val="00E82ED2"/>
    <w:rsid w:val="00E85240"/>
    <w:rsid w:val="00EA464E"/>
    <w:rsid w:val="00EB211A"/>
    <w:rsid w:val="00EB241F"/>
    <w:rsid w:val="00EC3927"/>
    <w:rsid w:val="00EC54B2"/>
    <w:rsid w:val="00ED47BB"/>
    <w:rsid w:val="00ED527A"/>
    <w:rsid w:val="00EE00E5"/>
    <w:rsid w:val="00EE56A6"/>
    <w:rsid w:val="00EE7B7D"/>
    <w:rsid w:val="00EE7C2B"/>
    <w:rsid w:val="00EF37D5"/>
    <w:rsid w:val="00EF7FEE"/>
    <w:rsid w:val="00F006CF"/>
    <w:rsid w:val="00F022EF"/>
    <w:rsid w:val="00F03360"/>
    <w:rsid w:val="00F068CE"/>
    <w:rsid w:val="00F07923"/>
    <w:rsid w:val="00F14236"/>
    <w:rsid w:val="00F2300D"/>
    <w:rsid w:val="00F24479"/>
    <w:rsid w:val="00F3238C"/>
    <w:rsid w:val="00F450DC"/>
    <w:rsid w:val="00F467DC"/>
    <w:rsid w:val="00F50DC8"/>
    <w:rsid w:val="00F50E33"/>
    <w:rsid w:val="00F54CEC"/>
    <w:rsid w:val="00F614F0"/>
    <w:rsid w:val="00F6642C"/>
    <w:rsid w:val="00F67D07"/>
    <w:rsid w:val="00F70EBE"/>
    <w:rsid w:val="00F7399B"/>
    <w:rsid w:val="00F76353"/>
    <w:rsid w:val="00F84286"/>
    <w:rsid w:val="00F86457"/>
    <w:rsid w:val="00F87777"/>
    <w:rsid w:val="00F90E4A"/>
    <w:rsid w:val="00F9290C"/>
    <w:rsid w:val="00F966C3"/>
    <w:rsid w:val="00FA0CEF"/>
    <w:rsid w:val="00FA20AC"/>
    <w:rsid w:val="00FA71B1"/>
    <w:rsid w:val="00FA7DE3"/>
    <w:rsid w:val="00FB4984"/>
    <w:rsid w:val="00FB5A74"/>
    <w:rsid w:val="00FC68A2"/>
    <w:rsid w:val="00FC6A90"/>
    <w:rsid w:val="00FD42B3"/>
    <w:rsid w:val="00FD6E22"/>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AHeading1.1"/>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uiPriority w:val="99"/>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2818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2020-02-19T15:26:00Z</cp:lastPrinted>
  <dcterms:created xsi:type="dcterms:W3CDTF">2022-02-28T10:54:00Z</dcterms:created>
  <dcterms:modified xsi:type="dcterms:W3CDTF">2022-02-28T10:54:00Z</dcterms:modified>
</cp:coreProperties>
</file>