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04D15" w:rsidRPr="00C04D15" w:rsidRDefault="00C04D15" w:rsidP="00C04D15">
      <w:pPr>
        <w:spacing w:before="240"/>
        <w:jc w:val="center"/>
        <w:rPr>
          <w:rFonts w:ascii="Arial" w:hAnsi="Arial" w:cs="Arial"/>
          <w:b/>
          <w:bCs/>
          <w:lang w:val="en-ZA"/>
        </w:rPr>
      </w:pPr>
      <w:r w:rsidRPr="00C04D15">
        <w:rPr>
          <w:rFonts w:ascii="Arial" w:hAnsi="Arial" w:cs="Arial"/>
          <w:b/>
          <w:bCs/>
          <w:lang w:val="en-ZA"/>
        </w:rPr>
        <w:t xml:space="preserve">NATIONAL ASSEMBLY </w:t>
      </w:r>
    </w:p>
    <w:p w:rsidR="00C04D15" w:rsidRPr="00C04D15" w:rsidRDefault="00C04D15" w:rsidP="00C04D15">
      <w:pPr>
        <w:jc w:val="center"/>
        <w:rPr>
          <w:rFonts w:ascii="Arial" w:hAnsi="Arial" w:cs="Arial"/>
          <w:b/>
          <w:bCs/>
          <w:lang w:val="en-ZA"/>
        </w:rPr>
      </w:pPr>
      <w:r w:rsidRPr="00C04D15">
        <w:rPr>
          <w:rFonts w:ascii="Arial" w:hAnsi="Arial" w:cs="Arial"/>
          <w:b/>
          <w:bCs/>
          <w:lang w:val="en-ZA"/>
        </w:rPr>
        <w:t>FOR WRITTEN REPLY</w:t>
      </w:r>
    </w:p>
    <w:p w:rsidR="00C04D15" w:rsidRPr="00C04D15" w:rsidRDefault="00C04D15" w:rsidP="00C04D15">
      <w:pPr>
        <w:jc w:val="center"/>
        <w:rPr>
          <w:rFonts w:ascii="Arial" w:hAnsi="Arial" w:cs="Arial"/>
          <w:b/>
          <w:bCs/>
          <w:lang w:val="en-ZA"/>
        </w:rPr>
      </w:pPr>
      <w:r w:rsidRPr="00C04D15">
        <w:rPr>
          <w:rFonts w:ascii="Arial" w:hAnsi="Arial" w:cs="Arial"/>
          <w:b/>
          <w:bCs/>
          <w:lang w:val="en-ZA"/>
        </w:rPr>
        <w:t xml:space="preserve">QUESTION 199 </w:t>
      </w:r>
    </w:p>
    <w:p w:rsidR="00C04D15" w:rsidRPr="00C04D15" w:rsidRDefault="00C04D15" w:rsidP="00C04D15">
      <w:pPr>
        <w:jc w:val="center"/>
        <w:rPr>
          <w:rFonts w:ascii="Arial" w:hAnsi="Arial" w:cs="Arial"/>
          <w:b/>
          <w:bCs/>
          <w:lang w:val="en-ZA"/>
        </w:rPr>
      </w:pPr>
      <w:r w:rsidRPr="00C04D15">
        <w:rPr>
          <w:rFonts w:ascii="Arial" w:hAnsi="Arial" w:cs="Arial"/>
          <w:b/>
          <w:bCs/>
          <w:lang w:val="en-ZA"/>
        </w:rPr>
        <w:t>DATE OF PUBLICATION OF INTERNAL QUESTION PAPER: 12/07/2019</w:t>
      </w:r>
    </w:p>
    <w:p w:rsidR="00C04D15" w:rsidRPr="00C04D15" w:rsidRDefault="00C04D15" w:rsidP="00C04D15">
      <w:pPr>
        <w:spacing w:after="120" w:line="360" w:lineRule="auto"/>
        <w:jc w:val="center"/>
        <w:rPr>
          <w:rFonts w:ascii="Arial" w:hAnsi="Arial" w:cs="Arial"/>
          <w:b/>
          <w:bCs/>
          <w:lang w:val="en-ZA"/>
        </w:rPr>
      </w:pPr>
      <w:r w:rsidRPr="00C04D15">
        <w:rPr>
          <w:rFonts w:ascii="Arial" w:hAnsi="Arial" w:cs="Arial"/>
          <w:b/>
          <w:bCs/>
          <w:lang w:val="en-ZA"/>
        </w:rPr>
        <w:t>INTERNAL QUESTION PAPER NO 04 OF 2019</w:t>
      </w:r>
    </w:p>
    <w:p w:rsidR="00C04D15" w:rsidRPr="00C04D15" w:rsidRDefault="00C04D15" w:rsidP="00C04D15">
      <w:pPr>
        <w:spacing w:before="100" w:beforeAutospacing="1" w:after="100" w:afterAutospacing="1" w:line="360" w:lineRule="auto"/>
        <w:ind w:left="720" w:hanging="720"/>
        <w:jc w:val="both"/>
        <w:outlineLvl w:val="0"/>
        <w:rPr>
          <w:rFonts w:ascii="Arial" w:hAnsi="Arial" w:cs="Arial"/>
          <w:b/>
          <w:lang w:val="en-ZA"/>
        </w:rPr>
      </w:pPr>
      <w:r w:rsidRPr="00C04D15">
        <w:rPr>
          <w:rFonts w:ascii="Arial" w:hAnsi="Arial" w:cs="Arial"/>
          <w:b/>
          <w:lang w:val="en-ZA"/>
        </w:rPr>
        <w:t>Dr W J Boshoff (FF Plus) to ask the Minister of Higher Education, Science and Technology:</w:t>
      </w:r>
    </w:p>
    <w:p w:rsidR="00C04D15" w:rsidRPr="00C04D15" w:rsidRDefault="00C04D15" w:rsidP="00C04D15">
      <w:pPr>
        <w:spacing w:before="100" w:beforeAutospacing="1" w:after="100" w:afterAutospacing="1" w:line="360" w:lineRule="auto"/>
        <w:ind w:left="1440" w:hanging="720"/>
        <w:jc w:val="both"/>
        <w:rPr>
          <w:rFonts w:ascii="Arial" w:hAnsi="Arial" w:cs="Arial"/>
          <w:lang w:val="en-ZA"/>
        </w:rPr>
      </w:pPr>
      <w:r w:rsidRPr="00C04D15">
        <w:rPr>
          <w:rFonts w:ascii="Arial" w:hAnsi="Arial" w:cs="Arial"/>
          <w:color w:val="000000"/>
          <w:lang w:val="en-ZA"/>
        </w:rPr>
        <w:t>(1)</w:t>
      </w:r>
      <w:r w:rsidRPr="00C04D15">
        <w:rPr>
          <w:rFonts w:ascii="Arial" w:hAnsi="Arial" w:cs="Arial"/>
          <w:color w:val="000000"/>
          <w:lang w:val="en-ZA"/>
        </w:rPr>
        <w:tab/>
      </w:r>
      <w:r w:rsidRPr="00C04D15">
        <w:rPr>
          <w:rFonts w:ascii="Arial" w:hAnsi="Arial" w:cs="Arial"/>
          <w:lang w:val="en-ZA"/>
        </w:rPr>
        <w:t>Whether his department can extend the same financial research benefits currently provided to universities to the Iziko Museums of South Africa as a result of their employees' research output;</w:t>
      </w:r>
    </w:p>
    <w:p w:rsidR="00C04D15" w:rsidRPr="00C04D15" w:rsidRDefault="00C04D15" w:rsidP="00C04D15">
      <w:pPr>
        <w:spacing w:before="100" w:beforeAutospacing="1" w:after="100" w:afterAutospacing="1" w:line="360" w:lineRule="auto"/>
        <w:ind w:left="1440" w:hanging="720"/>
        <w:jc w:val="both"/>
        <w:rPr>
          <w:rFonts w:ascii="Arial" w:hAnsi="Arial" w:cs="Arial"/>
          <w:lang w:val="en-ZA"/>
        </w:rPr>
      </w:pPr>
      <w:r w:rsidRPr="00C04D15">
        <w:rPr>
          <w:rFonts w:ascii="Arial" w:hAnsi="Arial" w:cs="Arial"/>
          <w:color w:val="000000"/>
          <w:lang w:val="en-ZA"/>
        </w:rPr>
        <w:t>(2)</w:t>
      </w:r>
      <w:r w:rsidRPr="00C04D15">
        <w:rPr>
          <w:rFonts w:ascii="Arial" w:hAnsi="Arial" w:cs="Arial"/>
          <w:color w:val="000000"/>
          <w:lang w:val="en-ZA"/>
        </w:rPr>
        <w:tab/>
        <w:t>whether</w:t>
      </w:r>
      <w:r w:rsidRPr="00C04D15">
        <w:rPr>
          <w:rFonts w:ascii="Arial" w:hAnsi="Arial" w:cs="Arial"/>
          <w:lang w:val="af-ZA"/>
        </w:rPr>
        <w:t xml:space="preserve"> he will make a statement on the matter</w:t>
      </w:r>
      <w:r w:rsidRPr="00C04D15">
        <w:rPr>
          <w:rFonts w:ascii="Arial" w:hAnsi="Arial" w:cs="Arial"/>
          <w:lang w:val="en-ZA"/>
        </w:rPr>
        <w:t>?</w:t>
      </w:r>
      <w:r w:rsidRPr="00C04D15">
        <w:rPr>
          <w:rFonts w:ascii="Arial" w:hAnsi="Arial" w:cs="Arial"/>
          <w:lang w:val="en-ZA"/>
        </w:rPr>
        <w:tab/>
      </w:r>
      <w:r w:rsidRPr="00C04D15">
        <w:rPr>
          <w:rFonts w:ascii="Arial" w:hAnsi="Arial" w:cs="Arial"/>
          <w:lang w:val="en-ZA"/>
        </w:rPr>
        <w:tab/>
      </w:r>
      <w:r w:rsidRPr="00C04D15">
        <w:rPr>
          <w:rFonts w:ascii="Arial" w:hAnsi="Arial" w:cs="Arial"/>
          <w:lang w:val="en-ZA"/>
        </w:rPr>
        <w:tab/>
      </w:r>
    </w:p>
    <w:p w:rsidR="00C04D15" w:rsidRPr="00C04D15" w:rsidRDefault="00C04D15" w:rsidP="00C04D15">
      <w:pPr>
        <w:spacing w:before="100" w:beforeAutospacing="1" w:after="100" w:afterAutospacing="1" w:line="360" w:lineRule="auto"/>
        <w:ind w:left="7920"/>
        <w:jc w:val="both"/>
        <w:rPr>
          <w:rFonts w:ascii="Arial" w:hAnsi="Arial" w:cs="Arial"/>
          <w:b/>
          <w:lang w:val="en-ZA"/>
        </w:rPr>
      </w:pPr>
      <w:r w:rsidRPr="00C04D15">
        <w:rPr>
          <w:rFonts w:ascii="Arial" w:hAnsi="Arial" w:cs="Arial"/>
          <w:b/>
          <w:lang w:val="en-ZA"/>
        </w:rPr>
        <w:t>NW1155E</w:t>
      </w:r>
    </w:p>
    <w:p w:rsidR="00C04D15" w:rsidRPr="00C04D15" w:rsidRDefault="00C04D15" w:rsidP="00C04D15">
      <w:pPr>
        <w:spacing w:after="240" w:line="360" w:lineRule="auto"/>
        <w:jc w:val="both"/>
        <w:rPr>
          <w:rFonts w:ascii="Arial" w:hAnsi="Arial" w:cs="Arial"/>
          <w:b/>
        </w:rPr>
      </w:pPr>
    </w:p>
    <w:p w:rsidR="00C04D15" w:rsidRPr="00C04D15" w:rsidRDefault="00C04D15" w:rsidP="00C04D15">
      <w:pPr>
        <w:spacing w:after="240" w:line="360" w:lineRule="auto"/>
        <w:jc w:val="both"/>
        <w:rPr>
          <w:rFonts w:ascii="Arial" w:hAnsi="Arial" w:cs="Arial"/>
          <w:b/>
        </w:rPr>
      </w:pPr>
    </w:p>
    <w:p w:rsidR="00C04D15" w:rsidRPr="00C04D15" w:rsidRDefault="00C04D15" w:rsidP="00C04D15">
      <w:pPr>
        <w:spacing w:after="240" w:line="360" w:lineRule="auto"/>
        <w:jc w:val="both"/>
        <w:rPr>
          <w:rFonts w:ascii="Arial" w:hAnsi="Arial" w:cs="Arial"/>
          <w:b/>
        </w:rPr>
      </w:pPr>
    </w:p>
    <w:p w:rsidR="00C04D15" w:rsidRPr="00C04D15" w:rsidRDefault="00C04D15" w:rsidP="00C04D15">
      <w:pPr>
        <w:spacing w:after="240" w:line="360" w:lineRule="auto"/>
        <w:jc w:val="both"/>
        <w:rPr>
          <w:rFonts w:ascii="Arial" w:hAnsi="Arial" w:cs="Arial"/>
          <w:b/>
        </w:rPr>
      </w:pPr>
    </w:p>
    <w:p w:rsidR="00C04D15" w:rsidRPr="00C04D15" w:rsidRDefault="00C04D15" w:rsidP="00C04D15">
      <w:pPr>
        <w:spacing w:after="240" w:line="360" w:lineRule="auto"/>
        <w:jc w:val="both"/>
        <w:rPr>
          <w:rFonts w:ascii="Arial" w:hAnsi="Arial" w:cs="Arial"/>
          <w:b/>
        </w:rPr>
      </w:pPr>
    </w:p>
    <w:p w:rsidR="00C04D15" w:rsidRPr="00C04D15" w:rsidRDefault="00C04D15" w:rsidP="00C04D15">
      <w:pPr>
        <w:spacing w:after="240" w:line="360" w:lineRule="auto"/>
        <w:jc w:val="both"/>
        <w:rPr>
          <w:rFonts w:ascii="Arial" w:hAnsi="Arial" w:cs="Arial"/>
          <w:b/>
        </w:rPr>
      </w:pPr>
    </w:p>
    <w:p w:rsidR="00852932" w:rsidRDefault="00852932" w:rsidP="00C04D15">
      <w:pPr>
        <w:spacing w:after="240" w:line="360" w:lineRule="auto"/>
        <w:jc w:val="both"/>
        <w:rPr>
          <w:rFonts w:ascii="Arial" w:hAnsi="Arial" w:cs="Arial"/>
          <w:b/>
        </w:rPr>
      </w:pPr>
    </w:p>
    <w:p w:rsidR="00852932" w:rsidRDefault="00852932" w:rsidP="00C04D15">
      <w:pPr>
        <w:spacing w:after="240" w:line="360" w:lineRule="auto"/>
        <w:jc w:val="both"/>
        <w:rPr>
          <w:rFonts w:ascii="Arial" w:hAnsi="Arial" w:cs="Arial"/>
          <w:b/>
        </w:rPr>
      </w:pPr>
    </w:p>
    <w:p w:rsidR="00852932" w:rsidRDefault="00852932" w:rsidP="00C04D15">
      <w:pPr>
        <w:spacing w:after="240" w:line="360" w:lineRule="auto"/>
        <w:jc w:val="both"/>
        <w:rPr>
          <w:rFonts w:ascii="Arial" w:hAnsi="Arial" w:cs="Arial"/>
          <w:b/>
        </w:rPr>
      </w:pPr>
    </w:p>
    <w:p w:rsidR="00852932" w:rsidRDefault="00852932" w:rsidP="00C04D15">
      <w:pPr>
        <w:spacing w:after="240" w:line="360" w:lineRule="auto"/>
        <w:jc w:val="both"/>
        <w:rPr>
          <w:rFonts w:ascii="Arial" w:hAnsi="Arial" w:cs="Arial"/>
          <w:b/>
        </w:rPr>
      </w:pPr>
    </w:p>
    <w:p w:rsidR="00852932" w:rsidRDefault="00852932" w:rsidP="00C04D15">
      <w:pPr>
        <w:spacing w:after="240" w:line="360" w:lineRule="auto"/>
        <w:jc w:val="both"/>
        <w:rPr>
          <w:rFonts w:ascii="Arial" w:hAnsi="Arial" w:cs="Arial"/>
          <w:b/>
        </w:rPr>
      </w:pPr>
    </w:p>
    <w:p w:rsidR="00C04D15" w:rsidRPr="00C04D15" w:rsidRDefault="00C04D15" w:rsidP="00852932">
      <w:pPr>
        <w:spacing w:after="240" w:line="360" w:lineRule="auto"/>
        <w:jc w:val="both"/>
        <w:rPr>
          <w:rFonts w:ascii="Arial" w:hAnsi="Arial" w:cs="Arial"/>
          <w:b/>
        </w:rPr>
      </w:pPr>
      <w:r w:rsidRPr="00C04D15">
        <w:rPr>
          <w:rFonts w:ascii="Arial" w:hAnsi="Arial" w:cs="Arial"/>
          <w:b/>
        </w:rPr>
        <w:lastRenderedPageBreak/>
        <w:t>REPLY:</w:t>
      </w:r>
    </w:p>
    <w:p w:rsidR="00C04D15" w:rsidRPr="00C04D15" w:rsidRDefault="00C04D15" w:rsidP="00852932">
      <w:pPr>
        <w:numPr>
          <w:ilvl w:val="0"/>
          <w:numId w:val="41"/>
        </w:numPr>
        <w:tabs>
          <w:tab w:val="left" w:pos="540"/>
        </w:tabs>
        <w:spacing w:after="0" w:line="360" w:lineRule="auto"/>
        <w:ind w:left="567" w:hanging="567"/>
        <w:jc w:val="both"/>
        <w:rPr>
          <w:rFonts w:ascii="Arial" w:hAnsi="Arial" w:cs="Arial"/>
          <w:bCs/>
          <w:lang w:val="en-ZA"/>
        </w:rPr>
      </w:pPr>
      <w:bookmarkStart w:id="0" w:name="_GoBack"/>
      <w:bookmarkEnd w:id="0"/>
      <w:r w:rsidRPr="00C04D15">
        <w:rPr>
          <w:rFonts w:ascii="Arial" w:hAnsi="Arial" w:cs="Arial"/>
          <w:bCs/>
          <w:lang w:val="en-ZA"/>
        </w:rPr>
        <w:t xml:space="preserve">The </w:t>
      </w:r>
      <w:r w:rsidRPr="00C04D15">
        <w:rPr>
          <w:rFonts w:ascii="Arial" w:hAnsi="Arial" w:cs="Arial"/>
          <w:bCs/>
          <w:i/>
          <w:lang w:val="en-ZA"/>
        </w:rPr>
        <w:t>Research Outputs Policy</w:t>
      </w:r>
      <w:r w:rsidRPr="00C04D15">
        <w:rPr>
          <w:rFonts w:ascii="Arial" w:hAnsi="Arial" w:cs="Arial"/>
          <w:bCs/>
          <w:lang w:val="en-ZA"/>
        </w:rPr>
        <w:t xml:space="preserve"> published in the Government Gazette No 38552 (Notice 188) of 11 March 2015, through which university research outputs are evaluated and then funded, applies only to universities. This funding forms part of baseline subsidies provided to universities.</w:t>
      </w:r>
    </w:p>
    <w:p w:rsidR="00C04D15" w:rsidRPr="00C04D15" w:rsidRDefault="00C04D15" w:rsidP="00852932">
      <w:pPr>
        <w:spacing w:after="160" w:line="360" w:lineRule="auto"/>
        <w:ind w:left="180"/>
        <w:contextualSpacing/>
        <w:jc w:val="both"/>
        <w:rPr>
          <w:rFonts w:ascii="Arial" w:hAnsi="Arial" w:cs="Arial"/>
          <w:bCs/>
          <w:lang w:val="en-ZA"/>
        </w:rPr>
      </w:pPr>
    </w:p>
    <w:p w:rsidR="00C04D15" w:rsidRPr="00C04D15" w:rsidRDefault="00C04D15" w:rsidP="00852932">
      <w:pPr>
        <w:numPr>
          <w:ilvl w:val="0"/>
          <w:numId w:val="41"/>
        </w:numPr>
        <w:tabs>
          <w:tab w:val="left" w:pos="540"/>
        </w:tabs>
        <w:spacing w:after="0" w:line="360" w:lineRule="auto"/>
        <w:ind w:left="567" w:hanging="567"/>
        <w:jc w:val="both"/>
        <w:rPr>
          <w:rFonts w:ascii="Arial" w:hAnsi="Arial" w:cs="Arial"/>
          <w:bCs/>
          <w:lang w:val="en-ZA"/>
        </w:rPr>
      </w:pPr>
      <w:r w:rsidRPr="00C04D15">
        <w:rPr>
          <w:rFonts w:ascii="Arial" w:hAnsi="Arial" w:cs="Arial"/>
          <w:bCs/>
          <w:lang w:val="en-ZA"/>
        </w:rPr>
        <w:t>In 2013, the Department of Science and Technology (</w:t>
      </w:r>
      <w:r w:rsidRPr="00C04D15">
        <w:rPr>
          <w:rFonts w:ascii="Arial" w:hAnsi="Arial" w:cs="Arial"/>
          <w:lang w:val="en-ZA"/>
        </w:rPr>
        <w:t>now the Department of Science and Innovation (DSI)</w:t>
      </w:r>
      <w:r w:rsidRPr="00C04D15">
        <w:rPr>
          <w:rFonts w:ascii="Arial" w:hAnsi="Arial" w:cs="Arial"/>
          <w:bCs/>
          <w:lang w:val="en-ZA"/>
        </w:rPr>
        <w:t xml:space="preserve"> published the </w:t>
      </w:r>
      <w:r w:rsidRPr="00C04D15">
        <w:rPr>
          <w:rFonts w:ascii="Arial" w:hAnsi="Arial" w:cs="Arial"/>
          <w:i/>
          <w:lang w:val="en-ZA"/>
        </w:rPr>
        <w:t>Declaration of Research Institutions</w:t>
      </w:r>
      <w:r w:rsidRPr="00C04D15">
        <w:rPr>
          <w:rFonts w:ascii="Arial" w:hAnsi="Arial" w:cs="Arial"/>
          <w:lang w:val="en-ZA"/>
        </w:rPr>
        <w:t xml:space="preserve"> in the </w:t>
      </w:r>
      <w:r w:rsidRPr="00C04D15">
        <w:rPr>
          <w:rFonts w:ascii="Arial" w:hAnsi="Arial" w:cs="Arial"/>
          <w:bCs/>
          <w:lang w:val="en-ZA"/>
        </w:rPr>
        <w:t xml:space="preserve">Government Gazette No. </w:t>
      </w:r>
      <w:r w:rsidRPr="00C04D15">
        <w:rPr>
          <w:rFonts w:ascii="Arial" w:hAnsi="Arial" w:cs="Arial"/>
          <w:lang w:val="en-ZA"/>
        </w:rPr>
        <w:t xml:space="preserve">36637 (Notice 46) which declares the research institutions that are eligible for research funding support by the National Research Foundation (NRF).  According to the Declaration, the </w:t>
      </w:r>
      <w:r w:rsidRPr="00C04D15">
        <w:rPr>
          <w:rFonts w:ascii="Arial" w:hAnsi="Arial" w:cs="Arial"/>
          <w:bCs/>
          <w:lang w:val="en-ZA"/>
        </w:rPr>
        <w:t>Iziko Museums of South Africa qualifies to receive research grants (for performing research).</w:t>
      </w:r>
    </w:p>
    <w:p w:rsidR="00971486" w:rsidRPr="00971486" w:rsidRDefault="00971486" w:rsidP="00971486">
      <w:pPr>
        <w:spacing w:before="240" w:line="360" w:lineRule="auto"/>
        <w:jc w:val="both"/>
        <w:rPr>
          <w:rFonts w:ascii="Arial" w:hAnsi="Arial" w:cs="Arial"/>
          <w:b/>
        </w:rPr>
      </w:pPr>
    </w:p>
    <w:sectPr w:rsidR="00971486" w:rsidRPr="00971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 w15:restartNumberingAfterBreak="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0"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5"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07215B"/>
    <w:multiLevelType w:val="hybridMultilevel"/>
    <w:tmpl w:val="46384334"/>
    <w:lvl w:ilvl="0" w:tplc="BE80EE58">
      <w:start w:val="1"/>
      <w:numFmt w:val="decimal"/>
      <w:lvlText w:val="%1."/>
      <w:lvlJc w:val="left"/>
      <w:pPr>
        <w:ind w:left="3240" w:hanging="54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4"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9"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9"/>
  </w:num>
  <w:num w:numId="2">
    <w:abstractNumId w:val="0"/>
  </w:num>
  <w:num w:numId="3">
    <w:abstractNumId w:val="40"/>
  </w:num>
  <w:num w:numId="4">
    <w:abstractNumId w:val="29"/>
  </w:num>
  <w:num w:numId="5">
    <w:abstractNumId w:val="2"/>
  </w:num>
  <w:num w:numId="6">
    <w:abstractNumId w:val="36"/>
  </w:num>
  <w:num w:numId="7">
    <w:abstractNumId w:val="24"/>
  </w:num>
  <w:num w:numId="8">
    <w:abstractNumId w:val="33"/>
  </w:num>
  <w:num w:numId="9">
    <w:abstractNumId w:val="23"/>
  </w:num>
  <w:num w:numId="10">
    <w:abstractNumId w:val="35"/>
  </w:num>
  <w:num w:numId="11">
    <w:abstractNumId w:val="12"/>
  </w:num>
  <w:num w:numId="12">
    <w:abstractNumId w:val="14"/>
  </w:num>
  <w:num w:numId="13">
    <w:abstractNumId w:val="1"/>
  </w:num>
  <w:num w:numId="14">
    <w:abstractNumId w:val="20"/>
  </w:num>
  <w:num w:numId="15">
    <w:abstractNumId w:val="32"/>
  </w:num>
  <w:num w:numId="16">
    <w:abstractNumId w:val="5"/>
  </w:num>
  <w:num w:numId="17">
    <w:abstractNumId w:val="38"/>
  </w:num>
  <w:num w:numId="18">
    <w:abstractNumId w:val="31"/>
  </w:num>
  <w:num w:numId="19">
    <w:abstractNumId w:val="39"/>
  </w:num>
  <w:num w:numId="20">
    <w:abstractNumId w:val="8"/>
  </w:num>
  <w:num w:numId="21">
    <w:abstractNumId w:val="18"/>
  </w:num>
  <w:num w:numId="22">
    <w:abstractNumId w:val="10"/>
  </w:num>
  <w:num w:numId="23">
    <w:abstractNumId w:val="13"/>
  </w:num>
  <w:num w:numId="24">
    <w:abstractNumId w:val="21"/>
  </w:num>
  <w:num w:numId="25">
    <w:abstractNumId w:val="25"/>
  </w:num>
  <w:num w:numId="26">
    <w:abstractNumId w:val="37"/>
  </w:num>
  <w:num w:numId="27">
    <w:abstractNumId w:val="19"/>
  </w:num>
  <w:num w:numId="28">
    <w:abstractNumId w:val="3"/>
  </w:num>
  <w:num w:numId="29">
    <w:abstractNumId w:val="30"/>
  </w:num>
  <w:num w:numId="30">
    <w:abstractNumId w:val="34"/>
  </w:num>
  <w:num w:numId="31">
    <w:abstractNumId w:val="26"/>
  </w:num>
  <w:num w:numId="32">
    <w:abstractNumId w:val="4"/>
  </w:num>
  <w:num w:numId="33">
    <w:abstractNumId w:val="6"/>
  </w:num>
  <w:num w:numId="34">
    <w:abstractNumId w:val="11"/>
  </w:num>
  <w:num w:numId="35">
    <w:abstractNumId w:val="7"/>
  </w:num>
  <w:num w:numId="36">
    <w:abstractNumId w:val="16"/>
  </w:num>
  <w:num w:numId="37">
    <w:abstractNumId w:val="27"/>
  </w:num>
  <w:num w:numId="38">
    <w:abstractNumId w:val="22"/>
  </w:num>
  <w:num w:numId="39">
    <w:abstractNumId w:val="15"/>
  </w:num>
  <w:num w:numId="40">
    <w:abstractNumId w:val="1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A0CCC"/>
    <w:rsid w:val="00304AAF"/>
    <w:rsid w:val="00414571"/>
    <w:rsid w:val="005B69E5"/>
    <w:rsid w:val="005E3618"/>
    <w:rsid w:val="0077111E"/>
    <w:rsid w:val="00852932"/>
    <w:rsid w:val="00870E60"/>
    <w:rsid w:val="008C2DEA"/>
    <w:rsid w:val="00971486"/>
    <w:rsid w:val="009F1D2C"/>
    <w:rsid w:val="00A171A9"/>
    <w:rsid w:val="00B50624"/>
    <w:rsid w:val="00C04D15"/>
    <w:rsid w:val="00D73705"/>
    <w:rsid w:val="00DE221F"/>
    <w:rsid w:val="00DE51AD"/>
    <w:rsid w:val="00E35C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8A08"/>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3</cp:revision>
  <dcterms:created xsi:type="dcterms:W3CDTF">2019-07-23T15:29:00Z</dcterms:created>
  <dcterms:modified xsi:type="dcterms:W3CDTF">2019-07-23T15:30:00Z</dcterms:modified>
</cp:coreProperties>
</file>