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C" w:rsidRPr="000F01F5" w:rsidRDefault="005F643C" w:rsidP="005F643C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01F5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5F643C" w:rsidRDefault="005F643C" w:rsidP="005F643C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5F643C" w:rsidRPr="000F01F5" w:rsidRDefault="005F643C" w:rsidP="005F643C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0F01F5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0F01F5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1987-2022</w:t>
      </w:r>
    </w:p>
    <w:p w:rsidR="005F643C" w:rsidRPr="000F01F5" w:rsidRDefault="005F643C" w:rsidP="005F643C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0F01F5">
        <w:rPr>
          <w:rFonts w:cs="Arial"/>
          <w:b/>
          <w:sz w:val="32"/>
          <w:szCs w:val="32"/>
          <w:u w:val="single"/>
        </w:rPr>
        <w:t>WRITTEN REPLY</w:t>
      </w:r>
    </w:p>
    <w:p w:rsidR="005F643C" w:rsidRPr="000F01F5" w:rsidRDefault="005F643C" w:rsidP="005F643C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 w:rsidRPr="000F01F5">
        <w:rPr>
          <w:rFonts w:cs="Arial"/>
          <w:b/>
          <w:bCs/>
          <w:sz w:val="32"/>
          <w:szCs w:val="32"/>
        </w:rPr>
        <w:t>INTERNAL QUESTION PAPER NO.18–</w:t>
      </w:r>
      <w:r w:rsidRPr="000F01F5">
        <w:rPr>
          <w:rFonts w:cs="Arial"/>
          <w:b/>
          <w:sz w:val="32"/>
          <w:szCs w:val="32"/>
        </w:rPr>
        <w:t xml:space="preserve">2022, DATE OF PUBLICATION 20 MAY 2022 </w:t>
      </w:r>
    </w:p>
    <w:p w:rsidR="005F643C" w:rsidRPr="000F01F5" w:rsidRDefault="005F643C" w:rsidP="005F643C">
      <w:pPr>
        <w:rPr>
          <w:rFonts w:ascii="Arial" w:eastAsia="Calibri" w:hAnsi="Arial" w:cs="Arial"/>
          <w:b/>
          <w:bCs/>
          <w:sz w:val="32"/>
          <w:szCs w:val="32"/>
        </w:rPr>
      </w:pPr>
      <w:r w:rsidRPr="000F01F5">
        <w:rPr>
          <w:rFonts w:ascii="Arial" w:hAnsi="Arial" w:cs="Arial"/>
          <w:b/>
          <w:bCs/>
          <w:sz w:val="32"/>
          <w:szCs w:val="32"/>
          <w:lang w:val="en-ZA"/>
        </w:rPr>
        <w:t>“</w:t>
      </w:r>
      <w:r w:rsidRPr="000F01F5">
        <w:rPr>
          <w:rFonts w:ascii="Arial" w:eastAsia="Calibri" w:hAnsi="Arial" w:cs="Arial"/>
          <w:b/>
          <w:bCs/>
          <w:sz w:val="32"/>
          <w:szCs w:val="32"/>
        </w:rPr>
        <w:t>Mr. T. W. Mhlongo (DA) to ask the Minister of Sport, Arts and Culture:</w:t>
      </w:r>
    </w:p>
    <w:p w:rsidR="005F643C" w:rsidRPr="000F01F5" w:rsidRDefault="005F643C" w:rsidP="005F643C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0F01F5">
        <w:rPr>
          <w:rFonts w:ascii="Arial" w:hAnsi="Arial" w:cs="Arial"/>
          <w:sz w:val="32"/>
          <w:szCs w:val="32"/>
        </w:rPr>
        <w:t>(1).</w:t>
      </w:r>
      <w:r w:rsidRPr="000F01F5">
        <w:rPr>
          <w:rFonts w:ascii="Arial" w:hAnsi="Arial" w:cs="Arial"/>
          <w:sz w:val="32"/>
          <w:szCs w:val="32"/>
        </w:rPr>
        <w:tab/>
        <w:t xml:space="preserve">Whether the SA Football Association (SAFA) used development funds of football to </w:t>
      </w:r>
      <w:r w:rsidRPr="000F01F5">
        <w:rPr>
          <w:rFonts w:ascii="Arial" w:hAnsi="Arial" w:cs="Arial"/>
          <w:sz w:val="32"/>
          <w:szCs w:val="32"/>
        </w:rPr>
        <w:tab/>
        <w:t xml:space="preserve">appoint a senior counsel to defend a certain senior official of SAFA (details furnished); </w:t>
      </w:r>
      <w:r w:rsidRPr="000F01F5">
        <w:rPr>
          <w:rFonts w:ascii="Arial" w:hAnsi="Arial" w:cs="Arial"/>
          <w:sz w:val="32"/>
          <w:szCs w:val="32"/>
        </w:rPr>
        <w:tab/>
        <w:t xml:space="preserve">if not, what is the position in this regard; if so, </w:t>
      </w:r>
    </w:p>
    <w:p w:rsidR="005F643C" w:rsidRPr="000F01F5" w:rsidRDefault="005F643C" w:rsidP="005F643C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0F01F5">
        <w:rPr>
          <w:rFonts w:ascii="Arial" w:hAnsi="Arial" w:cs="Arial"/>
          <w:sz w:val="32"/>
          <w:szCs w:val="32"/>
        </w:rPr>
        <w:t>(2).</w:t>
      </w:r>
      <w:r w:rsidRPr="000F01F5">
        <w:rPr>
          <w:rFonts w:ascii="Arial" w:hAnsi="Arial" w:cs="Arial"/>
          <w:sz w:val="32"/>
          <w:szCs w:val="32"/>
        </w:rPr>
        <w:tab/>
        <w:t xml:space="preserve">whether he has found that it is fair practice and culture of doing things at SAFA; if not, </w:t>
      </w:r>
      <w:r w:rsidRPr="000F01F5">
        <w:rPr>
          <w:rFonts w:ascii="Arial" w:hAnsi="Arial" w:cs="Arial"/>
          <w:sz w:val="32"/>
          <w:szCs w:val="32"/>
        </w:rPr>
        <w:tab/>
        <w:t xml:space="preserve">what is the position in this regard; if so, what are the relevant details?        </w:t>
      </w:r>
      <w:r w:rsidRPr="000F01F5">
        <w:rPr>
          <w:rFonts w:ascii="Arial" w:hAnsi="Arial" w:cs="Arial"/>
          <w:b/>
          <w:bCs/>
          <w:sz w:val="32"/>
          <w:szCs w:val="32"/>
        </w:rPr>
        <w:t>NW2328E</w:t>
      </w:r>
    </w:p>
    <w:p w:rsidR="005F643C" w:rsidRPr="000F01F5" w:rsidRDefault="005F643C" w:rsidP="005F643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0F01F5">
        <w:rPr>
          <w:rFonts w:ascii="Arial" w:hAnsi="Arial" w:cs="Arial"/>
          <w:b/>
          <w:sz w:val="32"/>
          <w:szCs w:val="32"/>
        </w:rPr>
        <w:t>REPLY</w:t>
      </w:r>
    </w:p>
    <w:p w:rsidR="005F643C" w:rsidRPr="000F01F5" w:rsidRDefault="005F643C" w:rsidP="005F643C">
      <w:pPr>
        <w:spacing w:before="240" w:line="276" w:lineRule="auto"/>
        <w:ind w:right="305"/>
        <w:jc w:val="both"/>
        <w:rPr>
          <w:rFonts w:ascii="Arial" w:hAnsi="Arial" w:cs="Arial"/>
          <w:b/>
          <w:bCs/>
          <w:sz w:val="32"/>
          <w:szCs w:val="32"/>
        </w:rPr>
      </w:pPr>
      <w:r w:rsidRPr="000F01F5">
        <w:rPr>
          <w:rFonts w:ascii="Arial" w:hAnsi="Arial" w:cs="Arial"/>
          <w:b/>
          <w:bCs/>
          <w:sz w:val="32"/>
          <w:szCs w:val="32"/>
        </w:rPr>
        <w:t>SAFA has responded to the question as follows:</w:t>
      </w:r>
    </w:p>
    <w:p w:rsidR="005F643C" w:rsidRPr="000F01F5" w:rsidRDefault="005F643C" w:rsidP="005F643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0F01F5">
        <w:rPr>
          <w:rFonts w:ascii="Arial" w:hAnsi="Arial" w:cs="Arial"/>
          <w:sz w:val="32"/>
          <w:szCs w:val="32"/>
        </w:rPr>
        <w:t>No.</w:t>
      </w:r>
    </w:p>
    <w:p w:rsidR="005F643C" w:rsidRDefault="005F643C" w:rsidP="005F643C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F01F5">
        <w:rPr>
          <w:rFonts w:ascii="Arial" w:hAnsi="Arial" w:cs="Arial"/>
          <w:sz w:val="32"/>
          <w:szCs w:val="32"/>
        </w:rPr>
        <w:t xml:space="preserve">Ms </w:t>
      </w:r>
      <w:proofErr w:type="spellStart"/>
      <w:r w:rsidRPr="000F01F5">
        <w:rPr>
          <w:rFonts w:ascii="Arial" w:hAnsi="Arial" w:cs="Arial"/>
          <w:sz w:val="32"/>
          <w:szCs w:val="32"/>
        </w:rPr>
        <w:t>Ledwaba</w:t>
      </w:r>
      <w:proofErr w:type="spellEnd"/>
      <w:r w:rsidRPr="000F01F5">
        <w:rPr>
          <w:rFonts w:ascii="Arial" w:hAnsi="Arial" w:cs="Arial"/>
          <w:sz w:val="32"/>
          <w:szCs w:val="32"/>
        </w:rPr>
        <w:t xml:space="preserve"> is appearing before the SAFA Disciplinary Hearing in line with the NEC resolution. In the normal course a member will represent himself or herself in this kind of matters, in this case Ms </w:t>
      </w:r>
      <w:proofErr w:type="spellStart"/>
      <w:r w:rsidRPr="000F01F5">
        <w:rPr>
          <w:rFonts w:ascii="Arial" w:hAnsi="Arial" w:cs="Arial"/>
          <w:sz w:val="32"/>
          <w:szCs w:val="32"/>
        </w:rPr>
        <w:t>Ledwaba</w:t>
      </w:r>
      <w:proofErr w:type="spellEnd"/>
      <w:r w:rsidRPr="000F01F5">
        <w:rPr>
          <w:rFonts w:ascii="Arial" w:hAnsi="Arial" w:cs="Arial"/>
          <w:sz w:val="32"/>
          <w:szCs w:val="32"/>
        </w:rPr>
        <w:t xml:space="preserve"> elected to be represented by Senior Counsel and SAFA also has appointed its Legal representative</w:t>
      </w:r>
      <w:r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  <w:r w:rsidRPr="000F01F5">
        <w:rPr>
          <w:rFonts w:ascii="Arial" w:hAnsi="Arial" w:cs="Arial"/>
          <w:b/>
          <w:bCs/>
          <w:sz w:val="32"/>
          <w:szCs w:val="32"/>
        </w:rPr>
        <w:tab/>
        <w:t xml:space="preserve">                             </w:t>
      </w:r>
    </w:p>
    <w:p w:rsidR="005F643C" w:rsidRDefault="005F643C" w:rsidP="005F643C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113"/>
        <w:rPr>
          <w:rFonts w:ascii="Arial" w:hAnsi="Arial" w:cs="Arial"/>
          <w:b/>
          <w:bCs/>
          <w:sz w:val="32"/>
          <w:szCs w:val="32"/>
        </w:rPr>
      </w:pPr>
    </w:p>
    <w:p w:rsidR="005F643C" w:rsidRPr="000F01F5" w:rsidRDefault="005F643C" w:rsidP="005F643C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113"/>
        <w:rPr>
          <w:rFonts w:ascii="Arial" w:hAnsi="Arial" w:cs="Arial"/>
          <w:color w:val="000000" w:themeColor="text1"/>
          <w:sz w:val="32"/>
          <w:szCs w:val="32"/>
        </w:rPr>
      </w:pPr>
    </w:p>
    <w:p w:rsidR="006A33F5" w:rsidRDefault="00DA655D"/>
    <w:sectPr w:rsidR="006A33F5" w:rsidSect="00AE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F9F"/>
    <w:multiLevelType w:val="hybridMultilevel"/>
    <w:tmpl w:val="0142A01E"/>
    <w:lvl w:ilvl="0" w:tplc="E640C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643C"/>
    <w:rsid w:val="005F643C"/>
    <w:rsid w:val="00AE3B51"/>
    <w:rsid w:val="00BE5DFB"/>
    <w:rsid w:val="00DA655D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3C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5F643C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F643C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F643C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2022-06-17T10:00:00Z</dcterms:created>
  <dcterms:modified xsi:type="dcterms:W3CDTF">2022-06-17T10:00:00Z</dcterms:modified>
</cp:coreProperties>
</file>