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A5" w:rsidRPr="0088701B" w:rsidRDefault="009162A5" w:rsidP="009162A5">
      <w:pPr>
        <w:tabs>
          <w:tab w:val="left" w:pos="576"/>
          <w:tab w:val="left" w:pos="1296"/>
          <w:tab w:val="left" w:pos="6336"/>
        </w:tabs>
        <w:spacing w:after="0" w:line="240" w:lineRule="auto"/>
        <w:ind w:left="70"/>
        <w:jc w:val="center"/>
        <w:rPr>
          <w:rFonts w:cs="Arial"/>
          <w:b/>
          <w:sz w:val="28"/>
          <w:szCs w:val="28"/>
        </w:rPr>
      </w:pPr>
      <w:r w:rsidRPr="0088701B">
        <w:rPr>
          <w:rFonts w:cs="Arial"/>
          <w:b/>
          <w:sz w:val="28"/>
          <w:szCs w:val="28"/>
        </w:rPr>
        <w:t>NATIONAL ASSEMBLY</w:t>
      </w:r>
    </w:p>
    <w:p w:rsidR="00C17E85" w:rsidRDefault="00C17E85" w:rsidP="009162A5">
      <w:pPr>
        <w:pStyle w:val="DACBODYTEXT"/>
        <w:spacing w:line="240" w:lineRule="auto"/>
        <w:ind w:left="0"/>
        <w:rPr>
          <w:rFonts w:cs="Arial"/>
          <w:b/>
          <w:color w:val="FF0000"/>
          <w:sz w:val="28"/>
          <w:szCs w:val="28"/>
        </w:rPr>
      </w:pPr>
    </w:p>
    <w:p w:rsidR="009162A5" w:rsidRPr="0088701B" w:rsidRDefault="009162A5" w:rsidP="009162A5">
      <w:pPr>
        <w:pStyle w:val="DACBODYTEXT"/>
        <w:spacing w:line="240" w:lineRule="auto"/>
        <w:ind w:left="0"/>
        <w:rPr>
          <w:rFonts w:cs="Arial"/>
          <w:b/>
          <w:sz w:val="28"/>
          <w:szCs w:val="28"/>
          <w:u w:val="single"/>
        </w:rPr>
      </w:pPr>
      <w:r w:rsidRPr="0088701B">
        <w:rPr>
          <w:rFonts w:cs="Arial"/>
          <w:b/>
          <w:sz w:val="28"/>
          <w:szCs w:val="28"/>
          <w:u w:val="single"/>
        </w:rPr>
        <w:t>QUESTION No. 1982-2021</w:t>
      </w:r>
    </w:p>
    <w:p w:rsidR="009162A5" w:rsidRPr="0088701B" w:rsidRDefault="009162A5" w:rsidP="009162A5">
      <w:pPr>
        <w:tabs>
          <w:tab w:val="left" w:pos="576"/>
          <w:tab w:val="left" w:pos="1296"/>
          <w:tab w:val="left" w:pos="6336"/>
        </w:tabs>
        <w:spacing w:after="0" w:line="240" w:lineRule="auto"/>
        <w:ind w:left="70"/>
        <w:jc w:val="both"/>
        <w:rPr>
          <w:rFonts w:cs="Arial"/>
          <w:b/>
          <w:sz w:val="28"/>
          <w:szCs w:val="28"/>
          <w:u w:val="single"/>
        </w:rPr>
      </w:pPr>
      <w:r w:rsidRPr="0088701B">
        <w:rPr>
          <w:rFonts w:cs="Arial"/>
          <w:b/>
          <w:sz w:val="28"/>
          <w:szCs w:val="28"/>
          <w:u w:val="single"/>
        </w:rPr>
        <w:t>FOR WRITTEN REPLY</w:t>
      </w:r>
    </w:p>
    <w:p w:rsidR="009162A5" w:rsidRPr="0088701B" w:rsidRDefault="009162A5" w:rsidP="009162A5">
      <w:pPr>
        <w:pStyle w:val="DACBODYTEXT"/>
        <w:spacing w:line="240" w:lineRule="auto"/>
        <w:ind w:left="90"/>
        <w:rPr>
          <w:rFonts w:cs="Arial"/>
          <w:b/>
          <w:sz w:val="28"/>
          <w:szCs w:val="28"/>
        </w:rPr>
      </w:pPr>
      <w:r w:rsidRPr="0088701B">
        <w:rPr>
          <w:rFonts w:cs="Arial"/>
          <w:b/>
          <w:sz w:val="28"/>
          <w:szCs w:val="28"/>
        </w:rPr>
        <w:t>INTERNAL QUESTION PAPER NO. 17-2021 dated 27 August 2021:</w:t>
      </w:r>
    </w:p>
    <w:p w:rsidR="009162A5" w:rsidRPr="0088701B" w:rsidRDefault="009162A5" w:rsidP="009162A5">
      <w:pPr>
        <w:pStyle w:val="DACBODYTEXT"/>
        <w:spacing w:line="240" w:lineRule="auto"/>
        <w:ind w:left="90"/>
        <w:rPr>
          <w:rFonts w:cs="Arial"/>
          <w:b/>
          <w:sz w:val="28"/>
          <w:szCs w:val="28"/>
        </w:rPr>
      </w:pPr>
      <w:r w:rsidRPr="0088701B">
        <w:rPr>
          <w:rFonts w:cs="Arial"/>
          <w:b/>
          <w:sz w:val="28"/>
          <w:szCs w:val="28"/>
        </w:rPr>
        <w:t>“Mrs V van Dyk (DA) to ask the Minister of Sport, Arts and Culture</w:t>
      </w:r>
      <w:r w:rsidR="00663F6E" w:rsidRPr="0088701B">
        <w:rPr>
          <w:rFonts w:cs="Arial"/>
          <w:b/>
          <w:sz w:val="28"/>
          <w:szCs w:val="28"/>
        </w:rPr>
        <w:fldChar w:fldCharType="begin"/>
      </w:r>
      <w:r w:rsidRPr="0088701B">
        <w:rPr>
          <w:rFonts w:cs="Arial"/>
          <w:sz w:val="28"/>
          <w:szCs w:val="28"/>
        </w:rPr>
        <w:instrText xml:space="preserve"> XE "</w:instrText>
      </w:r>
      <w:r w:rsidRPr="0088701B">
        <w:rPr>
          <w:rFonts w:cs="Arial"/>
          <w:b/>
          <w:sz w:val="28"/>
          <w:szCs w:val="28"/>
          <w:lang w:val="en-GB"/>
        </w:rPr>
        <w:instrText>Sport, Arts and Culture</w:instrText>
      </w:r>
      <w:r w:rsidRPr="0088701B">
        <w:rPr>
          <w:rFonts w:cs="Arial"/>
          <w:sz w:val="28"/>
          <w:szCs w:val="28"/>
        </w:rPr>
        <w:instrText xml:space="preserve">" </w:instrText>
      </w:r>
      <w:r w:rsidR="00663F6E" w:rsidRPr="0088701B">
        <w:rPr>
          <w:rFonts w:cs="Arial"/>
          <w:b/>
          <w:sz w:val="28"/>
          <w:szCs w:val="28"/>
        </w:rPr>
        <w:fldChar w:fldCharType="end"/>
      </w:r>
      <w:r w:rsidRPr="0088701B">
        <w:rPr>
          <w:rFonts w:cs="Arial"/>
          <w:b/>
          <w:sz w:val="28"/>
          <w:szCs w:val="28"/>
        </w:rPr>
        <w:t>:</w:t>
      </w:r>
    </w:p>
    <w:p w:rsidR="009162A5" w:rsidRPr="0088701B" w:rsidRDefault="009162A5" w:rsidP="009162A5">
      <w:pPr>
        <w:spacing w:before="100" w:beforeAutospacing="1" w:after="100" w:afterAutospacing="1" w:line="240" w:lineRule="auto"/>
        <w:jc w:val="both"/>
        <w:outlineLvl w:val="0"/>
        <w:rPr>
          <w:rFonts w:cs="Arial"/>
          <w:sz w:val="28"/>
          <w:szCs w:val="28"/>
        </w:rPr>
      </w:pPr>
      <w:r w:rsidRPr="0088701B">
        <w:rPr>
          <w:rFonts w:cs="Arial"/>
          <w:color w:val="FF0000"/>
          <w:sz w:val="28"/>
          <w:szCs w:val="28"/>
        </w:rPr>
        <w:t xml:space="preserve"> </w:t>
      </w:r>
      <w:r w:rsidRPr="0088701B">
        <w:rPr>
          <w:rFonts w:cs="Arial"/>
          <w:sz w:val="28"/>
          <w:szCs w:val="28"/>
        </w:rPr>
        <w:t xml:space="preserve">(1). </w:t>
      </w:r>
      <w:r w:rsidRPr="0088701B">
        <w:rPr>
          <w:rFonts w:cs="Arial"/>
          <w:sz w:val="28"/>
          <w:szCs w:val="28"/>
        </w:rPr>
        <w:tab/>
        <w:t>Whether he will confirm that there are council members who are on the approved but not announced list for relief funding as the acting chairperson of the National Arts Council (NAC) said in a Facebook Zoom meeting on 3 March 2021; if not, what is the position in this regard; if so, (a) who approved the relief funding and (b) what is the name of each council member who applied;</w:t>
      </w:r>
    </w:p>
    <w:p w:rsidR="009162A5" w:rsidRPr="0088701B" w:rsidRDefault="009162A5" w:rsidP="009162A5">
      <w:pPr>
        <w:spacing w:before="100" w:beforeAutospacing="1" w:after="100" w:afterAutospacing="1" w:line="240" w:lineRule="auto"/>
        <w:jc w:val="both"/>
        <w:outlineLvl w:val="0"/>
        <w:rPr>
          <w:rFonts w:cs="Arial"/>
          <w:sz w:val="28"/>
          <w:szCs w:val="28"/>
        </w:rPr>
      </w:pPr>
      <w:r w:rsidRPr="0088701B">
        <w:rPr>
          <w:rFonts w:cs="Arial"/>
          <w:sz w:val="28"/>
          <w:szCs w:val="28"/>
        </w:rPr>
        <w:t xml:space="preserve">(2). </w:t>
      </w:r>
      <w:r w:rsidRPr="0088701B">
        <w:rPr>
          <w:rFonts w:cs="Arial"/>
          <w:sz w:val="28"/>
          <w:szCs w:val="28"/>
        </w:rPr>
        <w:tab/>
        <w:t>(a) on what basis did the council members apply for relief funding, (b) for what amount did each member apply and (c) what is the total amount that was approved for the council members;</w:t>
      </w:r>
    </w:p>
    <w:p w:rsidR="009162A5" w:rsidRPr="0088701B" w:rsidRDefault="009162A5" w:rsidP="009162A5">
      <w:pPr>
        <w:spacing w:before="100" w:beforeAutospacing="1" w:after="100" w:afterAutospacing="1" w:line="240" w:lineRule="auto"/>
        <w:jc w:val="both"/>
        <w:outlineLvl w:val="0"/>
        <w:rPr>
          <w:rFonts w:cs="Arial"/>
          <w:b/>
          <w:sz w:val="28"/>
          <w:szCs w:val="28"/>
        </w:rPr>
      </w:pPr>
      <w:r w:rsidRPr="0088701B">
        <w:rPr>
          <w:rFonts w:cs="Arial"/>
          <w:sz w:val="28"/>
          <w:szCs w:val="28"/>
        </w:rPr>
        <w:t xml:space="preserve">(3). </w:t>
      </w:r>
      <w:r w:rsidRPr="0088701B">
        <w:rPr>
          <w:rFonts w:cs="Arial"/>
          <w:sz w:val="28"/>
          <w:szCs w:val="28"/>
        </w:rPr>
        <w:tab/>
        <w:t>whether council members are remunerated for their service to the NAC, if not, what is the position in this regard; if so, what are the relevant details of the remuneration?</w:t>
      </w:r>
      <w:r w:rsidRPr="0088701B">
        <w:rPr>
          <w:rFonts w:cs="Arial"/>
          <w:sz w:val="28"/>
          <w:szCs w:val="28"/>
        </w:rPr>
        <w:tab/>
      </w:r>
      <w:r w:rsidRPr="0088701B">
        <w:rPr>
          <w:rFonts w:cs="Arial"/>
          <w:b/>
          <w:sz w:val="28"/>
          <w:szCs w:val="28"/>
        </w:rPr>
        <w:t>NW2215E</w:t>
      </w:r>
      <w:r w:rsidRPr="0088701B">
        <w:rPr>
          <w:rFonts w:cs="Arial"/>
          <w:sz w:val="28"/>
          <w:szCs w:val="28"/>
        </w:rPr>
        <w:tab/>
      </w:r>
      <w:r w:rsidRPr="0088701B">
        <w:rPr>
          <w:rFonts w:cs="Arial"/>
          <w:sz w:val="28"/>
          <w:szCs w:val="28"/>
        </w:rPr>
        <w:tab/>
      </w:r>
      <w:r w:rsidRPr="0088701B">
        <w:rPr>
          <w:rFonts w:cs="Arial"/>
          <w:sz w:val="28"/>
          <w:szCs w:val="28"/>
        </w:rPr>
        <w:tab/>
      </w:r>
      <w:r w:rsidRPr="0088701B">
        <w:rPr>
          <w:rFonts w:cs="Arial"/>
          <w:sz w:val="28"/>
          <w:szCs w:val="28"/>
        </w:rPr>
        <w:tab/>
      </w:r>
    </w:p>
    <w:p w:rsidR="00063105" w:rsidRPr="00063105" w:rsidRDefault="009162A5" w:rsidP="009162A5">
      <w:pPr>
        <w:pStyle w:val="DACBODYTEXT"/>
        <w:spacing w:line="240" w:lineRule="auto"/>
        <w:ind w:left="0"/>
        <w:rPr>
          <w:rFonts w:cs="Arial"/>
          <w:b/>
          <w:sz w:val="28"/>
          <w:szCs w:val="28"/>
        </w:rPr>
      </w:pPr>
      <w:r w:rsidRPr="0088701B">
        <w:rPr>
          <w:rFonts w:cs="Arial"/>
          <w:b/>
          <w:sz w:val="28"/>
          <w:szCs w:val="28"/>
        </w:rPr>
        <w:t>REPLY</w:t>
      </w:r>
    </w:p>
    <w:p w:rsidR="00063105" w:rsidRPr="00063105" w:rsidRDefault="00063105" w:rsidP="006403C6">
      <w:pPr>
        <w:pStyle w:val="ListParagraph"/>
        <w:numPr>
          <w:ilvl w:val="0"/>
          <w:numId w:val="3"/>
        </w:numPr>
        <w:spacing w:after="0" w:line="240" w:lineRule="auto"/>
        <w:jc w:val="both"/>
        <w:rPr>
          <w:rFonts w:cs="Arial"/>
          <w:sz w:val="28"/>
          <w:szCs w:val="28"/>
        </w:rPr>
      </w:pPr>
      <w:r>
        <w:rPr>
          <w:rFonts w:cs="Arial"/>
          <w:sz w:val="28"/>
          <w:szCs w:val="28"/>
        </w:rPr>
        <w:t>T</w:t>
      </w:r>
      <w:r w:rsidRPr="00063105">
        <w:rPr>
          <w:rFonts w:cs="Arial"/>
          <w:sz w:val="28"/>
          <w:szCs w:val="28"/>
        </w:rPr>
        <w:t>here was no Facebook mee</w:t>
      </w:r>
      <w:bookmarkStart w:id="0" w:name="_GoBack"/>
      <w:bookmarkEnd w:id="0"/>
      <w:r w:rsidRPr="00063105">
        <w:rPr>
          <w:rFonts w:cs="Arial"/>
          <w:sz w:val="28"/>
          <w:szCs w:val="28"/>
        </w:rPr>
        <w:t xml:space="preserve">ting held on the 3 March 2021 involving any the Chairperson or any Member of </w:t>
      </w:r>
      <w:proofErr w:type="gramStart"/>
      <w:r w:rsidRPr="00063105">
        <w:rPr>
          <w:rFonts w:cs="Arial"/>
          <w:sz w:val="28"/>
          <w:szCs w:val="28"/>
        </w:rPr>
        <w:t>Council .</w:t>
      </w:r>
      <w:proofErr w:type="gramEnd"/>
      <w:r w:rsidRPr="00063105">
        <w:rPr>
          <w:rFonts w:cs="Arial"/>
          <w:sz w:val="28"/>
          <w:szCs w:val="28"/>
        </w:rPr>
        <w:t xml:space="preserve"> The </w:t>
      </w:r>
      <w:proofErr w:type="gramStart"/>
      <w:r w:rsidRPr="00063105">
        <w:rPr>
          <w:rFonts w:cs="Arial"/>
          <w:sz w:val="28"/>
          <w:szCs w:val="28"/>
        </w:rPr>
        <w:t>NAC  held</w:t>
      </w:r>
      <w:proofErr w:type="gramEnd"/>
      <w:r w:rsidRPr="00063105">
        <w:rPr>
          <w:rFonts w:cs="Arial"/>
          <w:sz w:val="28"/>
          <w:szCs w:val="28"/>
        </w:rPr>
        <w:t xml:space="preserve"> two weekly Industry briefings on the 24th February and the 5th March 2021 respectively during the period mentioned. </w:t>
      </w:r>
    </w:p>
    <w:p w:rsidR="00063105" w:rsidRPr="00063105" w:rsidRDefault="00063105" w:rsidP="006403C6">
      <w:pPr>
        <w:pStyle w:val="ListParagraph"/>
        <w:spacing w:after="0" w:line="240" w:lineRule="auto"/>
        <w:ind w:left="1440"/>
        <w:jc w:val="both"/>
        <w:rPr>
          <w:rFonts w:cs="Arial"/>
          <w:sz w:val="28"/>
          <w:szCs w:val="28"/>
        </w:rPr>
      </w:pPr>
    </w:p>
    <w:p w:rsidR="00063105" w:rsidRPr="00FC789D" w:rsidRDefault="00063105" w:rsidP="006403C6">
      <w:pPr>
        <w:pStyle w:val="ListParagraph"/>
        <w:numPr>
          <w:ilvl w:val="0"/>
          <w:numId w:val="3"/>
        </w:numPr>
        <w:jc w:val="both"/>
        <w:rPr>
          <w:sz w:val="24"/>
          <w:szCs w:val="24"/>
        </w:rPr>
      </w:pPr>
      <w:r w:rsidRPr="00063105">
        <w:rPr>
          <w:rFonts w:cs="Arial"/>
          <w:sz w:val="28"/>
          <w:szCs w:val="28"/>
        </w:rPr>
        <w:t xml:space="preserve">Yes, there are Arts and Culture Industry practitioners who serve on the NAC Council whom are employed by organisations that applied </w:t>
      </w:r>
      <w:r w:rsidR="001E57FE">
        <w:rPr>
          <w:rFonts w:cs="Arial"/>
          <w:sz w:val="28"/>
          <w:szCs w:val="28"/>
        </w:rPr>
        <w:t>for</w:t>
      </w:r>
      <w:r w:rsidRPr="00063105">
        <w:rPr>
          <w:rFonts w:cs="Arial"/>
          <w:sz w:val="28"/>
          <w:szCs w:val="28"/>
        </w:rPr>
        <w:t xml:space="preserve"> PESP</w:t>
      </w:r>
      <w:r w:rsidR="001E57FE">
        <w:rPr>
          <w:rFonts w:cs="Arial"/>
          <w:sz w:val="28"/>
          <w:szCs w:val="28"/>
        </w:rPr>
        <w:t xml:space="preserve"> funding</w:t>
      </w:r>
      <w:r w:rsidRPr="00063105">
        <w:rPr>
          <w:rFonts w:cs="Arial"/>
          <w:sz w:val="28"/>
          <w:szCs w:val="28"/>
        </w:rPr>
        <w:t xml:space="preserve"> </w:t>
      </w:r>
      <w:r w:rsidRPr="00063105">
        <w:rPr>
          <w:rFonts w:cs="Arial"/>
          <w:b/>
          <w:bCs/>
          <w:sz w:val="28"/>
          <w:szCs w:val="28"/>
          <w:u w:val="single"/>
        </w:rPr>
        <w:t>prior</w:t>
      </w:r>
      <w:r w:rsidRPr="00063105">
        <w:rPr>
          <w:rFonts w:cs="Arial"/>
          <w:sz w:val="28"/>
          <w:szCs w:val="28"/>
        </w:rPr>
        <w:t xml:space="preserve"> to their appointment to Council</w:t>
      </w:r>
      <w:r w:rsidRPr="00FC789D">
        <w:rPr>
          <w:sz w:val="24"/>
          <w:szCs w:val="24"/>
        </w:rPr>
        <w:t xml:space="preserve">. </w:t>
      </w:r>
    </w:p>
    <w:p w:rsidR="001819DC" w:rsidRPr="001819DC" w:rsidRDefault="001E57FE" w:rsidP="006403C6">
      <w:pPr>
        <w:spacing w:after="280" w:line="240" w:lineRule="auto"/>
        <w:jc w:val="both"/>
        <w:rPr>
          <w:lang w:val="en-US"/>
        </w:rPr>
      </w:pPr>
      <w:r>
        <w:rPr>
          <w:rFonts w:eastAsia="Times New Roman" w:cs="Arial"/>
          <w:sz w:val="28"/>
          <w:szCs w:val="28"/>
          <w:lang w:val="en-US"/>
        </w:rPr>
        <w:t>(</w:t>
      </w:r>
      <w:r w:rsidR="009162A5" w:rsidRPr="0088701B">
        <w:rPr>
          <w:rFonts w:eastAsia="Times New Roman" w:cs="Arial"/>
          <w:sz w:val="28"/>
          <w:szCs w:val="28"/>
          <w:lang w:val="en-US"/>
        </w:rPr>
        <w:t xml:space="preserve">1). </w:t>
      </w:r>
    </w:p>
    <w:p w:rsidR="00063105" w:rsidRPr="00063105" w:rsidRDefault="00063105" w:rsidP="006403C6">
      <w:pPr>
        <w:pStyle w:val="ListParagraph"/>
        <w:numPr>
          <w:ilvl w:val="0"/>
          <w:numId w:val="1"/>
        </w:numPr>
        <w:jc w:val="both"/>
        <w:rPr>
          <w:rFonts w:eastAsia="Times New Roman" w:cs="Arial"/>
          <w:sz w:val="28"/>
          <w:szCs w:val="28"/>
          <w:lang w:val="en-US"/>
        </w:rPr>
      </w:pPr>
      <w:r w:rsidRPr="00063105">
        <w:rPr>
          <w:rFonts w:eastAsia="Times New Roman" w:cs="Arial"/>
          <w:sz w:val="28"/>
          <w:szCs w:val="28"/>
          <w:lang w:val="en-US"/>
        </w:rPr>
        <w:t xml:space="preserve">All PESP applications were adjudicated by independent panel of experts prior to the commencement of the term of this Council before the 30 December 2020. The New Council commenced on the 1st January 2021 and found all respective applications already adjudicated and approved by the adjudication panels. </w:t>
      </w:r>
    </w:p>
    <w:p w:rsidR="00063105" w:rsidRDefault="00063105" w:rsidP="006403C6">
      <w:pPr>
        <w:pStyle w:val="ListParagraph"/>
        <w:numPr>
          <w:ilvl w:val="0"/>
          <w:numId w:val="1"/>
        </w:numPr>
        <w:jc w:val="both"/>
        <w:rPr>
          <w:rFonts w:eastAsia="Times New Roman" w:cs="Arial"/>
          <w:sz w:val="28"/>
          <w:szCs w:val="28"/>
          <w:lang w:val="en-US"/>
        </w:rPr>
      </w:pPr>
      <w:r w:rsidRPr="00063105">
        <w:rPr>
          <w:rFonts w:eastAsia="Times New Roman" w:cs="Arial"/>
          <w:sz w:val="28"/>
          <w:szCs w:val="28"/>
          <w:lang w:val="en-US"/>
        </w:rPr>
        <w:lastRenderedPageBreak/>
        <w:t>A list of the organizations that applied that employ the Council Members is attached below (*Please note that no member applied in their personal capacity*)</w:t>
      </w:r>
      <w:r w:rsidR="001E57FE">
        <w:rPr>
          <w:rFonts w:eastAsia="Times New Roman" w:cs="Arial"/>
          <w:sz w:val="28"/>
          <w:szCs w:val="28"/>
          <w:lang w:val="en-US"/>
        </w:rPr>
        <w:t>:</w:t>
      </w:r>
    </w:p>
    <w:tbl>
      <w:tblPr>
        <w:tblStyle w:val="TableGrid"/>
        <w:tblpPr w:leftFromText="180" w:rightFromText="180" w:vertAnchor="text" w:horzAnchor="margin" w:tblpXSpec="center" w:tblpY="857"/>
        <w:tblW w:w="9077" w:type="dxa"/>
        <w:tblLook w:val="04A0"/>
      </w:tblPr>
      <w:tblGrid>
        <w:gridCol w:w="1211"/>
        <w:gridCol w:w="1840"/>
        <w:gridCol w:w="1826"/>
        <w:gridCol w:w="1211"/>
        <w:gridCol w:w="1504"/>
        <w:gridCol w:w="1650"/>
      </w:tblGrid>
      <w:tr w:rsidR="00063105" w:rsidRPr="00063105" w:rsidTr="001E57FE">
        <w:trPr>
          <w:tblHeader/>
        </w:trPr>
        <w:tc>
          <w:tcPr>
            <w:tcW w:w="428" w:type="dxa"/>
            <w:shd w:val="clear" w:color="auto" w:fill="00B0F0"/>
          </w:tcPr>
          <w:p w:rsidR="00063105" w:rsidRPr="00063105" w:rsidRDefault="00063105" w:rsidP="00063105">
            <w:pPr>
              <w:rPr>
                <w:rFonts w:eastAsia="Times New Roman" w:cs="Arial"/>
                <w:b/>
                <w:sz w:val="28"/>
                <w:szCs w:val="28"/>
              </w:rPr>
            </w:pPr>
            <w:r w:rsidRPr="00063105">
              <w:rPr>
                <w:rFonts w:eastAsia="Times New Roman" w:cs="Arial"/>
                <w:b/>
                <w:sz w:val="28"/>
                <w:szCs w:val="28"/>
              </w:rPr>
              <w:t xml:space="preserve">Project Number </w:t>
            </w:r>
          </w:p>
        </w:tc>
        <w:tc>
          <w:tcPr>
            <w:tcW w:w="2086" w:type="dxa"/>
            <w:shd w:val="clear" w:color="auto" w:fill="00B0F0"/>
          </w:tcPr>
          <w:p w:rsidR="00063105" w:rsidRPr="00063105" w:rsidRDefault="00063105" w:rsidP="00063105">
            <w:pPr>
              <w:rPr>
                <w:rFonts w:eastAsia="Times New Roman" w:cs="Arial"/>
                <w:b/>
                <w:sz w:val="28"/>
                <w:szCs w:val="28"/>
              </w:rPr>
            </w:pPr>
            <w:r w:rsidRPr="00063105">
              <w:rPr>
                <w:rFonts w:eastAsia="Times New Roman" w:cs="Arial"/>
                <w:b/>
                <w:sz w:val="28"/>
                <w:szCs w:val="28"/>
              </w:rPr>
              <w:t xml:space="preserve">Organisation name and Project Name  </w:t>
            </w:r>
          </w:p>
        </w:tc>
        <w:tc>
          <w:tcPr>
            <w:tcW w:w="1928" w:type="dxa"/>
            <w:shd w:val="clear" w:color="auto" w:fill="00B0F0"/>
          </w:tcPr>
          <w:p w:rsidR="00063105" w:rsidRPr="00063105" w:rsidRDefault="00063105" w:rsidP="00063105">
            <w:pPr>
              <w:rPr>
                <w:rFonts w:eastAsia="Times New Roman" w:cs="Arial"/>
                <w:b/>
                <w:sz w:val="28"/>
                <w:szCs w:val="28"/>
              </w:rPr>
            </w:pPr>
            <w:r w:rsidRPr="00063105">
              <w:rPr>
                <w:rFonts w:eastAsia="Times New Roman" w:cs="Arial"/>
                <w:b/>
                <w:sz w:val="28"/>
                <w:szCs w:val="28"/>
              </w:rPr>
              <w:t xml:space="preserve">Lead Applicant name </w:t>
            </w:r>
          </w:p>
        </w:tc>
        <w:tc>
          <w:tcPr>
            <w:tcW w:w="1308" w:type="dxa"/>
            <w:shd w:val="clear" w:color="auto" w:fill="00B0F0"/>
          </w:tcPr>
          <w:p w:rsidR="00063105" w:rsidRPr="00063105" w:rsidRDefault="00063105" w:rsidP="00063105">
            <w:pPr>
              <w:rPr>
                <w:rFonts w:eastAsia="Times New Roman" w:cs="Arial"/>
                <w:b/>
                <w:sz w:val="28"/>
                <w:szCs w:val="28"/>
              </w:rPr>
            </w:pPr>
            <w:r w:rsidRPr="00063105">
              <w:rPr>
                <w:rFonts w:eastAsia="Times New Roman" w:cs="Arial"/>
                <w:b/>
                <w:sz w:val="28"/>
                <w:szCs w:val="28"/>
              </w:rPr>
              <w:t xml:space="preserve">Amount Applied for </w:t>
            </w:r>
          </w:p>
        </w:tc>
        <w:tc>
          <w:tcPr>
            <w:tcW w:w="1586" w:type="dxa"/>
            <w:shd w:val="clear" w:color="auto" w:fill="00B0F0"/>
          </w:tcPr>
          <w:p w:rsidR="00063105" w:rsidRPr="00063105" w:rsidRDefault="00063105" w:rsidP="00063105">
            <w:pPr>
              <w:rPr>
                <w:rFonts w:eastAsia="Times New Roman" w:cs="Arial"/>
                <w:b/>
                <w:sz w:val="28"/>
                <w:szCs w:val="28"/>
              </w:rPr>
            </w:pPr>
            <w:r w:rsidRPr="00063105">
              <w:rPr>
                <w:rFonts w:eastAsia="Times New Roman" w:cs="Arial"/>
                <w:b/>
                <w:sz w:val="28"/>
                <w:szCs w:val="28"/>
              </w:rPr>
              <w:t>Amount Approved /Declined</w:t>
            </w:r>
          </w:p>
        </w:tc>
        <w:tc>
          <w:tcPr>
            <w:tcW w:w="1741" w:type="dxa"/>
            <w:shd w:val="clear" w:color="auto" w:fill="00B0F0"/>
          </w:tcPr>
          <w:p w:rsidR="00063105" w:rsidRPr="00063105" w:rsidRDefault="00063105" w:rsidP="00063105">
            <w:pPr>
              <w:rPr>
                <w:rFonts w:eastAsia="Times New Roman" w:cs="Arial"/>
                <w:b/>
                <w:sz w:val="28"/>
                <w:szCs w:val="28"/>
              </w:rPr>
            </w:pPr>
            <w:r w:rsidRPr="00063105">
              <w:rPr>
                <w:rFonts w:eastAsia="Times New Roman" w:cs="Arial"/>
                <w:b/>
                <w:sz w:val="28"/>
                <w:szCs w:val="28"/>
              </w:rPr>
              <w:t>Declaration of Interest Received</w:t>
            </w:r>
          </w:p>
        </w:tc>
      </w:tr>
      <w:tr w:rsidR="00063105" w:rsidRPr="00063105" w:rsidTr="0029378B">
        <w:trPr>
          <w:trHeight w:val="1706"/>
        </w:trPr>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BAT Centre Trust  - Open Call </w:t>
            </w:r>
          </w:p>
        </w:tc>
        <w:tc>
          <w:tcPr>
            <w:tcW w:w="1928" w:type="dxa"/>
          </w:tcPr>
          <w:p w:rsidR="00063105" w:rsidRPr="00063105" w:rsidRDefault="00063105" w:rsidP="00063105">
            <w:pPr>
              <w:rPr>
                <w:rFonts w:eastAsia="Times New Roman" w:cs="Arial"/>
                <w:sz w:val="28"/>
                <w:szCs w:val="28"/>
              </w:rPr>
            </w:pPr>
            <w:proofErr w:type="spellStart"/>
            <w:r w:rsidRPr="00063105">
              <w:rPr>
                <w:rFonts w:eastAsia="Times New Roman" w:cs="Arial"/>
                <w:sz w:val="28"/>
                <w:szCs w:val="28"/>
              </w:rPr>
              <w:t>Nontsikelelo</w:t>
            </w:r>
            <w:proofErr w:type="spellEnd"/>
            <w:r w:rsidRPr="00063105">
              <w:rPr>
                <w:rFonts w:eastAsia="Times New Roman" w:cs="Arial"/>
                <w:sz w:val="28"/>
                <w:szCs w:val="28"/>
              </w:rPr>
              <w:t xml:space="preserve"> </w:t>
            </w:r>
            <w:proofErr w:type="spellStart"/>
            <w:r w:rsidRPr="00063105">
              <w:rPr>
                <w:rFonts w:eastAsia="Times New Roman" w:cs="Arial"/>
                <w:sz w:val="28"/>
                <w:szCs w:val="28"/>
              </w:rPr>
              <w:t>Ngqakayi</w:t>
            </w:r>
            <w:proofErr w:type="spellEnd"/>
            <w:r w:rsidRPr="00063105">
              <w:rPr>
                <w:rFonts w:eastAsia="Times New Roman" w:cs="Arial"/>
                <w:sz w:val="28"/>
                <w:szCs w:val="28"/>
              </w:rPr>
              <w:t xml:space="preserve">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R 275 000</w:t>
            </w:r>
          </w:p>
        </w:tc>
        <w:tc>
          <w:tcPr>
            <w:tcW w:w="1586" w:type="dxa"/>
          </w:tcPr>
          <w:p w:rsidR="00063105" w:rsidRPr="00063105" w:rsidRDefault="00063105" w:rsidP="0029378B">
            <w:pPr>
              <w:rPr>
                <w:rFonts w:eastAsia="Times New Roman" w:cs="Arial"/>
                <w:sz w:val="28"/>
                <w:szCs w:val="28"/>
              </w:rPr>
            </w:pPr>
            <w:r w:rsidRPr="00063105">
              <w:rPr>
                <w:rFonts w:eastAsia="Times New Roman" w:cs="Arial"/>
                <w:sz w:val="28"/>
                <w:szCs w:val="28"/>
              </w:rPr>
              <w:t>Not funded. Second application</w:t>
            </w: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Federation of Community Arts Centre KZN</w:t>
            </w:r>
          </w:p>
        </w:tc>
        <w:tc>
          <w:tcPr>
            <w:tcW w:w="1928" w:type="dxa"/>
          </w:tcPr>
          <w:p w:rsidR="00063105" w:rsidRPr="00063105" w:rsidRDefault="00063105" w:rsidP="00063105">
            <w:pPr>
              <w:rPr>
                <w:rFonts w:eastAsia="Times New Roman" w:cs="Arial"/>
                <w:sz w:val="28"/>
                <w:szCs w:val="28"/>
              </w:rPr>
            </w:pPr>
            <w:proofErr w:type="spellStart"/>
            <w:r w:rsidRPr="00063105">
              <w:rPr>
                <w:rFonts w:eastAsia="Times New Roman" w:cs="Arial"/>
                <w:sz w:val="28"/>
                <w:szCs w:val="28"/>
              </w:rPr>
              <w:t>Samukelisiwe</w:t>
            </w:r>
            <w:proofErr w:type="spellEnd"/>
            <w:r w:rsidRPr="00063105">
              <w:rPr>
                <w:rFonts w:eastAsia="Times New Roman" w:cs="Arial"/>
                <w:sz w:val="28"/>
                <w:szCs w:val="28"/>
              </w:rPr>
              <w:t xml:space="preserve"> </w:t>
            </w:r>
            <w:proofErr w:type="spellStart"/>
            <w:r w:rsidRPr="00063105">
              <w:rPr>
                <w:rFonts w:eastAsia="Times New Roman" w:cs="Arial"/>
                <w:sz w:val="28"/>
                <w:szCs w:val="28"/>
              </w:rPr>
              <w:t>Dlamini</w:t>
            </w:r>
            <w:proofErr w:type="spellEnd"/>
            <w:r w:rsidRPr="00063105">
              <w:rPr>
                <w:rFonts w:eastAsia="Times New Roman" w:cs="Arial"/>
                <w:sz w:val="28"/>
                <w:szCs w:val="28"/>
              </w:rPr>
              <w:t xml:space="preserve">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 1 941 076 </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Declined</w:t>
            </w: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proofErr w:type="spellStart"/>
            <w:r w:rsidRPr="00063105">
              <w:rPr>
                <w:rFonts w:eastAsia="Times New Roman" w:cs="Arial"/>
                <w:sz w:val="28"/>
                <w:szCs w:val="28"/>
              </w:rPr>
              <w:t>Zikmo</w:t>
            </w:r>
            <w:proofErr w:type="spellEnd"/>
            <w:r w:rsidRPr="00063105">
              <w:rPr>
                <w:rFonts w:eastAsia="Times New Roman" w:cs="Arial"/>
                <w:sz w:val="28"/>
                <w:szCs w:val="28"/>
              </w:rPr>
              <w:t xml:space="preserve"> Consultants  – </w:t>
            </w:r>
            <w:proofErr w:type="spellStart"/>
            <w:r w:rsidRPr="00063105">
              <w:rPr>
                <w:rFonts w:eastAsia="Times New Roman" w:cs="Arial"/>
                <w:sz w:val="28"/>
                <w:szCs w:val="28"/>
              </w:rPr>
              <w:t>Kapa</w:t>
            </w:r>
            <w:proofErr w:type="spellEnd"/>
            <w:r w:rsidRPr="00063105">
              <w:rPr>
                <w:rFonts w:eastAsia="Times New Roman" w:cs="Arial"/>
                <w:sz w:val="28"/>
                <w:szCs w:val="28"/>
              </w:rPr>
              <w:t xml:space="preserve"> </w:t>
            </w:r>
            <w:proofErr w:type="spellStart"/>
            <w:r w:rsidRPr="00063105">
              <w:rPr>
                <w:rFonts w:eastAsia="Times New Roman" w:cs="Arial"/>
                <w:sz w:val="28"/>
                <w:szCs w:val="28"/>
              </w:rPr>
              <w:t>Bokone</w:t>
            </w:r>
            <w:proofErr w:type="spellEnd"/>
            <w:r w:rsidRPr="00063105">
              <w:rPr>
                <w:rFonts w:eastAsia="Times New Roman" w:cs="Arial"/>
                <w:sz w:val="28"/>
                <w:szCs w:val="28"/>
              </w:rPr>
              <w:t xml:space="preserve"> Music and Cultural Festival </w:t>
            </w:r>
          </w:p>
        </w:tc>
        <w:tc>
          <w:tcPr>
            <w:tcW w:w="1928" w:type="dxa"/>
          </w:tcPr>
          <w:p w:rsidR="00063105" w:rsidRPr="00063105" w:rsidRDefault="00063105" w:rsidP="00063105">
            <w:pPr>
              <w:rPr>
                <w:rFonts w:eastAsia="Times New Roman" w:cs="Arial"/>
                <w:sz w:val="28"/>
                <w:szCs w:val="28"/>
              </w:rPr>
            </w:pPr>
            <w:proofErr w:type="spellStart"/>
            <w:r w:rsidRPr="00063105">
              <w:rPr>
                <w:rFonts w:eastAsia="Times New Roman" w:cs="Arial"/>
                <w:sz w:val="28"/>
                <w:szCs w:val="28"/>
              </w:rPr>
              <w:t>Zikie</w:t>
            </w:r>
            <w:proofErr w:type="spellEnd"/>
            <w:r w:rsidRPr="00063105">
              <w:rPr>
                <w:rFonts w:eastAsia="Times New Roman" w:cs="Arial"/>
                <w:sz w:val="28"/>
                <w:szCs w:val="28"/>
              </w:rPr>
              <w:t xml:space="preserve"> </w:t>
            </w:r>
            <w:proofErr w:type="spellStart"/>
            <w:r w:rsidRPr="00063105">
              <w:rPr>
                <w:rFonts w:eastAsia="Times New Roman" w:cs="Arial"/>
                <w:sz w:val="28"/>
                <w:szCs w:val="28"/>
              </w:rPr>
              <w:t>Molusi</w:t>
            </w:r>
            <w:proofErr w:type="spellEnd"/>
            <w:r w:rsidRPr="00063105">
              <w:rPr>
                <w:rFonts w:eastAsia="Times New Roman" w:cs="Arial"/>
                <w:sz w:val="28"/>
                <w:szCs w:val="28"/>
              </w:rPr>
              <w:t xml:space="preserve">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R 4 350 000</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Application withdrawn. (Council Member did not declare his interest)</w:t>
            </w: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Not </w:t>
            </w:r>
            <w:r w:rsidR="0029378B" w:rsidRPr="00063105">
              <w:rPr>
                <w:rFonts w:eastAsia="Times New Roman" w:cs="Arial"/>
                <w:sz w:val="28"/>
                <w:szCs w:val="28"/>
              </w:rPr>
              <w:t>Received</w:t>
            </w:r>
            <w:r w:rsidRPr="00063105">
              <w:rPr>
                <w:rFonts w:eastAsia="Times New Roman" w:cs="Arial"/>
                <w:sz w:val="28"/>
                <w:szCs w:val="28"/>
              </w:rPr>
              <w:t>, Council Member did not declare his application during 5 meetings he Chaired, which led to the Council suspending him and referring his matter to the Ministers office</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Durban Music School – Skills development Programme </w:t>
            </w:r>
          </w:p>
        </w:tc>
        <w:tc>
          <w:tcPr>
            <w:tcW w:w="192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Kim Mathews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R 608 000</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R414 010,00 </w:t>
            </w:r>
          </w:p>
          <w:p w:rsidR="00063105" w:rsidRPr="00063105" w:rsidRDefault="00063105" w:rsidP="00063105">
            <w:pPr>
              <w:rPr>
                <w:rFonts w:eastAsia="Times New Roman" w:cs="Arial"/>
                <w:sz w:val="28"/>
                <w:szCs w:val="28"/>
              </w:rPr>
            </w:pP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Durban Music School – Ignite a Flame </w:t>
            </w:r>
          </w:p>
        </w:tc>
        <w:tc>
          <w:tcPr>
            <w:tcW w:w="192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Kim Mathews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R 995 000</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 174 320 </w:t>
            </w: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Cape Town Opera  -Monteverdi Vespers </w:t>
            </w:r>
          </w:p>
        </w:tc>
        <w:tc>
          <w:tcPr>
            <w:tcW w:w="192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Jade Lewis </w:t>
            </w:r>
          </w:p>
        </w:tc>
        <w:tc>
          <w:tcPr>
            <w:tcW w:w="1308" w:type="dxa"/>
            <w:shd w:val="clear" w:color="auto" w:fill="FFFFFF" w:themeFill="background1"/>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 500 000 </w:t>
            </w:r>
          </w:p>
        </w:tc>
        <w:tc>
          <w:tcPr>
            <w:tcW w:w="1586" w:type="dxa"/>
            <w:shd w:val="clear" w:color="auto" w:fill="FFFFFF" w:themeFill="background1"/>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 500 000 </w:t>
            </w:r>
          </w:p>
        </w:tc>
        <w:tc>
          <w:tcPr>
            <w:tcW w:w="1741" w:type="dxa"/>
            <w:shd w:val="clear" w:color="auto" w:fill="FFFFFF" w:themeFill="background1"/>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Cape Town Opera – Singing for sustainability </w:t>
            </w:r>
          </w:p>
        </w:tc>
        <w:tc>
          <w:tcPr>
            <w:tcW w:w="1928" w:type="dxa"/>
          </w:tcPr>
          <w:p w:rsidR="00063105" w:rsidRPr="00063105" w:rsidRDefault="00063105" w:rsidP="00063105">
            <w:pPr>
              <w:rPr>
                <w:rFonts w:eastAsia="Times New Roman" w:cs="Arial"/>
                <w:sz w:val="28"/>
                <w:szCs w:val="28"/>
              </w:rPr>
            </w:pPr>
            <w:proofErr w:type="spellStart"/>
            <w:r w:rsidRPr="00063105">
              <w:rPr>
                <w:rFonts w:eastAsia="Times New Roman" w:cs="Arial"/>
                <w:sz w:val="28"/>
                <w:szCs w:val="28"/>
              </w:rPr>
              <w:t>Lize</w:t>
            </w:r>
            <w:proofErr w:type="spellEnd"/>
            <w:r w:rsidRPr="00063105">
              <w:rPr>
                <w:rFonts w:eastAsia="Times New Roman" w:cs="Arial"/>
                <w:sz w:val="28"/>
                <w:szCs w:val="28"/>
              </w:rPr>
              <w:t xml:space="preserve"> </w:t>
            </w:r>
            <w:proofErr w:type="spellStart"/>
            <w:r w:rsidRPr="00063105">
              <w:rPr>
                <w:rFonts w:eastAsia="Times New Roman" w:cs="Arial"/>
                <w:sz w:val="28"/>
                <w:szCs w:val="28"/>
              </w:rPr>
              <w:t>Coetzer</w:t>
            </w:r>
            <w:proofErr w:type="spellEnd"/>
            <w:r w:rsidRPr="00063105">
              <w:rPr>
                <w:rFonts w:eastAsia="Times New Roman" w:cs="Arial"/>
                <w:sz w:val="28"/>
                <w:szCs w:val="28"/>
              </w:rPr>
              <w:t xml:space="preserve">  </w:t>
            </w:r>
          </w:p>
        </w:tc>
        <w:tc>
          <w:tcPr>
            <w:tcW w:w="1308" w:type="dxa"/>
            <w:shd w:val="clear" w:color="auto" w:fill="FFFFFF" w:themeFill="background1"/>
          </w:tcPr>
          <w:p w:rsidR="00063105" w:rsidRPr="00063105" w:rsidRDefault="00063105" w:rsidP="00063105">
            <w:pPr>
              <w:rPr>
                <w:rFonts w:eastAsia="Times New Roman" w:cs="Arial"/>
                <w:sz w:val="28"/>
                <w:szCs w:val="28"/>
              </w:rPr>
            </w:pPr>
            <w:r w:rsidRPr="00063105">
              <w:rPr>
                <w:rFonts w:eastAsia="Times New Roman" w:cs="Arial"/>
                <w:sz w:val="28"/>
                <w:szCs w:val="28"/>
              </w:rPr>
              <w:t>R 496 000</w:t>
            </w:r>
          </w:p>
        </w:tc>
        <w:tc>
          <w:tcPr>
            <w:tcW w:w="1586" w:type="dxa"/>
            <w:shd w:val="clear" w:color="auto" w:fill="FFFFFF" w:themeFill="background1"/>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R337 745,00 </w:t>
            </w:r>
          </w:p>
          <w:p w:rsidR="00063105" w:rsidRPr="00063105" w:rsidRDefault="00063105" w:rsidP="00063105">
            <w:pPr>
              <w:rPr>
                <w:rFonts w:eastAsia="Times New Roman" w:cs="Arial"/>
                <w:sz w:val="28"/>
                <w:szCs w:val="28"/>
              </w:rPr>
            </w:pPr>
          </w:p>
        </w:tc>
        <w:tc>
          <w:tcPr>
            <w:tcW w:w="1741" w:type="dxa"/>
            <w:shd w:val="clear" w:color="auto" w:fill="FFFFFF" w:themeFill="background1"/>
          </w:tcPr>
          <w:p w:rsidR="00063105" w:rsidRPr="00063105" w:rsidRDefault="00063105" w:rsidP="00063105">
            <w:pPr>
              <w:rPr>
                <w:rFonts w:eastAsia="Times New Roman" w:cs="Arial"/>
                <w:sz w:val="28"/>
                <w:szCs w:val="28"/>
              </w:rPr>
            </w:pPr>
            <w:r w:rsidRPr="00063105">
              <w:rPr>
                <w:rFonts w:eastAsia="Times New Roman" w:cs="Arial"/>
                <w:sz w:val="28"/>
                <w:szCs w:val="28"/>
              </w:rPr>
              <w:t>YES</w:t>
            </w:r>
          </w:p>
          <w:p w:rsidR="00063105" w:rsidRPr="00063105" w:rsidRDefault="00063105" w:rsidP="00063105">
            <w:pPr>
              <w:rPr>
                <w:rFonts w:eastAsia="Times New Roman" w:cs="Arial"/>
                <w:sz w:val="28"/>
                <w:szCs w:val="28"/>
              </w:rPr>
            </w:pP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BAT Centre Trust  - Open Call </w:t>
            </w:r>
          </w:p>
        </w:tc>
        <w:tc>
          <w:tcPr>
            <w:tcW w:w="1928" w:type="dxa"/>
          </w:tcPr>
          <w:p w:rsidR="00063105" w:rsidRPr="00063105" w:rsidRDefault="00063105" w:rsidP="00063105">
            <w:pPr>
              <w:rPr>
                <w:rFonts w:eastAsia="Times New Roman" w:cs="Arial"/>
                <w:sz w:val="28"/>
                <w:szCs w:val="28"/>
              </w:rPr>
            </w:pPr>
            <w:proofErr w:type="spellStart"/>
            <w:r w:rsidRPr="00063105">
              <w:rPr>
                <w:rFonts w:eastAsia="Times New Roman" w:cs="Arial"/>
                <w:sz w:val="28"/>
                <w:szCs w:val="28"/>
              </w:rPr>
              <w:t>Nontsikelelo</w:t>
            </w:r>
            <w:proofErr w:type="spellEnd"/>
            <w:r w:rsidRPr="00063105">
              <w:rPr>
                <w:rFonts w:eastAsia="Times New Roman" w:cs="Arial"/>
                <w:sz w:val="28"/>
                <w:szCs w:val="28"/>
              </w:rPr>
              <w:t xml:space="preserve"> </w:t>
            </w:r>
            <w:proofErr w:type="spellStart"/>
            <w:r w:rsidRPr="00063105">
              <w:rPr>
                <w:rFonts w:eastAsia="Times New Roman" w:cs="Arial"/>
                <w:sz w:val="28"/>
                <w:szCs w:val="28"/>
              </w:rPr>
              <w:t>Ngqakayi</w:t>
            </w:r>
            <w:proofErr w:type="spellEnd"/>
            <w:r w:rsidRPr="00063105">
              <w:rPr>
                <w:rFonts w:eastAsia="Times New Roman" w:cs="Arial"/>
                <w:sz w:val="28"/>
                <w:szCs w:val="28"/>
              </w:rPr>
              <w:t xml:space="preserve">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R  400 780</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R151 780,17 </w:t>
            </w:r>
          </w:p>
          <w:p w:rsidR="00063105" w:rsidRPr="00063105" w:rsidRDefault="00063105" w:rsidP="00063105">
            <w:pPr>
              <w:rPr>
                <w:rFonts w:eastAsia="Times New Roman" w:cs="Arial"/>
                <w:sz w:val="28"/>
                <w:szCs w:val="28"/>
              </w:rPr>
            </w:pP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Afrocentric Talent Agency (Pty) Ltd – </w:t>
            </w:r>
            <w:proofErr w:type="spellStart"/>
            <w:r w:rsidRPr="00063105">
              <w:rPr>
                <w:rFonts w:eastAsia="Times New Roman" w:cs="Arial"/>
                <w:sz w:val="28"/>
                <w:szCs w:val="28"/>
              </w:rPr>
              <w:t>Giya</w:t>
            </w:r>
            <w:proofErr w:type="spellEnd"/>
            <w:r w:rsidRPr="00063105">
              <w:rPr>
                <w:rFonts w:eastAsia="Times New Roman" w:cs="Arial"/>
                <w:sz w:val="28"/>
                <w:szCs w:val="28"/>
              </w:rPr>
              <w:t xml:space="preserve"> </w:t>
            </w:r>
            <w:proofErr w:type="spellStart"/>
            <w:r w:rsidRPr="00063105">
              <w:rPr>
                <w:rFonts w:eastAsia="Times New Roman" w:cs="Arial"/>
                <w:sz w:val="28"/>
                <w:szCs w:val="28"/>
              </w:rPr>
              <w:t>M’aFrika</w:t>
            </w:r>
            <w:proofErr w:type="spellEnd"/>
            <w:r w:rsidRPr="00063105">
              <w:rPr>
                <w:rFonts w:eastAsia="Times New Roman" w:cs="Arial"/>
                <w:sz w:val="28"/>
                <w:szCs w:val="28"/>
              </w:rPr>
              <w:t xml:space="preserve"> </w:t>
            </w:r>
            <w:proofErr w:type="spellStart"/>
            <w:r w:rsidRPr="00063105">
              <w:rPr>
                <w:rFonts w:eastAsia="Times New Roman" w:cs="Arial"/>
                <w:sz w:val="28"/>
                <w:szCs w:val="28"/>
              </w:rPr>
              <w:t>Giya</w:t>
            </w:r>
            <w:proofErr w:type="spellEnd"/>
            <w:r w:rsidRPr="00063105">
              <w:rPr>
                <w:rFonts w:eastAsia="Times New Roman" w:cs="Arial"/>
                <w:sz w:val="28"/>
                <w:szCs w:val="28"/>
              </w:rPr>
              <w:t xml:space="preserve"> </w:t>
            </w:r>
          </w:p>
        </w:tc>
        <w:tc>
          <w:tcPr>
            <w:tcW w:w="192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Dr Sipho Sithole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 3 518 828 </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 R 1 089 500  </w:t>
            </w: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BAT Centre Trust – 2021 Project Plan </w:t>
            </w:r>
          </w:p>
        </w:tc>
        <w:tc>
          <w:tcPr>
            <w:tcW w:w="192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Xolani Sithole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R 3 000 000</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 R 435 800 </w:t>
            </w: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r w:rsidR="00063105" w:rsidRPr="00063105" w:rsidTr="001E57FE">
        <w:tc>
          <w:tcPr>
            <w:tcW w:w="428" w:type="dxa"/>
          </w:tcPr>
          <w:p w:rsidR="00063105" w:rsidRPr="00063105" w:rsidRDefault="00063105" w:rsidP="00063105">
            <w:pPr>
              <w:numPr>
                <w:ilvl w:val="0"/>
                <w:numId w:val="4"/>
              </w:numPr>
              <w:rPr>
                <w:rFonts w:eastAsia="Times New Roman" w:cs="Arial"/>
                <w:sz w:val="28"/>
                <w:szCs w:val="28"/>
              </w:rPr>
            </w:pPr>
          </w:p>
        </w:tc>
        <w:tc>
          <w:tcPr>
            <w:tcW w:w="2086" w:type="dxa"/>
          </w:tcPr>
          <w:p w:rsidR="00063105" w:rsidRPr="00063105" w:rsidRDefault="00063105" w:rsidP="00063105">
            <w:pPr>
              <w:rPr>
                <w:rFonts w:eastAsia="Times New Roman" w:cs="Arial"/>
                <w:sz w:val="28"/>
                <w:szCs w:val="28"/>
              </w:rPr>
            </w:pPr>
            <w:r w:rsidRPr="00063105">
              <w:rPr>
                <w:rFonts w:eastAsia="Times New Roman" w:cs="Arial"/>
                <w:sz w:val="28"/>
                <w:szCs w:val="28"/>
              </w:rPr>
              <w:t>Federation of Community Arts Centre KZN</w:t>
            </w:r>
          </w:p>
        </w:tc>
        <w:tc>
          <w:tcPr>
            <w:tcW w:w="1928" w:type="dxa"/>
          </w:tcPr>
          <w:p w:rsidR="00063105" w:rsidRPr="00063105" w:rsidRDefault="00063105" w:rsidP="00063105">
            <w:pPr>
              <w:rPr>
                <w:rFonts w:eastAsia="Times New Roman" w:cs="Arial"/>
                <w:sz w:val="28"/>
                <w:szCs w:val="28"/>
              </w:rPr>
            </w:pPr>
            <w:proofErr w:type="spellStart"/>
            <w:r w:rsidRPr="00063105">
              <w:rPr>
                <w:rFonts w:eastAsia="Times New Roman" w:cs="Arial"/>
                <w:sz w:val="28"/>
                <w:szCs w:val="28"/>
              </w:rPr>
              <w:t>Samukelisiwe</w:t>
            </w:r>
            <w:proofErr w:type="spellEnd"/>
            <w:r w:rsidRPr="00063105">
              <w:rPr>
                <w:rFonts w:eastAsia="Times New Roman" w:cs="Arial"/>
                <w:sz w:val="28"/>
                <w:szCs w:val="28"/>
              </w:rPr>
              <w:t xml:space="preserve"> </w:t>
            </w:r>
            <w:proofErr w:type="spellStart"/>
            <w:r w:rsidRPr="00063105">
              <w:rPr>
                <w:rFonts w:eastAsia="Times New Roman" w:cs="Arial"/>
                <w:sz w:val="28"/>
                <w:szCs w:val="28"/>
              </w:rPr>
              <w:t>Dlamini</w:t>
            </w:r>
            <w:proofErr w:type="spellEnd"/>
            <w:r w:rsidRPr="00063105">
              <w:rPr>
                <w:rFonts w:eastAsia="Times New Roman" w:cs="Arial"/>
                <w:sz w:val="28"/>
                <w:szCs w:val="28"/>
              </w:rPr>
              <w:t xml:space="preserve"> </w:t>
            </w:r>
          </w:p>
        </w:tc>
        <w:tc>
          <w:tcPr>
            <w:tcW w:w="1308" w:type="dxa"/>
          </w:tcPr>
          <w:p w:rsidR="00063105" w:rsidRPr="00063105" w:rsidRDefault="00063105" w:rsidP="00063105">
            <w:pPr>
              <w:rPr>
                <w:rFonts w:eastAsia="Times New Roman" w:cs="Arial"/>
                <w:sz w:val="28"/>
                <w:szCs w:val="28"/>
              </w:rPr>
            </w:pPr>
            <w:r w:rsidRPr="00063105">
              <w:rPr>
                <w:rFonts w:eastAsia="Times New Roman" w:cs="Arial"/>
                <w:sz w:val="28"/>
                <w:szCs w:val="28"/>
              </w:rPr>
              <w:t xml:space="preserve">R 1 941 076 </w:t>
            </w:r>
          </w:p>
        </w:tc>
        <w:tc>
          <w:tcPr>
            <w:tcW w:w="1586" w:type="dxa"/>
          </w:tcPr>
          <w:p w:rsidR="00063105" w:rsidRPr="00063105" w:rsidRDefault="00063105" w:rsidP="00063105">
            <w:pPr>
              <w:rPr>
                <w:rFonts w:eastAsia="Times New Roman" w:cs="Arial"/>
                <w:sz w:val="28"/>
                <w:szCs w:val="28"/>
              </w:rPr>
            </w:pPr>
            <w:r w:rsidRPr="00063105">
              <w:rPr>
                <w:rFonts w:eastAsia="Times New Roman" w:cs="Arial"/>
                <w:sz w:val="28"/>
                <w:szCs w:val="28"/>
              </w:rPr>
              <w:t>Declined</w:t>
            </w:r>
          </w:p>
        </w:tc>
        <w:tc>
          <w:tcPr>
            <w:tcW w:w="1741" w:type="dxa"/>
          </w:tcPr>
          <w:p w:rsidR="00063105" w:rsidRPr="00063105" w:rsidRDefault="00063105" w:rsidP="00063105">
            <w:pPr>
              <w:rPr>
                <w:rFonts w:eastAsia="Times New Roman" w:cs="Arial"/>
                <w:sz w:val="28"/>
                <w:szCs w:val="28"/>
              </w:rPr>
            </w:pPr>
            <w:r w:rsidRPr="00063105">
              <w:rPr>
                <w:rFonts w:eastAsia="Times New Roman" w:cs="Arial"/>
                <w:sz w:val="28"/>
                <w:szCs w:val="28"/>
              </w:rPr>
              <w:t>YES</w:t>
            </w:r>
          </w:p>
        </w:tc>
      </w:tr>
    </w:tbl>
    <w:p w:rsidR="00E16C9E" w:rsidRDefault="00E16C9E" w:rsidP="00E16C9E">
      <w:pPr>
        <w:pStyle w:val="DACBODYTEXT"/>
        <w:rPr>
          <w:lang w:val="en-US"/>
        </w:rPr>
      </w:pPr>
    </w:p>
    <w:p w:rsidR="00063105" w:rsidRPr="00063105" w:rsidRDefault="009162A5" w:rsidP="00063105">
      <w:pPr>
        <w:spacing w:after="280" w:line="240" w:lineRule="auto"/>
        <w:jc w:val="both"/>
        <w:rPr>
          <w:rFonts w:eastAsia="Times New Roman" w:cs="Arial"/>
          <w:sz w:val="28"/>
          <w:szCs w:val="28"/>
          <w:lang w:val="en-US"/>
        </w:rPr>
      </w:pPr>
      <w:r w:rsidRPr="0088701B">
        <w:rPr>
          <w:rFonts w:eastAsia="Times New Roman" w:cs="Arial"/>
          <w:sz w:val="28"/>
          <w:szCs w:val="28"/>
          <w:lang w:val="en-US"/>
        </w:rPr>
        <w:t>(2)</w:t>
      </w:r>
      <w:r w:rsidRPr="0088701B">
        <w:rPr>
          <w:rFonts w:eastAsia="Times New Roman" w:cs="Arial"/>
          <w:sz w:val="28"/>
          <w:szCs w:val="28"/>
          <w:lang w:val="en-US"/>
        </w:rPr>
        <w:tab/>
        <w:t xml:space="preserve">(a) </w:t>
      </w:r>
      <w:proofErr w:type="spellStart"/>
      <w:r w:rsidR="00063105" w:rsidRPr="00063105">
        <w:rPr>
          <w:rFonts w:eastAsia="Times New Roman" w:cs="Arial"/>
          <w:sz w:val="28"/>
          <w:szCs w:val="28"/>
          <w:lang w:val="en-US"/>
        </w:rPr>
        <w:t>i</w:t>
      </w:r>
      <w:proofErr w:type="spellEnd"/>
      <w:r w:rsidR="00063105" w:rsidRPr="00063105">
        <w:rPr>
          <w:rFonts w:eastAsia="Times New Roman" w:cs="Arial"/>
          <w:sz w:val="28"/>
          <w:szCs w:val="28"/>
          <w:lang w:val="en-US"/>
        </w:rPr>
        <w:t>.</w:t>
      </w:r>
      <w:r w:rsidR="00063105" w:rsidRPr="00063105">
        <w:rPr>
          <w:rFonts w:eastAsia="Times New Roman" w:cs="Arial"/>
          <w:sz w:val="28"/>
          <w:szCs w:val="28"/>
          <w:lang w:val="en-US"/>
        </w:rPr>
        <w:tab/>
        <w:t xml:space="preserve">Members of Council </w:t>
      </w:r>
      <w:r w:rsidR="0029378B" w:rsidRPr="00063105">
        <w:rPr>
          <w:rFonts w:eastAsia="Times New Roman" w:cs="Arial"/>
          <w:sz w:val="28"/>
          <w:szCs w:val="28"/>
          <w:lang w:val="en-US"/>
        </w:rPr>
        <w:t>organizations</w:t>
      </w:r>
      <w:r w:rsidR="00063105" w:rsidRPr="00063105">
        <w:rPr>
          <w:rFonts w:eastAsia="Times New Roman" w:cs="Arial"/>
          <w:sz w:val="28"/>
          <w:szCs w:val="28"/>
          <w:lang w:val="en-US"/>
        </w:rPr>
        <w:t xml:space="preserve"> applied on the basis of a funding call for PESP which was advertised on the 30 October 2020. Long before their appointment to serve on NAC Council was confirmed.</w:t>
      </w:r>
    </w:p>
    <w:p w:rsidR="00063105" w:rsidRPr="00063105" w:rsidRDefault="00063105" w:rsidP="00063105">
      <w:pPr>
        <w:spacing w:after="280" w:line="240" w:lineRule="auto"/>
        <w:jc w:val="both"/>
        <w:rPr>
          <w:rFonts w:eastAsia="Times New Roman" w:cs="Arial"/>
          <w:sz w:val="28"/>
          <w:szCs w:val="28"/>
          <w:lang w:val="en-US"/>
        </w:rPr>
      </w:pPr>
      <w:r w:rsidRPr="00063105">
        <w:rPr>
          <w:rFonts w:eastAsia="Times New Roman" w:cs="Arial"/>
          <w:sz w:val="28"/>
          <w:szCs w:val="28"/>
          <w:lang w:val="en-US"/>
        </w:rPr>
        <w:t>ii.</w:t>
      </w:r>
      <w:r w:rsidRPr="00063105">
        <w:rPr>
          <w:rFonts w:eastAsia="Times New Roman" w:cs="Arial"/>
          <w:sz w:val="28"/>
          <w:szCs w:val="28"/>
          <w:lang w:val="en-US"/>
        </w:rPr>
        <w:tab/>
        <w:t>The funding guidelines were broadly advertised on various media platforms, consultative processes done via zoom sessions and on the Grant Management System (GMS). The call was open to both individuals and formally registered organizations, institutions and groups active within the Arts, Culture and Heritage sector for the purposes of job retention wage subsidies in Stream 1 and for the creation of new work opportunities in Stream 2.</w:t>
      </w:r>
    </w:p>
    <w:p w:rsidR="00063105" w:rsidRPr="00063105" w:rsidRDefault="00063105" w:rsidP="00063105">
      <w:pPr>
        <w:spacing w:after="280" w:line="240" w:lineRule="auto"/>
        <w:jc w:val="both"/>
        <w:rPr>
          <w:rFonts w:eastAsia="Times New Roman" w:cs="Arial"/>
          <w:sz w:val="28"/>
          <w:szCs w:val="28"/>
          <w:lang w:val="en-US"/>
        </w:rPr>
      </w:pPr>
      <w:r w:rsidRPr="00063105">
        <w:rPr>
          <w:rFonts w:eastAsia="Times New Roman" w:cs="Arial"/>
          <w:sz w:val="28"/>
          <w:szCs w:val="28"/>
          <w:lang w:val="en-US"/>
        </w:rPr>
        <w:t>iii.</w:t>
      </w:r>
      <w:r w:rsidRPr="00063105">
        <w:rPr>
          <w:rFonts w:eastAsia="Times New Roman" w:cs="Arial"/>
          <w:sz w:val="28"/>
          <w:szCs w:val="28"/>
          <w:lang w:val="en-US"/>
        </w:rPr>
        <w:tab/>
        <w:t xml:space="preserve">In addition, the PESP is an initiative of government that is meant to benefit ALL South Africans by creating and/or retaining work opportunities to all practitioners in the sector that have been severely affected by the Covid-19 pandemic. </w:t>
      </w:r>
    </w:p>
    <w:p w:rsidR="009162A5" w:rsidRPr="00063105" w:rsidRDefault="00063105" w:rsidP="00063105">
      <w:pPr>
        <w:pStyle w:val="ListParagraph"/>
        <w:numPr>
          <w:ilvl w:val="0"/>
          <w:numId w:val="3"/>
        </w:numPr>
        <w:spacing w:after="280" w:line="240" w:lineRule="auto"/>
        <w:jc w:val="both"/>
        <w:rPr>
          <w:rFonts w:eastAsia="Times New Roman" w:cs="Arial"/>
          <w:sz w:val="28"/>
          <w:szCs w:val="28"/>
          <w:lang w:val="en-US"/>
        </w:rPr>
      </w:pPr>
      <w:r w:rsidRPr="00063105">
        <w:rPr>
          <w:rFonts w:eastAsia="Times New Roman" w:cs="Arial"/>
          <w:sz w:val="28"/>
          <w:szCs w:val="28"/>
          <w:lang w:val="en-US"/>
        </w:rPr>
        <w:t>Their applications were adjudicated prior to their commencement to serve on NAC Council.</w:t>
      </w:r>
    </w:p>
    <w:p w:rsidR="00063105" w:rsidRPr="00063105" w:rsidRDefault="00063105" w:rsidP="00063105">
      <w:pPr>
        <w:pStyle w:val="DACBODYTEXT"/>
        <w:ind w:left="0"/>
        <w:rPr>
          <w:sz w:val="28"/>
          <w:szCs w:val="28"/>
          <w:lang w:val="en-US"/>
        </w:rPr>
      </w:pPr>
      <w:r w:rsidRPr="00063105">
        <w:rPr>
          <w:sz w:val="28"/>
          <w:szCs w:val="28"/>
          <w:lang w:val="en-US"/>
        </w:rPr>
        <w:t xml:space="preserve">(b)     Please refer to the table for how much each </w:t>
      </w:r>
      <w:proofErr w:type="spellStart"/>
      <w:r w:rsidRPr="00063105">
        <w:rPr>
          <w:sz w:val="28"/>
          <w:szCs w:val="28"/>
          <w:lang w:val="en-US"/>
        </w:rPr>
        <w:t>organisation</w:t>
      </w:r>
      <w:proofErr w:type="spellEnd"/>
      <w:r w:rsidRPr="00063105">
        <w:rPr>
          <w:sz w:val="28"/>
          <w:szCs w:val="28"/>
          <w:lang w:val="en-US"/>
        </w:rPr>
        <w:t xml:space="preserve"> applied for.</w:t>
      </w:r>
    </w:p>
    <w:p w:rsidR="00063105" w:rsidRPr="00063105" w:rsidRDefault="00063105" w:rsidP="00063105">
      <w:pPr>
        <w:pStyle w:val="DACBODYTEXT"/>
        <w:ind w:left="0"/>
        <w:rPr>
          <w:rFonts w:eastAsia="Times New Roman" w:cs="Arial"/>
          <w:sz w:val="28"/>
          <w:szCs w:val="28"/>
          <w:lang w:val="en-US"/>
        </w:rPr>
      </w:pPr>
      <w:r w:rsidRPr="00063105">
        <w:rPr>
          <w:sz w:val="28"/>
          <w:szCs w:val="28"/>
          <w:lang w:val="en-US"/>
        </w:rPr>
        <w:t>(</w:t>
      </w:r>
      <w:proofErr w:type="gramStart"/>
      <w:r w:rsidRPr="00063105">
        <w:rPr>
          <w:sz w:val="28"/>
          <w:szCs w:val="28"/>
          <w:lang w:val="en-US"/>
        </w:rPr>
        <w:t>c )</w:t>
      </w:r>
      <w:proofErr w:type="gramEnd"/>
      <w:r w:rsidRPr="00063105">
        <w:rPr>
          <w:sz w:val="28"/>
          <w:szCs w:val="28"/>
          <w:lang w:val="en-US"/>
        </w:rPr>
        <w:t xml:space="preserve">  The total amount recommended for approval for the </w:t>
      </w:r>
      <w:proofErr w:type="spellStart"/>
      <w:r w:rsidRPr="00063105">
        <w:rPr>
          <w:sz w:val="28"/>
          <w:szCs w:val="28"/>
          <w:lang w:val="en-US"/>
        </w:rPr>
        <w:t>organisations</w:t>
      </w:r>
      <w:proofErr w:type="spellEnd"/>
      <w:r w:rsidRPr="00063105">
        <w:rPr>
          <w:sz w:val="28"/>
          <w:szCs w:val="28"/>
          <w:lang w:val="en-US"/>
        </w:rPr>
        <w:t xml:space="preserve"> that employ Council Members affected is R3,103155, 17.</w:t>
      </w:r>
      <w:r w:rsidRPr="00063105">
        <w:rPr>
          <w:rFonts w:eastAsia="Times New Roman" w:cs="Arial"/>
          <w:sz w:val="28"/>
          <w:szCs w:val="28"/>
          <w:lang w:val="en-US"/>
        </w:rPr>
        <w:t xml:space="preserve"> </w:t>
      </w:r>
    </w:p>
    <w:p w:rsidR="00063105" w:rsidRPr="00063105" w:rsidRDefault="009162A5" w:rsidP="00063105">
      <w:pPr>
        <w:jc w:val="both"/>
        <w:rPr>
          <w:rFonts w:eastAsia="Times New Roman" w:cs="Arial"/>
          <w:sz w:val="28"/>
          <w:szCs w:val="28"/>
          <w:lang w:val="en-US"/>
        </w:rPr>
      </w:pPr>
      <w:r>
        <w:rPr>
          <w:rFonts w:eastAsia="Times New Roman" w:cs="Arial"/>
          <w:sz w:val="28"/>
          <w:szCs w:val="28"/>
          <w:lang w:val="en-US"/>
        </w:rPr>
        <w:t xml:space="preserve">(3). </w:t>
      </w:r>
      <w:r w:rsidR="00063105" w:rsidRPr="00063105">
        <w:rPr>
          <w:rFonts w:eastAsia="Times New Roman" w:cs="Arial"/>
          <w:sz w:val="28"/>
          <w:szCs w:val="28"/>
          <w:lang w:val="en-US"/>
        </w:rPr>
        <w:t xml:space="preserve">Council members are remunerated as per Treasury Guidelines. They are not paid a salary but receive an honorarium per sitting, preparation and are reimbursed for any costs incurred while undertaking any other approved work on behalf Council. The </w:t>
      </w:r>
      <w:proofErr w:type="gramStart"/>
      <w:r w:rsidR="00063105" w:rsidRPr="00063105">
        <w:rPr>
          <w:rFonts w:eastAsia="Times New Roman" w:cs="Arial"/>
          <w:sz w:val="28"/>
          <w:szCs w:val="28"/>
          <w:lang w:val="en-US"/>
        </w:rPr>
        <w:t>honoraria is</w:t>
      </w:r>
      <w:proofErr w:type="gramEnd"/>
      <w:r w:rsidR="00063105" w:rsidRPr="00063105">
        <w:rPr>
          <w:rFonts w:eastAsia="Times New Roman" w:cs="Arial"/>
          <w:sz w:val="28"/>
          <w:szCs w:val="28"/>
          <w:lang w:val="en-US"/>
        </w:rPr>
        <w:t xml:space="preserve"> paid as follows: </w:t>
      </w:r>
    </w:p>
    <w:p w:rsidR="00063105" w:rsidRPr="00063105" w:rsidRDefault="00063105" w:rsidP="00063105">
      <w:pPr>
        <w:jc w:val="both"/>
        <w:rPr>
          <w:rFonts w:eastAsia="Times New Roman" w:cs="Arial"/>
          <w:sz w:val="28"/>
          <w:szCs w:val="28"/>
          <w:lang w:val="en-US"/>
        </w:rPr>
      </w:pPr>
      <w:r w:rsidRPr="00063105">
        <w:rPr>
          <w:rFonts w:eastAsia="Times New Roman" w:cs="Arial"/>
          <w:sz w:val="28"/>
          <w:szCs w:val="28"/>
          <w:lang w:val="en-US"/>
        </w:rPr>
        <w:t>Chairperson – R 3 888 for sitting fee and R 3 888 for preparation fee;</w:t>
      </w:r>
    </w:p>
    <w:p w:rsidR="00F9043E" w:rsidRPr="00D81F03" w:rsidRDefault="00063105" w:rsidP="00063105">
      <w:pPr>
        <w:jc w:val="both"/>
        <w:rPr>
          <w:rFonts w:eastAsia="Times New Roman" w:cs="Arial"/>
          <w:sz w:val="28"/>
          <w:szCs w:val="28"/>
          <w:lang w:val="en-US"/>
        </w:rPr>
      </w:pPr>
      <w:r w:rsidRPr="00063105">
        <w:rPr>
          <w:rFonts w:eastAsia="Times New Roman" w:cs="Arial"/>
          <w:sz w:val="28"/>
          <w:szCs w:val="28"/>
          <w:lang w:val="en-US"/>
        </w:rPr>
        <w:t>Vice Chairperson – R 3 738 for sitting fee and R 3 738 for preparation fee and</w:t>
      </w:r>
      <w:r w:rsidR="00D81F03">
        <w:rPr>
          <w:rFonts w:eastAsia="Times New Roman" w:cs="Arial"/>
          <w:sz w:val="28"/>
          <w:szCs w:val="28"/>
          <w:lang w:val="en-US"/>
        </w:rPr>
        <w:t xml:space="preserve"> </w:t>
      </w:r>
      <w:r w:rsidRPr="00063105">
        <w:rPr>
          <w:rFonts w:eastAsia="Times New Roman" w:cs="Arial"/>
          <w:sz w:val="28"/>
          <w:szCs w:val="28"/>
          <w:lang w:val="en-US"/>
        </w:rPr>
        <w:t>Members - R 2 382 for sitting fee and R 2 382 for preparation fee.</w:t>
      </w:r>
    </w:p>
    <w:sectPr w:rsidR="00F9043E" w:rsidRPr="00D81F03" w:rsidSect="00663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24F"/>
    <w:multiLevelType w:val="hybridMultilevel"/>
    <w:tmpl w:val="CB7253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CD7D0C"/>
    <w:multiLevelType w:val="hybridMultilevel"/>
    <w:tmpl w:val="09626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A2425E3"/>
    <w:multiLevelType w:val="hybridMultilevel"/>
    <w:tmpl w:val="5D4A6E58"/>
    <w:lvl w:ilvl="0" w:tplc="85EE76A6">
      <w:start w:val="1"/>
      <w:numFmt w:val="lowerLetter"/>
      <w:lvlText w:val="(%1)"/>
      <w:lvlJc w:val="left"/>
      <w:pPr>
        <w:ind w:left="1500" w:hanging="7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C571A3B"/>
    <w:multiLevelType w:val="hybridMultilevel"/>
    <w:tmpl w:val="75385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162A5"/>
    <w:rsid w:val="00063105"/>
    <w:rsid w:val="001819DC"/>
    <w:rsid w:val="001A2AE4"/>
    <w:rsid w:val="001E57FE"/>
    <w:rsid w:val="0029378B"/>
    <w:rsid w:val="00403FE0"/>
    <w:rsid w:val="0061539D"/>
    <w:rsid w:val="006403C6"/>
    <w:rsid w:val="00663F6E"/>
    <w:rsid w:val="009162A5"/>
    <w:rsid w:val="00AD0F12"/>
    <w:rsid w:val="00C17E85"/>
    <w:rsid w:val="00C34E0A"/>
    <w:rsid w:val="00D81F03"/>
    <w:rsid w:val="00E16C9E"/>
    <w:rsid w:val="00F9043E"/>
    <w:rsid w:val="00FD24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9162A5"/>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162A5"/>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162A5"/>
    <w:pPr>
      <w:ind w:left="720"/>
      <w:contextualSpacing/>
    </w:pPr>
  </w:style>
  <w:style w:type="table" w:styleId="TableGrid">
    <w:name w:val="Table Grid"/>
    <w:basedOn w:val="TableNormal"/>
    <w:uiPriority w:val="39"/>
    <w:rsid w:val="0091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9162A5"/>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2021-09-10T10:11:00Z</dcterms:created>
  <dcterms:modified xsi:type="dcterms:W3CDTF">2021-09-10T10:11:00Z</dcterms:modified>
</cp:coreProperties>
</file>