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C2" w:rsidRDefault="009E30C2" w:rsidP="00F06C05">
      <w:pPr>
        <w:spacing w:line="360" w:lineRule="auto"/>
        <w:rPr>
          <w:rFonts w:ascii="Arial" w:eastAsia="Arial" w:hAnsi="Arial" w:cs="Arial"/>
          <w:b/>
        </w:rPr>
      </w:pPr>
      <w:r>
        <w:rPr>
          <w:rFonts w:ascii="Arial" w:eastAsia="Arial" w:hAnsi="Arial" w:cs="Arial"/>
          <w:b/>
        </w:rPr>
        <w:t xml:space="preserve">National Assembly </w:t>
      </w:r>
    </w:p>
    <w:p w:rsidR="00981280" w:rsidRPr="00F06C05" w:rsidRDefault="009E30C2" w:rsidP="00F06C05">
      <w:pPr>
        <w:spacing w:line="360" w:lineRule="auto"/>
        <w:rPr>
          <w:rFonts w:ascii="Arial" w:eastAsia="Arial" w:hAnsi="Arial" w:cs="Arial"/>
        </w:rPr>
      </w:pPr>
      <w:r>
        <w:rPr>
          <w:rFonts w:ascii="Arial" w:eastAsia="Arial" w:hAnsi="Arial" w:cs="Arial"/>
          <w:b/>
        </w:rPr>
        <w:t>Question 1980</w:t>
      </w:r>
    </w:p>
    <w:p w:rsidR="00A9013C" w:rsidRDefault="00A9013C" w:rsidP="00A9013C">
      <w:pPr>
        <w:pStyle w:val="Default"/>
        <w:spacing w:line="276" w:lineRule="auto"/>
        <w:rPr>
          <w:rFonts w:ascii="Arial" w:hAnsi="Arial" w:cs="Arial"/>
          <w:b/>
        </w:rPr>
      </w:pPr>
    </w:p>
    <w:p w:rsidR="00A9013C" w:rsidRDefault="00C67487" w:rsidP="00A9013C">
      <w:pPr>
        <w:pStyle w:val="Default"/>
        <w:spacing w:line="276" w:lineRule="auto"/>
        <w:rPr>
          <w:rFonts w:ascii="Arial" w:hAnsi="Arial" w:cs="Arial"/>
        </w:rPr>
      </w:pPr>
      <w:r w:rsidRPr="00A9013C">
        <w:rPr>
          <w:rFonts w:ascii="Arial" w:hAnsi="Arial" w:cs="Arial"/>
          <w:b/>
        </w:rPr>
        <w:tab/>
      </w:r>
      <w:r w:rsidR="00A9013C" w:rsidRPr="00A9013C">
        <w:rPr>
          <w:rFonts w:ascii="Arial" w:hAnsi="Arial" w:cs="Arial"/>
          <w:b/>
        </w:rPr>
        <w:t>Mrs L F Tito (EFF) to ask the Minister of Transport:</w:t>
      </w:r>
      <w:r w:rsidR="00A9013C" w:rsidRPr="00A9013C">
        <w:rPr>
          <w:rFonts w:ascii="Arial" w:hAnsi="Arial" w:cs="Arial"/>
        </w:rPr>
        <w:t xml:space="preserve"> </w:t>
      </w:r>
    </w:p>
    <w:p w:rsidR="00A9013C" w:rsidRDefault="00A9013C" w:rsidP="00A9013C">
      <w:pPr>
        <w:pStyle w:val="Default"/>
        <w:spacing w:line="276" w:lineRule="auto"/>
        <w:rPr>
          <w:rFonts w:ascii="Arial" w:hAnsi="Arial" w:cs="Arial"/>
        </w:rPr>
      </w:pPr>
    </w:p>
    <w:p w:rsidR="00A9013C" w:rsidRPr="00A9013C" w:rsidRDefault="00A9013C" w:rsidP="00A9013C">
      <w:pPr>
        <w:pStyle w:val="Default"/>
        <w:spacing w:line="276" w:lineRule="auto"/>
        <w:ind w:left="720"/>
        <w:jc w:val="both"/>
        <w:rPr>
          <w:rFonts w:ascii="Arial" w:hAnsi="Arial" w:cs="Arial"/>
          <w:b/>
        </w:rPr>
      </w:pPr>
      <w:r w:rsidRPr="00A9013C">
        <w:rPr>
          <w:rFonts w:ascii="Arial" w:hAnsi="Arial" w:cs="Arial"/>
        </w:rPr>
        <w:t>In light of the social housing development project on land of the Passenger Rail Agency of South Africa, that is expected to benefit individuals who earn between R3 500 and R22 500 a month, which measures have been put in place to ensure that (a) only rightful beneficiaries will benefit and (b) no corruption will occur on the specified project? NW2232E</w:t>
      </w:r>
    </w:p>
    <w:p w:rsidR="00A9013C" w:rsidRDefault="00A9013C" w:rsidP="00A9013C">
      <w:pPr>
        <w:pStyle w:val="Default"/>
        <w:spacing w:line="276" w:lineRule="auto"/>
        <w:jc w:val="both"/>
        <w:rPr>
          <w:rFonts w:ascii="Arial" w:hAnsi="Arial" w:cs="Arial"/>
          <w:b/>
        </w:rPr>
      </w:pPr>
    </w:p>
    <w:p w:rsidR="00AD492E" w:rsidRDefault="00F04BF9" w:rsidP="009E30C2">
      <w:pPr>
        <w:pStyle w:val="Default"/>
        <w:ind w:left="540"/>
        <w:jc w:val="both"/>
        <w:rPr>
          <w:rFonts w:ascii="Arial" w:eastAsia="Arial" w:hAnsi="Arial" w:cs="Arial"/>
          <w:b/>
        </w:rPr>
      </w:pPr>
      <w:r w:rsidRPr="00E8335A">
        <w:rPr>
          <w:rFonts w:ascii="Arial" w:eastAsia="Arial" w:hAnsi="Arial" w:cs="Arial"/>
          <w:b/>
        </w:rPr>
        <w:t>REPLY</w:t>
      </w:r>
    </w:p>
    <w:p w:rsidR="000265A6" w:rsidRDefault="000265A6" w:rsidP="000265A6">
      <w:pPr>
        <w:pStyle w:val="Default"/>
        <w:ind w:left="540"/>
        <w:jc w:val="both"/>
        <w:rPr>
          <w:rFonts w:ascii="Arial" w:eastAsia="Arial" w:hAnsi="Arial" w:cs="Arial"/>
          <w:b/>
        </w:rPr>
      </w:pPr>
    </w:p>
    <w:p w:rsidR="008910DB" w:rsidRPr="00553DAC" w:rsidRDefault="000265A6" w:rsidP="00553DAC">
      <w:pPr>
        <w:pStyle w:val="Default"/>
        <w:tabs>
          <w:tab w:val="left" w:pos="1134"/>
        </w:tabs>
        <w:ind w:left="1134" w:hanging="594"/>
        <w:jc w:val="both"/>
        <w:rPr>
          <w:rFonts w:ascii="Arial" w:eastAsia="Arial" w:hAnsi="Arial" w:cs="Arial"/>
          <w:color w:val="auto"/>
        </w:rPr>
      </w:pPr>
      <w:r w:rsidRPr="00553DAC">
        <w:rPr>
          <w:rFonts w:ascii="Arial" w:eastAsia="Arial" w:hAnsi="Arial" w:cs="Arial"/>
          <w:color w:val="auto"/>
        </w:rPr>
        <w:t>(a)</w:t>
      </w:r>
      <w:r w:rsidR="00553DAC">
        <w:rPr>
          <w:rFonts w:ascii="Arial" w:eastAsia="Arial" w:hAnsi="Arial" w:cs="Arial"/>
          <w:color w:val="auto"/>
        </w:rPr>
        <w:tab/>
      </w:r>
      <w:r w:rsidR="008741B1" w:rsidRPr="009D1C8F">
        <w:rPr>
          <w:rFonts w:ascii="Arial" w:eastAsia="Arial" w:hAnsi="Arial" w:cs="Arial"/>
          <w:bCs/>
        </w:rPr>
        <w:t>In terms of the Legal Succession Act</w:t>
      </w:r>
      <w:r w:rsidR="00D7162B" w:rsidRPr="009D1C8F">
        <w:rPr>
          <w:rFonts w:ascii="Arial" w:hAnsi="Arial" w:cs="Arial"/>
        </w:rPr>
        <w:t xml:space="preserve"> </w:t>
      </w:r>
      <w:r w:rsidR="00D7162B" w:rsidRPr="009D1C8F">
        <w:rPr>
          <w:rFonts w:ascii="Arial" w:eastAsia="Arial" w:hAnsi="Arial" w:cs="Arial"/>
          <w:bCs/>
        </w:rPr>
        <w:t>No. 38 of 2008</w:t>
      </w:r>
      <w:r w:rsidR="003C5208" w:rsidRPr="009D1C8F">
        <w:rPr>
          <w:rFonts w:ascii="Arial" w:eastAsia="Arial" w:hAnsi="Arial" w:cs="Arial"/>
          <w:bCs/>
        </w:rPr>
        <w:t xml:space="preserve"> establishing the Passenger Rail Agency of South Africa</w:t>
      </w:r>
      <w:r w:rsidR="008910DB" w:rsidRPr="009D1C8F">
        <w:rPr>
          <w:rFonts w:ascii="Arial" w:eastAsia="Arial" w:hAnsi="Arial" w:cs="Arial"/>
          <w:bCs/>
        </w:rPr>
        <w:t>, section 23</w:t>
      </w:r>
      <w:r w:rsidRPr="009D1C8F">
        <w:rPr>
          <w:rFonts w:ascii="Arial" w:eastAsia="Arial" w:hAnsi="Arial" w:cs="Arial"/>
          <w:bCs/>
        </w:rPr>
        <w:t>(2)</w:t>
      </w:r>
      <w:r w:rsidR="008910DB" w:rsidRPr="009D1C8F">
        <w:rPr>
          <w:rFonts w:ascii="Arial" w:eastAsia="Arial" w:hAnsi="Arial" w:cs="Arial"/>
          <w:bCs/>
        </w:rPr>
        <w:t xml:space="preserve"> states that</w:t>
      </w:r>
      <w:r w:rsidR="00D7162B" w:rsidRPr="009D1C8F">
        <w:rPr>
          <w:rFonts w:ascii="Arial" w:eastAsia="Arial" w:hAnsi="Arial" w:cs="Arial"/>
          <w:bCs/>
        </w:rPr>
        <w:t>, “</w:t>
      </w:r>
      <w:r w:rsidR="00D7162B" w:rsidRPr="009D1C8F">
        <w:rPr>
          <w:rFonts w:ascii="Arial" w:eastAsia="Arial" w:hAnsi="Arial" w:cs="Arial"/>
          <w:bCs/>
          <w:i/>
          <w:iCs/>
        </w:rPr>
        <w:t>t</w:t>
      </w:r>
      <w:r w:rsidR="008910DB" w:rsidRPr="009D1C8F">
        <w:rPr>
          <w:rFonts w:ascii="Arial" w:eastAsia="Arial" w:hAnsi="Arial" w:cs="Arial"/>
          <w:bCs/>
          <w:i/>
          <w:iCs/>
        </w:rPr>
        <w:t>he second object and the secondary business of the Corporation</w:t>
      </w:r>
      <w:r w:rsidR="00D7162B" w:rsidRPr="009D1C8F">
        <w:rPr>
          <w:rFonts w:ascii="Arial" w:eastAsia="Arial" w:hAnsi="Arial" w:cs="Arial"/>
          <w:bCs/>
          <w:i/>
          <w:iCs/>
        </w:rPr>
        <w:t xml:space="preserve"> (“PRASA”)</w:t>
      </w:r>
      <w:r w:rsidR="008910DB" w:rsidRPr="009D1C8F">
        <w:rPr>
          <w:rFonts w:ascii="Arial" w:eastAsia="Arial" w:hAnsi="Arial" w:cs="Arial"/>
          <w:bCs/>
          <w:i/>
          <w:iCs/>
        </w:rPr>
        <w:t xml:space="preserve"> is to</w:t>
      </w:r>
      <w:r w:rsidR="00D7162B" w:rsidRPr="009D1C8F">
        <w:rPr>
          <w:rFonts w:ascii="Arial" w:eastAsia="Arial" w:hAnsi="Arial" w:cs="Arial"/>
          <w:bCs/>
          <w:i/>
          <w:iCs/>
        </w:rPr>
        <w:t xml:space="preserve"> </w:t>
      </w:r>
      <w:r w:rsidR="008910DB" w:rsidRPr="009D1C8F">
        <w:rPr>
          <w:rFonts w:ascii="Arial" w:eastAsia="Arial" w:hAnsi="Arial" w:cs="Arial"/>
          <w:bCs/>
          <w:i/>
          <w:iCs/>
        </w:rPr>
        <w:t>generate income from the exploitation of the assets acquired by it</w:t>
      </w:r>
      <w:r w:rsidR="00D7162B" w:rsidRPr="009D1C8F">
        <w:rPr>
          <w:rFonts w:ascii="Arial" w:eastAsia="Arial" w:hAnsi="Arial" w:cs="Arial"/>
          <w:bCs/>
          <w:i/>
          <w:iCs/>
        </w:rPr>
        <w:t>”</w:t>
      </w:r>
      <w:r w:rsidR="008910DB" w:rsidRPr="009D1C8F">
        <w:rPr>
          <w:rFonts w:ascii="Arial" w:eastAsia="Arial" w:hAnsi="Arial" w:cs="Arial"/>
          <w:bCs/>
        </w:rPr>
        <w:t>.</w:t>
      </w:r>
    </w:p>
    <w:p w:rsidR="003C5208" w:rsidRPr="009D1C8F" w:rsidRDefault="003C5208" w:rsidP="00553DAC">
      <w:pPr>
        <w:pStyle w:val="ListParagraph"/>
        <w:spacing w:line="276" w:lineRule="auto"/>
        <w:ind w:left="540"/>
        <w:jc w:val="both"/>
        <w:outlineLvl w:val="0"/>
        <w:rPr>
          <w:rFonts w:ascii="Arial" w:eastAsia="Arial" w:hAnsi="Arial" w:cs="Arial"/>
          <w:bCs/>
        </w:rPr>
      </w:pPr>
    </w:p>
    <w:p w:rsidR="008910DB" w:rsidRPr="009D1C8F" w:rsidRDefault="00D7162B" w:rsidP="00553DAC">
      <w:pPr>
        <w:pStyle w:val="ListParagraph"/>
        <w:spacing w:before="100" w:beforeAutospacing="1" w:after="100" w:afterAutospacing="1" w:line="276" w:lineRule="auto"/>
        <w:ind w:left="1134"/>
        <w:jc w:val="both"/>
        <w:outlineLvl w:val="0"/>
        <w:rPr>
          <w:rFonts w:ascii="Arial" w:eastAsia="Arial" w:hAnsi="Arial" w:cs="Arial"/>
          <w:bCs/>
        </w:rPr>
      </w:pPr>
      <w:r w:rsidRPr="009D1C8F">
        <w:rPr>
          <w:rFonts w:ascii="Arial" w:eastAsia="Arial" w:hAnsi="Arial" w:cs="Arial"/>
          <w:bCs/>
        </w:rPr>
        <w:t xml:space="preserve">Subsection </w:t>
      </w:r>
      <w:r w:rsidR="008910DB" w:rsidRPr="009D1C8F">
        <w:rPr>
          <w:rFonts w:ascii="Arial" w:eastAsia="Arial" w:hAnsi="Arial" w:cs="Arial"/>
          <w:bCs/>
        </w:rPr>
        <w:t>3</w:t>
      </w:r>
      <w:r w:rsidRPr="009D1C8F">
        <w:rPr>
          <w:rFonts w:ascii="Arial" w:eastAsia="Arial" w:hAnsi="Arial" w:cs="Arial"/>
          <w:bCs/>
        </w:rPr>
        <w:t xml:space="preserve"> states that, “</w:t>
      </w:r>
      <w:r w:rsidRPr="009D1C8F">
        <w:rPr>
          <w:rFonts w:ascii="Arial" w:eastAsia="Arial" w:hAnsi="Arial" w:cs="Arial"/>
          <w:bCs/>
          <w:i/>
          <w:iCs/>
        </w:rPr>
        <w:t>In</w:t>
      </w:r>
      <w:r w:rsidR="008910DB" w:rsidRPr="009D1C8F">
        <w:rPr>
          <w:rFonts w:ascii="Arial" w:eastAsia="Arial" w:hAnsi="Arial" w:cs="Arial"/>
          <w:bCs/>
          <w:i/>
          <w:iCs/>
        </w:rPr>
        <w:t xml:space="preserve"> carrying out its objects and business, the Corporation shall have</w:t>
      </w:r>
      <w:r w:rsidRPr="009D1C8F">
        <w:rPr>
          <w:rFonts w:ascii="Arial" w:eastAsia="Arial" w:hAnsi="Arial" w:cs="Arial"/>
          <w:bCs/>
          <w:i/>
          <w:iCs/>
        </w:rPr>
        <w:t xml:space="preserve"> </w:t>
      </w:r>
      <w:r w:rsidR="008910DB" w:rsidRPr="009D1C8F">
        <w:rPr>
          <w:rFonts w:ascii="Arial" w:eastAsia="Arial" w:hAnsi="Arial" w:cs="Arial"/>
          <w:bCs/>
          <w:i/>
          <w:iCs/>
        </w:rPr>
        <w:t>due regard to key government social, economic and transport policy</w:t>
      </w:r>
      <w:r w:rsidRPr="009D1C8F">
        <w:rPr>
          <w:rFonts w:ascii="Arial" w:eastAsia="Arial" w:hAnsi="Arial" w:cs="Arial"/>
          <w:bCs/>
          <w:i/>
          <w:iCs/>
        </w:rPr>
        <w:t xml:space="preserve"> </w:t>
      </w:r>
      <w:r w:rsidR="008910DB" w:rsidRPr="009D1C8F">
        <w:rPr>
          <w:rFonts w:ascii="Arial" w:eastAsia="Arial" w:hAnsi="Arial" w:cs="Arial"/>
          <w:bCs/>
          <w:i/>
          <w:iCs/>
        </w:rPr>
        <w:t xml:space="preserve">objectives. </w:t>
      </w:r>
      <w:r w:rsidR="008910DB" w:rsidRPr="009D1C8F">
        <w:rPr>
          <w:rFonts w:ascii="Arial" w:eastAsia="Arial" w:hAnsi="Arial" w:cs="Arial"/>
          <w:bCs/>
          <w:i/>
          <w:iCs/>
        </w:rPr>
        <w:cr/>
      </w:r>
    </w:p>
    <w:p w:rsidR="009F2D04" w:rsidRPr="009D1C8F" w:rsidRDefault="00553DAC" w:rsidP="00553DAC">
      <w:pPr>
        <w:pStyle w:val="ListParagraph"/>
        <w:spacing w:before="100" w:beforeAutospacing="1" w:after="100" w:afterAutospacing="1" w:line="276" w:lineRule="auto"/>
        <w:ind w:left="1134" w:hanging="594"/>
        <w:jc w:val="both"/>
        <w:outlineLvl w:val="0"/>
        <w:rPr>
          <w:rFonts w:ascii="Arial" w:eastAsia="Arial" w:hAnsi="Arial" w:cs="Arial"/>
          <w:bCs/>
        </w:rPr>
      </w:pPr>
      <w:r>
        <w:rPr>
          <w:rFonts w:ascii="Arial" w:eastAsia="Arial" w:hAnsi="Arial" w:cs="Arial"/>
          <w:bCs/>
        </w:rPr>
        <w:tab/>
      </w:r>
      <w:r w:rsidR="00E63155" w:rsidRPr="009D1C8F">
        <w:rPr>
          <w:rFonts w:ascii="Arial" w:eastAsia="Arial" w:hAnsi="Arial" w:cs="Arial"/>
          <w:bCs/>
        </w:rPr>
        <w:t>The Department of Transport</w:t>
      </w:r>
      <w:r w:rsidR="003C5208" w:rsidRPr="009D1C8F">
        <w:rPr>
          <w:rFonts w:ascii="Arial" w:eastAsia="Arial" w:hAnsi="Arial" w:cs="Arial"/>
          <w:bCs/>
        </w:rPr>
        <w:t xml:space="preserve"> and PRASA are</w:t>
      </w:r>
      <w:r w:rsidR="00E63155" w:rsidRPr="009D1C8F">
        <w:rPr>
          <w:rFonts w:ascii="Arial" w:eastAsia="Arial" w:hAnsi="Arial" w:cs="Arial"/>
          <w:bCs/>
        </w:rPr>
        <w:t xml:space="preserve"> not a custodian of housing </w:t>
      </w:r>
      <w:r w:rsidR="003C5208" w:rsidRPr="009D1C8F">
        <w:rPr>
          <w:rFonts w:ascii="Arial" w:eastAsia="Arial" w:hAnsi="Arial" w:cs="Arial"/>
          <w:bCs/>
        </w:rPr>
        <w:t>delivery</w:t>
      </w:r>
      <w:r w:rsidR="00E63155" w:rsidRPr="009D1C8F">
        <w:rPr>
          <w:rFonts w:ascii="Arial" w:eastAsia="Arial" w:hAnsi="Arial" w:cs="Arial"/>
          <w:bCs/>
        </w:rPr>
        <w:t>, however,</w:t>
      </w:r>
      <w:r w:rsidR="00D7162B" w:rsidRPr="009D1C8F">
        <w:rPr>
          <w:rFonts w:ascii="Arial" w:eastAsia="Arial" w:hAnsi="Arial" w:cs="Arial"/>
          <w:bCs/>
        </w:rPr>
        <w:t xml:space="preserve"> </w:t>
      </w:r>
      <w:r w:rsidR="003C5208" w:rsidRPr="009D1C8F">
        <w:rPr>
          <w:rFonts w:ascii="Arial" w:eastAsia="Arial" w:hAnsi="Arial" w:cs="Arial"/>
          <w:bCs/>
        </w:rPr>
        <w:t>i</w:t>
      </w:r>
      <w:r w:rsidR="007C12D3" w:rsidRPr="009D1C8F">
        <w:rPr>
          <w:rFonts w:ascii="Arial" w:eastAsia="Arial" w:hAnsi="Arial" w:cs="Arial"/>
          <w:bCs/>
        </w:rPr>
        <w:t>n the context underpinned by the principles of cooperative</w:t>
      </w:r>
      <w:r w:rsidR="000265A6" w:rsidRPr="009D1C8F">
        <w:rPr>
          <w:rFonts w:ascii="Arial" w:eastAsia="Arial" w:hAnsi="Arial" w:cs="Arial"/>
          <w:bCs/>
        </w:rPr>
        <w:t xml:space="preserve"> government</w:t>
      </w:r>
      <w:r w:rsidR="007C12D3" w:rsidRPr="009D1C8F">
        <w:rPr>
          <w:rFonts w:ascii="Arial" w:eastAsia="Arial" w:hAnsi="Arial" w:cs="Arial"/>
          <w:bCs/>
        </w:rPr>
        <w:t xml:space="preserve"> and intergovernmental relations, the </w:t>
      </w:r>
      <w:r w:rsidR="003C5208" w:rsidRPr="009D1C8F">
        <w:rPr>
          <w:rFonts w:ascii="Arial" w:eastAsia="Arial" w:hAnsi="Arial" w:cs="Arial"/>
          <w:bCs/>
        </w:rPr>
        <w:t>entity has a</w:t>
      </w:r>
      <w:r w:rsidR="00D7162B" w:rsidRPr="009D1C8F">
        <w:rPr>
          <w:rFonts w:ascii="Arial" w:eastAsia="Arial" w:hAnsi="Arial" w:cs="Arial"/>
          <w:bCs/>
        </w:rPr>
        <w:t xml:space="preserve"> </w:t>
      </w:r>
      <w:r w:rsidR="003C5208" w:rsidRPr="009D1C8F">
        <w:rPr>
          <w:rFonts w:ascii="Arial" w:eastAsia="Arial" w:hAnsi="Arial" w:cs="Arial"/>
          <w:bCs/>
        </w:rPr>
        <w:t>duty</w:t>
      </w:r>
      <w:r w:rsidR="00D7162B" w:rsidRPr="009D1C8F">
        <w:rPr>
          <w:rFonts w:ascii="Arial" w:eastAsia="Arial" w:hAnsi="Arial" w:cs="Arial"/>
          <w:bCs/>
        </w:rPr>
        <w:t xml:space="preserve"> to ensure</w:t>
      </w:r>
      <w:r w:rsidR="009F2D04" w:rsidRPr="009D1C8F">
        <w:rPr>
          <w:rFonts w:ascii="Arial" w:eastAsia="Arial" w:hAnsi="Arial" w:cs="Arial"/>
          <w:bCs/>
        </w:rPr>
        <w:t xml:space="preserve"> that the goals and objectives of the</w:t>
      </w:r>
      <w:r w:rsidR="00D7162B" w:rsidRPr="009D1C8F">
        <w:rPr>
          <w:rFonts w:ascii="Arial" w:eastAsia="Arial" w:hAnsi="Arial" w:cs="Arial"/>
          <w:bCs/>
        </w:rPr>
        <w:t xml:space="preserve"> Department of Human Settlement</w:t>
      </w:r>
      <w:r w:rsidR="003C5208" w:rsidRPr="009D1C8F">
        <w:rPr>
          <w:rFonts w:ascii="Arial" w:eastAsia="Arial" w:hAnsi="Arial" w:cs="Arial"/>
          <w:bCs/>
        </w:rPr>
        <w:t xml:space="preserve"> are supported and promoted. Therefore, PRASA made </w:t>
      </w:r>
      <w:r w:rsidR="000265A6" w:rsidRPr="009D1C8F">
        <w:rPr>
          <w:rFonts w:ascii="Arial" w:eastAsia="Arial" w:hAnsi="Arial" w:cs="Arial"/>
          <w:bCs/>
        </w:rPr>
        <w:t xml:space="preserve">available land </w:t>
      </w:r>
      <w:r w:rsidR="009F2D04" w:rsidRPr="009D1C8F">
        <w:rPr>
          <w:rFonts w:ascii="Arial" w:eastAsia="Arial" w:hAnsi="Arial" w:cs="Arial"/>
          <w:bCs/>
        </w:rPr>
        <w:t xml:space="preserve">located near areas of economic </w:t>
      </w:r>
      <w:r w:rsidR="000265A6" w:rsidRPr="009D1C8F">
        <w:rPr>
          <w:rFonts w:ascii="Arial" w:eastAsia="Arial" w:hAnsi="Arial" w:cs="Arial"/>
          <w:bCs/>
        </w:rPr>
        <w:t>activity</w:t>
      </w:r>
      <w:r w:rsidR="009F2D04" w:rsidRPr="009D1C8F">
        <w:rPr>
          <w:rFonts w:ascii="Arial" w:eastAsia="Arial" w:hAnsi="Arial" w:cs="Arial"/>
          <w:bCs/>
        </w:rPr>
        <w:t xml:space="preserve"> for</w:t>
      </w:r>
      <w:r w:rsidR="007C12D3" w:rsidRPr="009D1C8F">
        <w:rPr>
          <w:rFonts w:ascii="Arial" w:eastAsia="Arial" w:hAnsi="Arial" w:cs="Arial"/>
          <w:bCs/>
        </w:rPr>
        <w:t xml:space="preserve"> construction of </w:t>
      </w:r>
      <w:r w:rsidR="009F2D04" w:rsidRPr="009D1C8F">
        <w:rPr>
          <w:rFonts w:ascii="Arial" w:eastAsia="Arial" w:hAnsi="Arial" w:cs="Arial"/>
          <w:bCs/>
        </w:rPr>
        <w:t>decent and affordable</w:t>
      </w:r>
      <w:r w:rsidR="007C12D3" w:rsidRPr="009D1C8F">
        <w:rPr>
          <w:rFonts w:ascii="Arial" w:eastAsia="Arial" w:hAnsi="Arial" w:cs="Arial"/>
          <w:bCs/>
        </w:rPr>
        <w:t xml:space="preserve"> housing</w:t>
      </w:r>
      <w:r w:rsidR="009F2D04" w:rsidRPr="009D1C8F">
        <w:rPr>
          <w:rFonts w:ascii="Arial" w:eastAsia="Arial" w:hAnsi="Arial" w:cs="Arial"/>
          <w:bCs/>
        </w:rPr>
        <w:t xml:space="preserve"> </w:t>
      </w:r>
      <w:r w:rsidR="000265A6" w:rsidRPr="009D1C8F">
        <w:rPr>
          <w:rFonts w:ascii="Arial" w:eastAsia="Arial" w:hAnsi="Arial" w:cs="Arial"/>
          <w:bCs/>
        </w:rPr>
        <w:t xml:space="preserve">opportunities </w:t>
      </w:r>
      <w:r w:rsidR="009F2D04" w:rsidRPr="009D1C8F">
        <w:rPr>
          <w:rFonts w:ascii="Arial" w:eastAsia="Arial" w:hAnsi="Arial" w:cs="Arial"/>
          <w:bCs/>
        </w:rPr>
        <w:t xml:space="preserve">with </w:t>
      </w:r>
      <w:r w:rsidR="000265A6" w:rsidRPr="009D1C8F">
        <w:rPr>
          <w:rFonts w:ascii="Arial" w:eastAsia="Arial" w:hAnsi="Arial" w:cs="Arial"/>
          <w:bCs/>
        </w:rPr>
        <w:t xml:space="preserve">easy </w:t>
      </w:r>
      <w:r w:rsidR="009F2D04" w:rsidRPr="009D1C8F">
        <w:rPr>
          <w:rFonts w:ascii="Arial" w:eastAsia="Arial" w:hAnsi="Arial" w:cs="Arial"/>
          <w:bCs/>
        </w:rPr>
        <w:t xml:space="preserve">access to public transport </w:t>
      </w:r>
      <w:r w:rsidR="000265A6" w:rsidRPr="009D1C8F">
        <w:rPr>
          <w:rFonts w:ascii="Arial" w:eastAsia="Arial" w:hAnsi="Arial" w:cs="Arial"/>
          <w:bCs/>
        </w:rPr>
        <w:t>services</w:t>
      </w:r>
      <w:r w:rsidR="009F2D04" w:rsidRPr="009D1C8F">
        <w:rPr>
          <w:rFonts w:ascii="Arial" w:eastAsia="Arial" w:hAnsi="Arial" w:cs="Arial"/>
          <w:bCs/>
        </w:rPr>
        <w:t xml:space="preserve"> and social amenities.</w:t>
      </w:r>
    </w:p>
    <w:p w:rsidR="009F2D04" w:rsidRPr="009D1C8F" w:rsidRDefault="009F2D04" w:rsidP="008741B1">
      <w:pPr>
        <w:pStyle w:val="ListParagraph"/>
        <w:spacing w:before="100" w:beforeAutospacing="1" w:after="100" w:afterAutospacing="1" w:line="276" w:lineRule="auto"/>
        <w:ind w:left="540"/>
        <w:jc w:val="both"/>
        <w:outlineLvl w:val="0"/>
        <w:rPr>
          <w:rFonts w:ascii="Arial" w:eastAsia="Arial" w:hAnsi="Arial" w:cs="Arial"/>
          <w:bCs/>
        </w:rPr>
      </w:pPr>
    </w:p>
    <w:p w:rsidR="00E8335A" w:rsidRPr="009D1C8F" w:rsidRDefault="007C12D3" w:rsidP="00553DAC">
      <w:pPr>
        <w:pStyle w:val="ListParagraph"/>
        <w:spacing w:before="100" w:beforeAutospacing="1" w:after="100" w:afterAutospacing="1" w:line="276" w:lineRule="auto"/>
        <w:ind w:left="1134"/>
        <w:jc w:val="both"/>
        <w:outlineLvl w:val="0"/>
        <w:rPr>
          <w:rFonts w:ascii="Arial" w:eastAsia="Arial" w:hAnsi="Arial" w:cs="Arial"/>
          <w:bCs/>
        </w:rPr>
      </w:pPr>
      <w:r w:rsidRPr="009D1C8F">
        <w:rPr>
          <w:rFonts w:ascii="Arial" w:eastAsia="Arial" w:hAnsi="Arial" w:cs="Arial"/>
          <w:bCs/>
        </w:rPr>
        <w:t xml:space="preserve">Through </w:t>
      </w:r>
      <w:r w:rsidR="008741B1" w:rsidRPr="009D1C8F">
        <w:rPr>
          <w:rFonts w:ascii="Arial" w:eastAsia="Arial" w:hAnsi="Arial" w:cs="Arial"/>
          <w:bCs/>
        </w:rPr>
        <w:t>an open tender</w:t>
      </w:r>
      <w:r w:rsidRPr="009D1C8F">
        <w:rPr>
          <w:rFonts w:ascii="Arial" w:eastAsia="Arial" w:hAnsi="Arial" w:cs="Arial"/>
          <w:bCs/>
        </w:rPr>
        <w:t xml:space="preserve"> land-release programme (National Station Precinct Development Programme</w:t>
      </w:r>
      <w:r w:rsidR="009F2D04" w:rsidRPr="009D1C8F">
        <w:rPr>
          <w:rFonts w:ascii="Arial" w:eastAsia="Arial" w:hAnsi="Arial" w:cs="Arial"/>
          <w:bCs/>
        </w:rPr>
        <w:t>), PRASA</w:t>
      </w:r>
      <w:r w:rsidR="008741B1" w:rsidRPr="009D1C8F">
        <w:rPr>
          <w:rFonts w:ascii="Arial" w:eastAsia="Arial" w:hAnsi="Arial" w:cs="Arial"/>
          <w:bCs/>
        </w:rPr>
        <w:t xml:space="preserve"> awarded development </w:t>
      </w:r>
      <w:r w:rsidR="009F2D04" w:rsidRPr="009D1C8F">
        <w:rPr>
          <w:rFonts w:ascii="Arial" w:eastAsia="Arial" w:hAnsi="Arial" w:cs="Arial"/>
          <w:bCs/>
        </w:rPr>
        <w:t xml:space="preserve">rights </w:t>
      </w:r>
      <w:r w:rsidR="008741B1" w:rsidRPr="009D1C8F">
        <w:rPr>
          <w:rFonts w:ascii="Arial" w:eastAsia="Arial" w:hAnsi="Arial" w:cs="Arial"/>
          <w:bCs/>
        </w:rPr>
        <w:t>to a non-profit Social Housing Institution (“SHI”) to develop and manage the top structure rental stock in line with the Social Housing Regulatory Authority terms and conditions.</w:t>
      </w:r>
    </w:p>
    <w:p w:rsidR="008741B1" w:rsidRPr="009D1C8F" w:rsidRDefault="008741B1" w:rsidP="008741B1">
      <w:pPr>
        <w:pStyle w:val="ListParagraph"/>
        <w:spacing w:before="100" w:beforeAutospacing="1" w:after="100" w:afterAutospacing="1" w:line="276" w:lineRule="auto"/>
        <w:ind w:left="540"/>
        <w:jc w:val="both"/>
        <w:outlineLvl w:val="0"/>
        <w:rPr>
          <w:rFonts w:ascii="Arial" w:eastAsia="Arial" w:hAnsi="Arial" w:cs="Arial"/>
          <w:bCs/>
        </w:rPr>
      </w:pPr>
    </w:p>
    <w:p w:rsidR="00E63155" w:rsidRDefault="009F2D04" w:rsidP="00553DAC">
      <w:pPr>
        <w:pStyle w:val="ListParagraph"/>
        <w:spacing w:before="100" w:beforeAutospacing="1" w:after="100" w:afterAutospacing="1" w:line="276" w:lineRule="auto"/>
        <w:ind w:left="1134"/>
        <w:jc w:val="both"/>
        <w:outlineLvl w:val="0"/>
        <w:rPr>
          <w:rFonts w:ascii="Arial" w:eastAsia="Arial" w:hAnsi="Arial" w:cs="Arial"/>
          <w:bCs/>
        </w:rPr>
      </w:pPr>
      <w:r w:rsidRPr="009D1C8F">
        <w:rPr>
          <w:rFonts w:ascii="Arial" w:eastAsia="Arial" w:hAnsi="Arial" w:cs="Arial"/>
          <w:bCs/>
        </w:rPr>
        <w:t>The</w:t>
      </w:r>
      <w:r w:rsidR="003C5208" w:rsidRPr="009D1C8F">
        <w:rPr>
          <w:rFonts w:ascii="Arial" w:eastAsia="Arial" w:hAnsi="Arial" w:cs="Arial"/>
          <w:bCs/>
        </w:rPr>
        <w:t>refore, the</w:t>
      </w:r>
      <w:r w:rsidRPr="009D1C8F">
        <w:rPr>
          <w:rFonts w:ascii="Arial" w:eastAsia="Arial" w:hAnsi="Arial" w:cs="Arial"/>
          <w:bCs/>
        </w:rPr>
        <w:t xml:space="preserve"> Social Housing units at Goodwood Station (in Cape Town) will be allocated by the Social Housing Institute directly to deserving beneficiaries. </w:t>
      </w:r>
      <w:r w:rsidR="000265A6" w:rsidRPr="009D1C8F">
        <w:rPr>
          <w:rFonts w:ascii="Arial" w:eastAsia="Arial" w:hAnsi="Arial" w:cs="Arial"/>
          <w:bCs/>
        </w:rPr>
        <w:t>In order t</w:t>
      </w:r>
      <w:r w:rsidRPr="009D1C8F">
        <w:rPr>
          <w:rFonts w:ascii="Arial" w:eastAsia="Arial" w:hAnsi="Arial" w:cs="Arial"/>
          <w:bCs/>
        </w:rPr>
        <w:t>o qualify for th</w:t>
      </w:r>
      <w:r w:rsidR="003C5208" w:rsidRPr="009D1C8F">
        <w:rPr>
          <w:rFonts w:ascii="Arial" w:eastAsia="Arial" w:hAnsi="Arial" w:cs="Arial"/>
          <w:bCs/>
        </w:rPr>
        <w:t>is</w:t>
      </w:r>
      <w:r w:rsidRPr="009D1C8F">
        <w:rPr>
          <w:rFonts w:ascii="Arial" w:eastAsia="Arial" w:hAnsi="Arial" w:cs="Arial"/>
          <w:bCs/>
        </w:rPr>
        <w:t xml:space="preserve"> </w:t>
      </w:r>
      <w:r w:rsidR="00E63155" w:rsidRPr="009D1C8F">
        <w:rPr>
          <w:rFonts w:ascii="Arial" w:eastAsia="Arial" w:hAnsi="Arial" w:cs="Arial"/>
          <w:bCs/>
        </w:rPr>
        <w:t xml:space="preserve">rental subsidy, </w:t>
      </w:r>
      <w:r w:rsidR="00BD6E8A" w:rsidRPr="009D1C8F">
        <w:rPr>
          <w:rFonts w:ascii="Arial" w:eastAsia="Arial" w:hAnsi="Arial" w:cs="Arial"/>
          <w:bCs/>
        </w:rPr>
        <w:t xml:space="preserve">rightful </w:t>
      </w:r>
      <w:r w:rsidR="00E63155" w:rsidRPr="009D1C8F">
        <w:rPr>
          <w:rFonts w:ascii="Arial" w:eastAsia="Arial" w:hAnsi="Arial" w:cs="Arial"/>
          <w:bCs/>
        </w:rPr>
        <w:t>beneficiaries need to</w:t>
      </w:r>
      <w:r w:rsidRPr="009D1C8F">
        <w:rPr>
          <w:rFonts w:ascii="Arial" w:eastAsia="Arial" w:hAnsi="Arial" w:cs="Arial"/>
          <w:bCs/>
        </w:rPr>
        <w:t xml:space="preserve"> earn</w:t>
      </w:r>
      <w:r w:rsidR="00E63155" w:rsidRPr="009D1C8F">
        <w:rPr>
          <w:rFonts w:ascii="Arial" w:eastAsia="Arial" w:hAnsi="Arial" w:cs="Arial"/>
          <w:bCs/>
        </w:rPr>
        <w:t xml:space="preserve"> </w:t>
      </w:r>
      <w:r w:rsidRPr="009D1C8F">
        <w:rPr>
          <w:rFonts w:ascii="Arial" w:eastAsia="Arial" w:hAnsi="Arial" w:cs="Arial"/>
          <w:bCs/>
        </w:rPr>
        <w:t>a gross</w:t>
      </w:r>
      <w:r w:rsidR="00E63155" w:rsidRPr="009D1C8F">
        <w:rPr>
          <w:rFonts w:ascii="Arial" w:eastAsia="Arial" w:hAnsi="Arial" w:cs="Arial"/>
          <w:bCs/>
        </w:rPr>
        <w:t xml:space="preserve"> monthly</w:t>
      </w:r>
      <w:r w:rsidRPr="009D1C8F">
        <w:rPr>
          <w:rFonts w:ascii="Arial" w:eastAsia="Arial" w:hAnsi="Arial" w:cs="Arial"/>
          <w:bCs/>
        </w:rPr>
        <w:t xml:space="preserve"> income between R1</w:t>
      </w:r>
      <w:r w:rsidR="000265A6" w:rsidRPr="009D1C8F">
        <w:rPr>
          <w:rFonts w:ascii="Arial" w:eastAsia="Arial" w:hAnsi="Arial" w:cs="Arial"/>
          <w:bCs/>
        </w:rPr>
        <w:t>,</w:t>
      </w:r>
      <w:r w:rsidRPr="009D1C8F">
        <w:rPr>
          <w:rFonts w:ascii="Arial" w:eastAsia="Arial" w:hAnsi="Arial" w:cs="Arial"/>
          <w:bCs/>
        </w:rPr>
        <w:t xml:space="preserve">850 </w:t>
      </w:r>
      <w:r w:rsidR="00E63155" w:rsidRPr="009D1C8F">
        <w:rPr>
          <w:rFonts w:ascii="Arial" w:eastAsia="Arial" w:hAnsi="Arial" w:cs="Arial"/>
          <w:bCs/>
        </w:rPr>
        <w:t>and</w:t>
      </w:r>
      <w:r w:rsidRPr="009D1C8F">
        <w:rPr>
          <w:rFonts w:ascii="Arial" w:eastAsia="Arial" w:hAnsi="Arial" w:cs="Arial"/>
          <w:bCs/>
        </w:rPr>
        <w:t xml:space="preserve"> R22,000</w:t>
      </w:r>
      <w:r w:rsidR="000265A6" w:rsidRPr="009D1C8F">
        <w:rPr>
          <w:rFonts w:ascii="Arial" w:eastAsia="Arial" w:hAnsi="Arial" w:cs="Arial"/>
          <w:bCs/>
        </w:rPr>
        <w:t>,</w:t>
      </w:r>
      <w:r w:rsidR="00E63155" w:rsidRPr="009D1C8F">
        <w:rPr>
          <w:rFonts w:ascii="Arial" w:eastAsia="Arial" w:hAnsi="Arial" w:cs="Arial"/>
          <w:bCs/>
        </w:rPr>
        <w:t xml:space="preserve"> and must:</w:t>
      </w:r>
    </w:p>
    <w:p w:rsidR="00EA6821" w:rsidRPr="009D1C8F" w:rsidRDefault="00EA6821" w:rsidP="00553DAC">
      <w:pPr>
        <w:pStyle w:val="ListParagraph"/>
        <w:spacing w:before="100" w:beforeAutospacing="1" w:after="100" w:afterAutospacing="1" w:line="276" w:lineRule="auto"/>
        <w:ind w:left="1134"/>
        <w:jc w:val="both"/>
        <w:outlineLvl w:val="0"/>
        <w:rPr>
          <w:rFonts w:ascii="Arial" w:eastAsia="Arial" w:hAnsi="Arial" w:cs="Arial"/>
          <w:bCs/>
        </w:rPr>
      </w:pPr>
    </w:p>
    <w:p w:rsidR="00E63155" w:rsidRPr="009D1C8F" w:rsidRDefault="00E63155" w:rsidP="00E63155">
      <w:pPr>
        <w:pStyle w:val="ListParagraph"/>
        <w:numPr>
          <w:ilvl w:val="0"/>
          <w:numId w:val="22"/>
        </w:numPr>
        <w:spacing w:before="100" w:beforeAutospacing="1" w:after="100" w:afterAutospacing="1" w:line="276" w:lineRule="auto"/>
        <w:ind w:left="1701" w:hanging="567"/>
        <w:jc w:val="both"/>
        <w:outlineLvl w:val="0"/>
        <w:rPr>
          <w:rFonts w:ascii="Arial" w:eastAsia="Arial" w:hAnsi="Arial" w:cs="Arial"/>
          <w:bCs/>
        </w:rPr>
      </w:pPr>
      <w:r w:rsidRPr="009D1C8F">
        <w:rPr>
          <w:rFonts w:ascii="Arial" w:eastAsia="Arial" w:hAnsi="Arial" w:cs="Arial"/>
          <w:bCs/>
        </w:rPr>
        <w:lastRenderedPageBreak/>
        <w:t>Be South African citizen or have a permanent residency permit.</w:t>
      </w:r>
    </w:p>
    <w:p w:rsidR="00E63155" w:rsidRPr="009D1C8F" w:rsidRDefault="00E63155" w:rsidP="00E63155">
      <w:pPr>
        <w:pStyle w:val="ListParagraph"/>
        <w:numPr>
          <w:ilvl w:val="0"/>
          <w:numId w:val="22"/>
        </w:numPr>
        <w:spacing w:before="100" w:beforeAutospacing="1" w:after="100" w:afterAutospacing="1" w:line="276" w:lineRule="auto"/>
        <w:ind w:left="1701" w:hanging="567"/>
        <w:jc w:val="both"/>
        <w:outlineLvl w:val="0"/>
        <w:rPr>
          <w:rFonts w:ascii="Arial" w:eastAsia="Arial" w:hAnsi="Arial" w:cs="Arial"/>
          <w:bCs/>
        </w:rPr>
      </w:pPr>
      <w:r w:rsidRPr="009D1C8F">
        <w:rPr>
          <w:rFonts w:ascii="Arial" w:eastAsia="Arial" w:hAnsi="Arial" w:cs="Arial"/>
          <w:bCs/>
        </w:rPr>
        <w:t>Be 18 years or older.</w:t>
      </w:r>
    </w:p>
    <w:p w:rsidR="00E63155" w:rsidRPr="009D1C8F" w:rsidRDefault="00E63155" w:rsidP="00E63155">
      <w:pPr>
        <w:pStyle w:val="ListParagraph"/>
        <w:numPr>
          <w:ilvl w:val="0"/>
          <w:numId w:val="22"/>
        </w:numPr>
        <w:spacing w:before="100" w:beforeAutospacing="1" w:after="100" w:afterAutospacing="1" w:line="276" w:lineRule="auto"/>
        <w:ind w:left="1701" w:hanging="567"/>
        <w:jc w:val="both"/>
        <w:outlineLvl w:val="0"/>
        <w:rPr>
          <w:rFonts w:ascii="Arial" w:eastAsia="Arial" w:hAnsi="Arial" w:cs="Arial"/>
          <w:bCs/>
        </w:rPr>
      </w:pPr>
      <w:r w:rsidRPr="009D1C8F">
        <w:rPr>
          <w:rFonts w:ascii="Arial" w:eastAsia="Arial" w:hAnsi="Arial" w:cs="Arial"/>
          <w:bCs/>
        </w:rPr>
        <w:t>married or living with a partner.</w:t>
      </w:r>
    </w:p>
    <w:p w:rsidR="008741B1" w:rsidRPr="009D1C8F" w:rsidRDefault="00E63155" w:rsidP="00E63155">
      <w:pPr>
        <w:pStyle w:val="ListParagraph"/>
        <w:numPr>
          <w:ilvl w:val="0"/>
          <w:numId w:val="22"/>
        </w:numPr>
        <w:spacing w:before="100" w:beforeAutospacing="1" w:after="100" w:afterAutospacing="1" w:line="276" w:lineRule="auto"/>
        <w:ind w:left="1701" w:hanging="567"/>
        <w:jc w:val="both"/>
        <w:outlineLvl w:val="0"/>
        <w:rPr>
          <w:rFonts w:ascii="Arial" w:eastAsia="Arial" w:hAnsi="Arial" w:cs="Arial"/>
          <w:bCs/>
        </w:rPr>
      </w:pPr>
      <w:r w:rsidRPr="009D1C8F">
        <w:rPr>
          <w:rFonts w:ascii="Arial" w:eastAsia="Arial" w:hAnsi="Arial" w:cs="Arial"/>
          <w:bCs/>
        </w:rPr>
        <w:t>May be single or divorced and have proven financial dependants permanently living together</w:t>
      </w:r>
      <w:r w:rsidR="009F2D04" w:rsidRPr="009D1C8F">
        <w:rPr>
          <w:rFonts w:ascii="Arial" w:eastAsia="Arial" w:hAnsi="Arial" w:cs="Arial"/>
          <w:bCs/>
        </w:rPr>
        <w:t xml:space="preserve">. </w:t>
      </w:r>
    </w:p>
    <w:p w:rsidR="00E63155" w:rsidRPr="009D1C8F" w:rsidRDefault="00E63155" w:rsidP="00553DAC">
      <w:pPr>
        <w:pStyle w:val="ListParagraph"/>
        <w:spacing w:line="276" w:lineRule="auto"/>
        <w:ind w:left="1260"/>
        <w:jc w:val="both"/>
        <w:outlineLvl w:val="0"/>
        <w:rPr>
          <w:rFonts w:ascii="Arial" w:eastAsia="Arial" w:hAnsi="Arial" w:cs="Arial"/>
          <w:bCs/>
        </w:rPr>
      </w:pPr>
    </w:p>
    <w:p w:rsidR="00BD6E8A" w:rsidRPr="009D1C8F" w:rsidRDefault="000265A6" w:rsidP="00553DAC">
      <w:pPr>
        <w:spacing w:before="100" w:beforeAutospacing="1" w:after="100" w:afterAutospacing="1" w:line="276" w:lineRule="auto"/>
        <w:ind w:left="1134" w:hanging="567"/>
        <w:jc w:val="both"/>
        <w:outlineLvl w:val="0"/>
        <w:rPr>
          <w:rFonts w:ascii="Arial" w:eastAsia="Arial" w:hAnsi="Arial" w:cs="Arial"/>
          <w:bCs/>
          <w:color w:val="0070C0"/>
        </w:rPr>
      </w:pPr>
      <w:r w:rsidRPr="009D1C8F">
        <w:rPr>
          <w:rFonts w:ascii="Arial" w:eastAsia="Arial" w:hAnsi="Arial" w:cs="Arial"/>
          <w:bCs/>
        </w:rPr>
        <w:t>(b)</w:t>
      </w:r>
      <w:r w:rsidR="00553DAC">
        <w:rPr>
          <w:rFonts w:ascii="Arial" w:eastAsia="Arial" w:hAnsi="Arial" w:cs="Arial"/>
          <w:bCs/>
        </w:rPr>
        <w:tab/>
      </w:r>
      <w:r w:rsidR="00BD6E8A" w:rsidRPr="009D1C8F">
        <w:rPr>
          <w:rFonts w:ascii="Arial" w:eastAsia="Arial" w:hAnsi="Arial" w:cs="Arial"/>
          <w:bCs/>
        </w:rPr>
        <w:t xml:space="preserve">The Department of Transport </w:t>
      </w:r>
      <w:r w:rsidR="00882023">
        <w:rPr>
          <w:rFonts w:ascii="Arial" w:eastAsia="Arial" w:hAnsi="Arial" w:cs="Arial"/>
          <w:bCs/>
        </w:rPr>
        <w:t xml:space="preserve">also </w:t>
      </w:r>
      <w:r w:rsidR="00BD6E8A" w:rsidRPr="009D1C8F">
        <w:rPr>
          <w:rFonts w:ascii="Arial" w:eastAsia="Arial" w:hAnsi="Arial" w:cs="Arial"/>
          <w:bCs/>
        </w:rPr>
        <w:t>supports an anonymous tip-off call centre established by the Human Settlement Department in collaboration Social Housing Regulatory Authority for anyone who wish to report any suspicion of fraud, corruption, bribery e</w:t>
      </w:r>
      <w:r w:rsidR="00E9381B" w:rsidRPr="009D1C8F">
        <w:rPr>
          <w:rFonts w:ascii="Arial" w:eastAsia="Arial" w:hAnsi="Arial" w:cs="Arial"/>
          <w:bCs/>
        </w:rPr>
        <w:t>tc</w:t>
      </w:r>
      <w:r w:rsidR="00BD6E8A" w:rsidRPr="009D1C8F">
        <w:rPr>
          <w:rFonts w:ascii="Arial" w:eastAsia="Arial" w:hAnsi="Arial" w:cs="Arial"/>
          <w:bCs/>
        </w:rPr>
        <w:t xml:space="preserve">. The contact number is 0800 111 670 or </w:t>
      </w:r>
      <w:hyperlink r:id="rId6" w:history="1">
        <w:r w:rsidR="00BD6E8A" w:rsidRPr="009D1C8F">
          <w:rPr>
            <w:rStyle w:val="Hyperlink"/>
            <w:rFonts w:ascii="Arial" w:eastAsia="Arial" w:hAnsi="Arial" w:cs="Arial"/>
            <w:bCs/>
            <w:color w:val="0070C0"/>
          </w:rPr>
          <w:t>shra@tip-offs.com</w:t>
        </w:r>
      </w:hyperlink>
      <w:r w:rsidR="00BD6E8A" w:rsidRPr="009D1C8F">
        <w:rPr>
          <w:rFonts w:ascii="Arial" w:eastAsia="Arial" w:hAnsi="Arial" w:cs="Arial"/>
          <w:bCs/>
          <w:color w:val="0070C0"/>
        </w:rPr>
        <w:t xml:space="preserve">. </w:t>
      </w:r>
    </w:p>
    <w:p w:rsidR="004701A6" w:rsidRDefault="004701A6" w:rsidP="00BD599B">
      <w:pPr>
        <w:spacing w:line="276" w:lineRule="auto"/>
        <w:ind w:left="709" w:hanging="142"/>
        <w:jc w:val="both"/>
        <w:rPr>
          <w:rFonts w:ascii="Arial" w:eastAsia="Arial" w:hAnsi="Arial" w:cs="Arial"/>
          <w:b/>
        </w:rPr>
      </w:pPr>
    </w:p>
    <w:sectPr w:rsidR="004701A6"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7C647F"/>
    <w:multiLevelType w:val="hybridMultilevel"/>
    <w:tmpl w:val="247E7E50"/>
    <w:lvl w:ilvl="0" w:tplc="CE9CF510">
      <w:start w:val="1"/>
      <w:numFmt w:val="bullet"/>
      <w:lvlText w:val="-"/>
      <w:lvlJc w:val="left"/>
      <w:pPr>
        <w:ind w:left="900" w:hanging="360"/>
      </w:pPr>
      <w:rPr>
        <w:rFonts w:ascii="Arial" w:eastAsia="Arial"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5A55E8"/>
    <w:multiLevelType w:val="hybridMultilevel"/>
    <w:tmpl w:val="DDF0DB34"/>
    <w:lvl w:ilvl="0" w:tplc="281E680A">
      <w:start w:val="1"/>
      <w:numFmt w:val="bullet"/>
      <w:lvlText w:val="-"/>
      <w:lvlJc w:val="left"/>
      <w:pPr>
        <w:ind w:left="900" w:hanging="360"/>
      </w:pPr>
      <w:rPr>
        <w:rFonts w:ascii="Arial" w:eastAsia="Arial"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1"/>
  </w:num>
  <w:num w:numId="3">
    <w:abstractNumId w:val="15"/>
  </w:num>
  <w:num w:numId="4">
    <w:abstractNumId w:val="18"/>
  </w:num>
  <w:num w:numId="5">
    <w:abstractNumId w:val="6"/>
  </w:num>
  <w:num w:numId="6">
    <w:abstractNumId w:val="7"/>
  </w:num>
  <w:num w:numId="7">
    <w:abstractNumId w:val="3"/>
  </w:num>
  <w:num w:numId="8">
    <w:abstractNumId w:val="14"/>
  </w:num>
  <w:num w:numId="9">
    <w:abstractNumId w:val="20"/>
  </w:num>
  <w:num w:numId="10">
    <w:abstractNumId w:val="13"/>
  </w:num>
  <w:num w:numId="11">
    <w:abstractNumId w:val="19"/>
  </w:num>
  <w:num w:numId="12">
    <w:abstractNumId w:val="16"/>
  </w:num>
  <w:num w:numId="13">
    <w:abstractNumId w:val="10"/>
  </w:num>
  <w:num w:numId="14">
    <w:abstractNumId w:val="2"/>
  </w:num>
  <w:num w:numId="15">
    <w:abstractNumId w:val="4"/>
  </w:num>
  <w:num w:numId="16">
    <w:abstractNumId w:val="21"/>
  </w:num>
  <w:num w:numId="17">
    <w:abstractNumId w:val="9"/>
  </w:num>
  <w:num w:numId="18">
    <w:abstractNumId w:val="17"/>
  </w:num>
  <w:num w:numId="19">
    <w:abstractNumId w:val="8"/>
  </w:num>
  <w:num w:numId="20">
    <w:abstractNumId w:val="5"/>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265A6"/>
    <w:rsid w:val="00044F85"/>
    <w:rsid w:val="00052C92"/>
    <w:rsid w:val="0007664C"/>
    <w:rsid w:val="00077CF0"/>
    <w:rsid w:val="00086505"/>
    <w:rsid w:val="000A2857"/>
    <w:rsid w:val="000B4C44"/>
    <w:rsid w:val="000E6C24"/>
    <w:rsid w:val="00107C01"/>
    <w:rsid w:val="0012417F"/>
    <w:rsid w:val="001309C7"/>
    <w:rsid w:val="00132355"/>
    <w:rsid w:val="00134FEC"/>
    <w:rsid w:val="001811AA"/>
    <w:rsid w:val="001868E3"/>
    <w:rsid w:val="00192020"/>
    <w:rsid w:val="001B3EC4"/>
    <w:rsid w:val="001C2DD6"/>
    <w:rsid w:val="001D340A"/>
    <w:rsid w:val="001D573E"/>
    <w:rsid w:val="00206843"/>
    <w:rsid w:val="002472F1"/>
    <w:rsid w:val="00247495"/>
    <w:rsid w:val="00265375"/>
    <w:rsid w:val="00277EB5"/>
    <w:rsid w:val="002817D3"/>
    <w:rsid w:val="002A2389"/>
    <w:rsid w:val="002B00D9"/>
    <w:rsid w:val="002B0C30"/>
    <w:rsid w:val="002C1241"/>
    <w:rsid w:val="002C1934"/>
    <w:rsid w:val="002C194D"/>
    <w:rsid w:val="002C4CF1"/>
    <w:rsid w:val="002E06F3"/>
    <w:rsid w:val="002E6F58"/>
    <w:rsid w:val="002F47F7"/>
    <w:rsid w:val="00313390"/>
    <w:rsid w:val="00313867"/>
    <w:rsid w:val="00334567"/>
    <w:rsid w:val="00365A5E"/>
    <w:rsid w:val="00372672"/>
    <w:rsid w:val="003A3E5C"/>
    <w:rsid w:val="003C5208"/>
    <w:rsid w:val="003C7E3C"/>
    <w:rsid w:val="003D5222"/>
    <w:rsid w:val="003D52BD"/>
    <w:rsid w:val="003F1568"/>
    <w:rsid w:val="003F3F6D"/>
    <w:rsid w:val="003F557A"/>
    <w:rsid w:val="00412CEC"/>
    <w:rsid w:val="0041784D"/>
    <w:rsid w:val="004379DC"/>
    <w:rsid w:val="0046365E"/>
    <w:rsid w:val="004701A6"/>
    <w:rsid w:val="004B2B71"/>
    <w:rsid w:val="004D16A8"/>
    <w:rsid w:val="004E6198"/>
    <w:rsid w:val="004E7020"/>
    <w:rsid w:val="004F4A6B"/>
    <w:rsid w:val="00501B14"/>
    <w:rsid w:val="00534306"/>
    <w:rsid w:val="00553DAC"/>
    <w:rsid w:val="00557E21"/>
    <w:rsid w:val="00561E9A"/>
    <w:rsid w:val="005677A3"/>
    <w:rsid w:val="00570A69"/>
    <w:rsid w:val="00576770"/>
    <w:rsid w:val="0058353F"/>
    <w:rsid w:val="00586D48"/>
    <w:rsid w:val="00591300"/>
    <w:rsid w:val="005A08A8"/>
    <w:rsid w:val="005E2679"/>
    <w:rsid w:val="005E6B8F"/>
    <w:rsid w:val="0060038E"/>
    <w:rsid w:val="006552E8"/>
    <w:rsid w:val="00657E00"/>
    <w:rsid w:val="006701DC"/>
    <w:rsid w:val="006739C4"/>
    <w:rsid w:val="0067584E"/>
    <w:rsid w:val="00691F4E"/>
    <w:rsid w:val="006B064C"/>
    <w:rsid w:val="006B6B51"/>
    <w:rsid w:val="006C4B43"/>
    <w:rsid w:val="006E0080"/>
    <w:rsid w:val="006E01ED"/>
    <w:rsid w:val="006E4750"/>
    <w:rsid w:val="006F4706"/>
    <w:rsid w:val="007001FC"/>
    <w:rsid w:val="00702BEF"/>
    <w:rsid w:val="00715DEE"/>
    <w:rsid w:val="007238EF"/>
    <w:rsid w:val="00753F38"/>
    <w:rsid w:val="007767A1"/>
    <w:rsid w:val="007B1019"/>
    <w:rsid w:val="007C12D3"/>
    <w:rsid w:val="007E06B2"/>
    <w:rsid w:val="007F36E3"/>
    <w:rsid w:val="007F718C"/>
    <w:rsid w:val="00806316"/>
    <w:rsid w:val="00807406"/>
    <w:rsid w:val="00810D34"/>
    <w:rsid w:val="00812970"/>
    <w:rsid w:val="00822849"/>
    <w:rsid w:val="008254C7"/>
    <w:rsid w:val="008614A1"/>
    <w:rsid w:val="008741B1"/>
    <w:rsid w:val="00882023"/>
    <w:rsid w:val="00882C0E"/>
    <w:rsid w:val="008910DB"/>
    <w:rsid w:val="008955CA"/>
    <w:rsid w:val="008A09A2"/>
    <w:rsid w:val="008B1D94"/>
    <w:rsid w:val="008B685A"/>
    <w:rsid w:val="008D3CCE"/>
    <w:rsid w:val="008E424F"/>
    <w:rsid w:val="008F1628"/>
    <w:rsid w:val="0090125D"/>
    <w:rsid w:val="0090745B"/>
    <w:rsid w:val="00922938"/>
    <w:rsid w:val="00925D24"/>
    <w:rsid w:val="00941B5D"/>
    <w:rsid w:val="00944973"/>
    <w:rsid w:val="009603C1"/>
    <w:rsid w:val="00981280"/>
    <w:rsid w:val="009C5FB6"/>
    <w:rsid w:val="009D1C8F"/>
    <w:rsid w:val="009E30C2"/>
    <w:rsid w:val="009F2D04"/>
    <w:rsid w:val="00A10467"/>
    <w:rsid w:val="00A153C9"/>
    <w:rsid w:val="00A15D10"/>
    <w:rsid w:val="00A27B9E"/>
    <w:rsid w:val="00A336A0"/>
    <w:rsid w:val="00A531ED"/>
    <w:rsid w:val="00A731DA"/>
    <w:rsid w:val="00A9013C"/>
    <w:rsid w:val="00A9681F"/>
    <w:rsid w:val="00AB77B8"/>
    <w:rsid w:val="00AD3304"/>
    <w:rsid w:val="00AD492E"/>
    <w:rsid w:val="00AE4CDC"/>
    <w:rsid w:val="00AE7A21"/>
    <w:rsid w:val="00B02F9B"/>
    <w:rsid w:val="00B156CE"/>
    <w:rsid w:val="00B34E26"/>
    <w:rsid w:val="00B37AD8"/>
    <w:rsid w:val="00B443DE"/>
    <w:rsid w:val="00B57055"/>
    <w:rsid w:val="00B64F66"/>
    <w:rsid w:val="00B7568A"/>
    <w:rsid w:val="00B7739F"/>
    <w:rsid w:val="00B91884"/>
    <w:rsid w:val="00BA0787"/>
    <w:rsid w:val="00BA1986"/>
    <w:rsid w:val="00BB1A15"/>
    <w:rsid w:val="00BB3EF4"/>
    <w:rsid w:val="00BB45A7"/>
    <w:rsid w:val="00BC0C4F"/>
    <w:rsid w:val="00BD551A"/>
    <w:rsid w:val="00BD599B"/>
    <w:rsid w:val="00BD6E8A"/>
    <w:rsid w:val="00BE5CF1"/>
    <w:rsid w:val="00BF1E2D"/>
    <w:rsid w:val="00BF784C"/>
    <w:rsid w:val="00C24899"/>
    <w:rsid w:val="00C37751"/>
    <w:rsid w:val="00C6106F"/>
    <w:rsid w:val="00C67487"/>
    <w:rsid w:val="00C71375"/>
    <w:rsid w:val="00C71DD5"/>
    <w:rsid w:val="00C750B0"/>
    <w:rsid w:val="00CA0772"/>
    <w:rsid w:val="00CA148B"/>
    <w:rsid w:val="00CE3E48"/>
    <w:rsid w:val="00CF250C"/>
    <w:rsid w:val="00CF2AC9"/>
    <w:rsid w:val="00D02ABF"/>
    <w:rsid w:val="00D05BFA"/>
    <w:rsid w:val="00D05E9A"/>
    <w:rsid w:val="00D16EAE"/>
    <w:rsid w:val="00D47287"/>
    <w:rsid w:val="00D55D18"/>
    <w:rsid w:val="00D562F1"/>
    <w:rsid w:val="00D571E1"/>
    <w:rsid w:val="00D7162B"/>
    <w:rsid w:val="00D76BC5"/>
    <w:rsid w:val="00D959BE"/>
    <w:rsid w:val="00DA1C67"/>
    <w:rsid w:val="00DA61A5"/>
    <w:rsid w:val="00DB42D0"/>
    <w:rsid w:val="00DE1F4A"/>
    <w:rsid w:val="00E00D91"/>
    <w:rsid w:val="00E053F3"/>
    <w:rsid w:val="00E10CDD"/>
    <w:rsid w:val="00E63081"/>
    <w:rsid w:val="00E63155"/>
    <w:rsid w:val="00E6707C"/>
    <w:rsid w:val="00E676E3"/>
    <w:rsid w:val="00E76623"/>
    <w:rsid w:val="00E8335A"/>
    <w:rsid w:val="00E9381B"/>
    <w:rsid w:val="00EA1950"/>
    <w:rsid w:val="00EA29B5"/>
    <w:rsid w:val="00EA6821"/>
    <w:rsid w:val="00EA7C9D"/>
    <w:rsid w:val="00EB0F04"/>
    <w:rsid w:val="00EC04B5"/>
    <w:rsid w:val="00EC1DF6"/>
    <w:rsid w:val="00EC46E9"/>
    <w:rsid w:val="00ED1221"/>
    <w:rsid w:val="00ED2EB2"/>
    <w:rsid w:val="00EE0191"/>
    <w:rsid w:val="00EF7097"/>
    <w:rsid w:val="00F01C9C"/>
    <w:rsid w:val="00F04BF9"/>
    <w:rsid w:val="00F062BE"/>
    <w:rsid w:val="00F06C05"/>
    <w:rsid w:val="00F072D1"/>
    <w:rsid w:val="00F20EA0"/>
    <w:rsid w:val="00F44916"/>
    <w:rsid w:val="00F45E26"/>
    <w:rsid w:val="00F66F33"/>
    <w:rsid w:val="00F67911"/>
    <w:rsid w:val="00F67FB3"/>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24F"/>
  </w:style>
  <w:style w:type="paragraph" w:styleId="Heading1">
    <w:name w:val="heading 1"/>
    <w:basedOn w:val="Normal"/>
    <w:next w:val="Normal"/>
    <w:rsid w:val="008E424F"/>
    <w:pPr>
      <w:keepNext/>
      <w:jc w:val="both"/>
      <w:outlineLvl w:val="0"/>
    </w:pPr>
    <w:rPr>
      <w:b/>
      <w:sz w:val="36"/>
      <w:szCs w:val="36"/>
    </w:rPr>
  </w:style>
  <w:style w:type="paragraph" w:styleId="Heading2">
    <w:name w:val="heading 2"/>
    <w:basedOn w:val="Normal"/>
    <w:next w:val="Normal"/>
    <w:rsid w:val="008E424F"/>
    <w:pPr>
      <w:keepNext/>
      <w:jc w:val="both"/>
      <w:outlineLvl w:val="1"/>
    </w:pPr>
    <w:rPr>
      <w:i/>
      <w:sz w:val="36"/>
      <w:szCs w:val="36"/>
    </w:rPr>
  </w:style>
  <w:style w:type="paragraph" w:styleId="Heading3">
    <w:name w:val="heading 3"/>
    <w:basedOn w:val="Normal"/>
    <w:next w:val="Normal"/>
    <w:rsid w:val="008E424F"/>
    <w:pPr>
      <w:keepNext/>
      <w:keepLines/>
      <w:spacing w:before="280" w:after="80"/>
      <w:outlineLvl w:val="2"/>
    </w:pPr>
    <w:rPr>
      <w:b/>
      <w:sz w:val="28"/>
      <w:szCs w:val="28"/>
    </w:rPr>
  </w:style>
  <w:style w:type="paragraph" w:styleId="Heading4">
    <w:name w:val="heading 4"/>
    <w:basedOn w:val="Normal"/>
    <w:next w:val="Normal"/>
    <w:rsid w:val="008E424F"/>
    <w:pPr>
      <w:keepNext/>
      <w:keepLines/>
      <w:spacing w:before="240" w:after="40"/>
      <w:outlineLvl w:val="3"/>
    </w:pPr>
    <w:rPr>
      <w:b/>
    </w:rPr>
  </w:style>
  <w:style w:type="paragraph" w:styleId="Heading5">
    <w:name w:val="heading 5"/>
    <w:basedOn w:val="Normal"/>
    <w:next w:val="Normal"/>
    <w:rsid w:val="008E424F"/>
    <w:pPr>
      <w:keepNext/>
      <w:keepLines/>
      <w:spacing w:before="220" w:after="40"/>
      <w:outlineLvl w:val="4"/>
    </w:pPr>
    <w:rPr>
      <w:b/>
      <w:sz w:val="22"/>
      <w:szCs w:val="22"/>
    </w:rPr>
  </w:style>
  <w:style w:type="paragraph" w:styleId="Heading6">
    <w:name w:val="heading 6"/>
    <w:basedOn w:val="Normal"/>
    <w:next w:val="Normal"/>
    <w:rsid w:val="008E424F"/>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424F"/>
    <w:pPr>
      <w:jc w:val="center"/>
    </w:pPr>
    <w:rPr>
      <w:rFonts w:ascii="Arial" w:eastAsia="Arial" w:hAnsi="Arial" w:cs="Arial"/>
      <w:b/>
      <w:color w:val="000000"/>
    </w:rPr>
  </w:style>
  <w:style w:type="paragraph" w:styleId="Subtitle">
    <w:name w:val="Subtitle"/>
    <w:basedOn w:val="Normal"/>
    <w:next w:val="Normal"/>
    <w:rsid w:val="008E424F"/>
    <w:pPr>
      <w:keepNext/>
      <w:keepLines/>
      <w:spacing w:before="360" w:after="80"/>
    </w:pPr>
    <w:rPr>
      <w:rFonts w:ascii="Georgia" w:eastAsia="Georgia" w:hAnsi="Georgia" w:cs="Georgia"/>
      <w:i/>
      <w:color w:val="666666"/>
      <w:sz w:val="48"/>
      <w:szCs w:val="48"/>
    </w:rPr>
  </w:style>
  <w:style w:type="table" w:customStyle="1" w:styleId="a">
    <w:basedOn w:val="TableNormal"/>
    <w:rsid w:val="008E424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 w:type="character" w:customStyle="1" w:styleId="UnresolvedMention">
    <w:name w:val="Unresolved Mention"/>
    <w:basedOn w:val="DefaultParagraphFont"/>
    <w:uiPriority w:val="99"/>
    <w:semiHidden/>
    <w:unhideWhenUsed/>
    <w:rsid w:val="00BD6E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ra@tip-off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E035-16CB-4821-8D26-4223D55C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2023-07-20T09:25:00Z</dcterms:created>
  <dcterms:modified xsi:type="dcterms:W3CDTF">2023-07-20T09:25:00Z</dcterms:modified>
</cp:coreProperties>
</file>