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697008370"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AA2C26" w:rsidP="00F97BBF">
      <w:pPr>
        <w:ind w:right="454"/>
        <w:jc w:val="center"/>
        <w:rPr>
          <w:rFonts w:ascii="Calibri" w:hAnsi="Calibri" w:cs="Calibri"/>
          <w:b/>
        </w:rPr>
      </w:pPr>
      <w:r>
        <w:rPr>
          <w:rFonts w:ascii="Calibri" w:hAnsi="Calibri" w:cs="Calibri"/>
          <w:b/>
        </w:rPr>
        <w:t>WRITTEN QUESTION FOR WRITTEN</w:t>
      </w:r>
      <w:r w:rsidR="00EF6309">
        <w:rPr>
          <w:rFonts w:ascii="Calibri" w:hAnsi="Calibri" w:cs="Calibri"/>
          <w:b/>
        </w:rPr>
        <w:t xml:space="preserve"> REPLY</w:t>
      </w:r>
    </w:p>
    <w:p w:rsidR="00BB10A8" w:rsidRPr="00A57475" w:rsidRDefault="00BB10A8" w:rsidP="004B2918">
      <w:pPr>
        <w:ind w:right="454"/>
        <w:jc w:val="center"/>
        <w:rPr>
          <w:rFonts w:ascii="Calibri" w:hAnsi="Calibri" w:cs="Calibri"/>
          <w:b/>
        </w:rPr>
      </w:pPr>
    </w:p>
    <w:p w:rsidR="00BB10A8" w:rsidRPr="00A57475" w:rsidRDefault="00BB10A8" w:rsidP="00A8569F">
      <w:pPr>
        <w:ind w:right="454"/>
        <w:jc w:val="center"/>
        <w:rPr>
          <w:rFonts w:cs="Calibri"/>
          <w:b/>
        </w:rPr>
      </w:pPr>
      <w:r w:rsidRPr="00A57475">
        <w:rPr>
          <w:rFonts w:ascii="Calibri" w:hAnsi="Calibri" w:cs="Calibri"/>
          <w:b/>
        </w:rPr>
        <w:t>QUES</w:t>
      </w:r>
      <w:r w:rsidR="00E33BC3">
        <w:rPr>
          <w:rFonts w:ascii="Calibri" w:hAnsi="Calibri" w:cs="Calibri"/>
          <w:b/>
        </w:rPr>
        <w:t>TION NUMBER:</w:t>
      </w:r>
      <w:r w:rsidR="00354C2A">
        <w:rPr>
          <w:rFonts w:ascii="Calibri" w:hAnsi="Calibri" w:cs="Calibri"/>
          <w:b/>
        </w:rPr>
        <w:t xml:space="preserve"> </w:t>
      </w:r>
      <w:r w:rsidR="003B5DE9">
        <w:rPr>
          <w:rFonts w:ascii="Calibri" w:hAnsi="Calibri" w:cs="Calibri"/>
          <w:b/>
        </w:rPr>
        <w:t>1980</w:t>
      </w:r>
    </w:p>
    <w:p w:rsidR="00BB10A8" w:rsidRDefault="000652A0" w:rsidP="004B2918">
      <w:pPr>
        <w:pStyle w:val="NoSpacing"/>
        <w:ind w:right="454"/>
        <w:jc w:val="center"/>
        <w:rPr>
          <w:rFonts w:cs="Calibri"/>
          <w:b/>
          <w:sz w:val="24"/>
          <w:szCs w:val="24"/>
        </w:rPr>
      </w:pPr>
      <w:r>
        <w:rPr>
          <w:rFonts w:cs="Calibri"/>
          <w:b/>
          <w:sz w:val="24"/>
          <w:szCs w:val="24"/>
        </w:rPr>
        <w:t>DATE</w:t>
      </w:r>
      <w:r w:rsidR="00E33BC3">
        <w:rPr>
          <w:rFonts w:cs="Calibri"/>
          <w:b/>
          <w:sz w:val="24"/>
          <w:szCs w:val="24"/>
        </w:rPr>
        <w:t xml:space="preserve"> OF</w:t>
      </w:r>
      <w:r w:rsidR="007312CF">
        <w:rPr>
          <w:rFonts w:cs="Calibri"/>
          <w:b/>
          <w:sz w:val="24"/>
          <w:szCs w:val="24"/>
        </w:rPr>
        <w:t xml:space="preserve"> PUBLICATIONS: </w:t>
      </w:r>
      <w:r w:rsidR="00354C2A">
        <w:rPr>
          <w:rFonts w:cs="Calibri"/>
          <w:b/>
          <w:sz w:val="24"/>
          <w:szCs w:val="24"/>
        </w:rPr>
        <w:t>2</w:t>
      </w:r>
      <w:r w:rsidR="003B5DE9">
        <w:rPr>
          <w:rFonts w:cs="Calibri"/>
          <w:b/>
          <w:sz w:val="24"/>
          <w:szCs w:val="24"/>
        </w:rPr>
        <w:t>7</w:t>
      </w:r>
      <w:r w:rsidR="00354C2A">
        <w:rPr>
          <w:rFonts w:cs="Calibri"/>
          <w:b/>
          <w:sz w:val="24"/>
          <w:szCs w:val="24"/>
        </w:rPr>
        <w:t xml:space="preserve"> August</w:t>
      </w:r>
      <w:r w:rsidR="001E66FB">
        <w:rPr>
          <w:rFonts w:cs="Calibri"/>
          <w:b/>
          <w:sz w:val="24"/>
          <w:szCs w:val="24"/>
        </w:rPr>
        <w:t xml:space="preserve"> 2021</w:t>
      </w:r>
    </w:p>
    <w:p w:rsidR="00B95AA9" w:rsidRDefault="00B95AA9" w:rsidP="004B2918">
      <w:pPr>
        <w:pStyle w:val="NoSpacing"/>
        <w:ind w:right="454"/>
        <w:jc w:val="center"/>
        <w:rPr>
          <w:rFonts w:cs="Calibri"/>
          <w:b/>
          <w:sz w:val="24"/>
          <w:szCs w:val="24"/>
        </w:rPr>
      </w:pPr>
    </w:p>
    <w:p w:rsidR="00683205" w:rsidRDefault="00683205" w:rsidP="004B2918">
      <w:pPr>
        <w:pStyle w:val="NoSpacing"/>
        <w:ind w:right="454"/>
        <w:jc w:val="center"/>
        <w:rPr>
          <w:rFonts w:cs="Calibri"/>
          <w:b/>
          <w:sz w:val="24"/>
          <w:szCs w:val="24"/>
        </w:rPr>
      </w:pPr>
    </w:p>
    <w:p w:rsidR="00354C2A" w:rsidRDefault="00354C2A" w:rsidP="003B5DE9">
      <w:pPr>
        <w:spacing w:before="100" w:beforeAutospacing="1" w:after="100" w:afterAutospacing="1"/>
        <w:ind w:left="720" w:hanging="720"/>
        <w:jc w:val="center"/>
        <w:outlineLvl w:val="0"/>
        <w:rPr>
          <w:b/>
        </w:rPr>
      </w:pPr>
      <w:r>
        <w:rPr>
          <w:b/>
        </w:rPr>
        <w:t>1</w:t>
      </w:r>
      <w:r w:rsidR="003B5DE9">
        <w:rPr>
          <w:b/>
        </w:rPr>
        <w:t>980</w:t>
      </w:r>
      <w:r>
        <w:rPr>
          <w:b/>
        </w:rPr>
        <w:t>.</w:t>
      </w:r>
      <w:r>
        <w:rPr>
          <w:b/>
        </w:rPr>
        <w:tab/>
      </w:r>
      <w:r w:rsidR="003B5DE9">
        <w:rPr>
          <w:b/>
        </w:rPr>
        <w:t>Ms EL Powell</w:t>
      </w:r>
      <w:r w:rsidRPr="001901D2">
        <w:rPr>
          <w:b/>
        </w:rPr>
        <w:t xml:space="preserve"> (DA) to ask the Minister in </w:t>
      </w:r>
      <w:proofErr w:type="gramStart"/>
      <w:r w:rsidRPr="001901D2">
        <w:rPr>
          <w:b/>
        </w:rPr>
        <w:t>The</w:t>
      </w:r>
      <w:proofErr w:type="gramEnd"/>
      <w:r w:rsidRPr="001901D2">
        <w:rPr>
          <w:b/>
        </w:rPr>
        <w:t xml:space="preserve"> Presidency</w:t>
      </w:r>
      <w:r>
        <w:rPr>
          <w:b/>
        </w:rPr>
        <w:fldChar w:fldCharType="begin"/>
      </w:r>
      <w:r>
        <w:instrText xml:space="preserve"> XE "</w:instrText>
      </w:r>
      <w:r w:rsidRPr="00851709">
        <w:rPr>
          <w:b/>
        </w:rPr>
        <w:instrText>Minister in The Presidency</w:instrText>
      </w:r>
      <w:r>
        <w:instrText xml:space="preserve">" </w:instrText>
      </w:r>
      <w:r>
        <w:rPr>
          <w:b/>
        </w:rPr>
        <w:fldChar w:fldCharType="end"/>
      </w:r>
      <w:r w:rsidRPr="001901D2">
        <w:rPr>
          <w:b/>
        </w:rPr>
        <w:t>:</w:t>
      </w:r>
    </w:p>
    <w:p w:rsidR="00821EBA" w:rsidRDefault="003B5DE9" w:rsidP="003B5DE9">
      <w:pPr>
        <w:spacing w:before="100" w:beforeAutospacing="1" w:after="100" w:afterAutospacing="1"/>
        <w:ind w:left="720" w:hanging="720"/>
        <w:jc w:val="both"/>
        <w:outlineLvl w:val="0"/>
      </w:pPr>
      <w:r>
        <w:t xml:space="preserve">           Whether he will furnish Ms EL Powell with (a) copies of the contracts of all Public – Private Partnerships concluded, (b) details of any service providers contracted by the Government and (c) time frames for the completion of the 50 </w:t>
      </w:r>
      <w:proofErr w:type="spellStart"/>
      <w:r>
        <w:t>Startegic</w:t>
      </w:r>
      <w:proofErr w:type="spellEnd"/>
      <w:r>
        <w:t xml:space="preserve"> </w:t>
      </w:r>
      <w:proofErr w:type="spellStart"/>
      <w:r>
        <w:t>intergrated</w:t>
      </w:r>
      <w:proofErr w:type="spellEnd"/>
      <w:r>
        <w:t xml:space="preserve"> projects and 12 special projects that were gazetted in July 2020 that have been prioritized for the immediate implementation with all regulatory processes fast-tracked and enabling over R 340 billion in new investment which the President, Mr MC </w:t>
      </w:r>
      <w:proofErr w:type="spellStart"/>
      <w:r>
        <w:t>Ramaphosa</w:t>
      </w:r>
      <w:proofErr w:type="spellEnd"/>
      <w:r>
        <w:t xml:space="preserve">, announced when he addressed Parliament on 15 October 2020? </w:t>
      </w:r>
    </w:p>
    <w:p w:rsidR="003B5DE9" w:rsidRPr="00E90FC5" w:rsidRDefault="00821EBA" w:rsidP="003B5DE9">
      <w:pPr>
        <w:spacing w:before="100" w:beforeAutospacing="1" w:after="100" w:afterAutospacing="1"/>
        <w:ind w:left="720" w:hanging="720"/>
        <w:jc w:val="both"/>
        <w:outlineLvl w:val="0"/>
        <w:rPr>
          <w:b/>
        </w:rPr>
      </w:pPr>
      <w:r>
        <w:t xml:space="preserve">            </w:t>
      </w:r>
      <w:r w:rsidR="003B5DE9" w:rsidRPr="00E90FC5">
        <w:rPr>
          <w:b/>
        </w:rPr>
        <w:t>NW 221</w:t>
      </w:r>
      <w:r w:rsidRPr="00E90FC5">
        <w:rPr>
          <w:b/>
        </w:rPr>
        <w:t>1E</w:t>
      </w:r>
    </w:p>
    <w:p w:rsidR="00D53E02" w:rsidRDefault="00882151" w:rsidP="00354C2A">
      <w:pPr>
        <w:spacing w:before="100" w:beforeAutospacing="1" w:after="100" w:afterAutospacing="1" w:line="360" w:lineRule="auto"/>
        <w:ind w:left="720" w:hanging="720"/>
        <w:jc w:val="both"/>
        <w:outlineLvl w:val="0"/>
        <w:rPr>
          <w:b/>
        </w:rPr>
      </w:pPr>
      <w:r>
        <w:rPr>
          <w:b/>
        </w:rPr>
        <w:t>REPLY</w:t>
      </w:r>
    </w:p>
    <w:p w:rsidR="00821EBA" w:rsidRDefault="00821EBA" w:rsidP="00821EBA">
      <w:pPr>
        <w:pStyle w:val="NoSpacing"/>
        <w:rPr>
          <w:sz w:val="28"/>
          <w:szCs w:val="28"/>
        </w:rPr>
      </w:pPr>
      <w:r w:rsidRPr="00821EBA">
        <w:rPr>
          <w:sz w:val="28"/>
          <w:szCs w:val="28"/>
        </w:rPr>
        <w:t>Public Private Partnerships (PPPs) are an important delivery mechanism to accelerate infrastructure investments</w:t>
      </w:r>
      <w:r>
        <w:rPr>
          <w:sz w:val="28"/>
          <w:szCs w:val="28"/>
        </w:rPr>
        <w:t xml:space="preserve"> into the country. As such, the National Treasury has the core responsibility to regulate PPPs in the country. The central legislation governing the PPPs for National and Provincial Government is Treasury Regulation 16 to the Public Finance Management Act, 1999 (PFMA).</w:t>
      </w:r>
    </w:p>
    <w:p w:rsidR="00821EBA" w:rsidRDefault="00821EBA" w:rsidP="00821EBA">
      <w:pPr>
        <w:pStyle w:val="NoSpacing"/>
        <w:rPr>
          <w:sz w:val="28"/>
          <w:szCs w:val="28"/>
        </w:rPr>
      </w:pPr>
    </w:p>
    <w:p w:rsidR="00821EBA" w:rsidRDefault="00821EBA" w:rsidP="00821EBA">
      <w:pPr>
        <w:pStyle w:val="NoSpacing"/>
        <w:rPr>
          <w:sz w:val="28"/>
          <w:szCs w:val="28"/>
        </w:rPr>
      </w:pPr>
      <w:r>
        <w:rPr>
          <w:sz w:val="28"/>
          <w:szCs w:val="28"/>
        </w:rPr>
        <w:t xml:space="preserve">Treasury Regulation </w:t>
      </w:r>
      <w:r w:rsidR="005103AC">
        <w:rPr>
          <w:sz w:val="28"/>
          <w:szCs w:val="28"/>
        </w:rPr>
        <w:t xml:space="preserve">16.3.1 (a) is clear in its guidance that once a project is identified by an institution to be implemented as a PPP, the project has to be registered with the relevant Treasury. Thus, any infrastructure project registered with the Infrastructure and Investment </w:t>
      </w:r>
      <w:proofErr w:type="gramStart"/>
      <w:r w:rsidR="005103AC">
        <w:rPr>
          <w:sz w:val="28"/>
          <w:szCs w:val="28"/>
        </w:rPr>
        <w:t>Office,</w:t>
      </w:r>
      <w:proofErr w:type="gramEnd"/>
      <w:r w:rsidR="005103AC">
        <w:rPr>
          <w:sz w:val="28"/>
          <w:szCs w:val="28"/>
        </w:rPr>
        <w:t xml:space="preserve"> remains under the ownership or sponsorship of the relevant Department or Implementing Agent and not with the Presidency. SANRAL for example, is the Implementing Agent for all South Africa’s proclaimed National Road Network from National to Provincial and some selected regional routes, as applicable. SANRAL will thus be responsible for the necessary registration of possible PPP projects with </w:t>
      </w:r>
      <w:r w:rsidR="005103AC">
        <w:rPr>
          <w:sz w:val="28"/>
          <w:szCs w:val="28"/>
        </w:rPr>
        <w:lastRenderedPageBreak/>
        <w:t>National Treasury</w:t>
      </w:r>
      <w:r w:rsidR="00D14B3D">
        <w:rPr>
          <w:sz w:val="28"/>
          <w:szCs w:val="28"/>
        </w:rPr>
        <w:t xml:space="preserve"> </w:t>
      </w:r>
      <w:r w:rsidR="005103AC">
        <w:rPr>
          <w:sz w:val="28"/>
          <w:szCs w:val="28"/>
        </w:rPr>
        <w:t>and the Department of Transport and will be responsible for the contractual</w:t>
      </w:r>
      <w:r w:rsidR="00F95ED1">
        <w:rPr>
          <w:sz w:val="28"/>
          <w:szCs w:val="28"/>
        </w:rPr>
        <w:t xml:space="preserve"> arrangements as well.</w:t>
      </w:r>
    </w:p>
    <w:p w:rsidR="00F95ED1" w:rsidRDefault="00F95ED1" w:rsidP="00821EBA">
      <w:pPr>
        <w:pStyle w:val="NoSpacing"/>
        <w:rPr>
          <w:sz w:val="28"/>
          <w:szCs w:val="28"/>
        </w:rPr>
      </w:pPr>
    </w:p>
    <w:p w:rsidR="00F95ED1" w:rsidRDefault="00F95ED1" w:rsidP="00821EBA">
      <w:pPr>
        <w:pStyle w:val="NoSpacing"/>
        <w:rPr>
          <w:sz w:val="28"/>
          <w:szCs w:val="28"/>
        </w:rPr>
      </w:pPr>
      <w:r>
        <w:rPr>
          <w:sz w:val="28"/>
          <w:szCs w:val="28"/>
        </w:rPr>
        <w:t xml:space="preserve">Line function Departments, SOEs, Public Entities, Provincial Government Departments and Municipalities are responsible for managing procurement processes in line with the </w:t>
      </w:r>
      <w:r w:rsidR="005B37E0">
        <w:rPr>
          <w:sz w:val="28"/>
          <w:szCs w:val="28"/>
        </w:rPr>
        <w:t>Public Finance</w:t>
      </w:r>
      <w:r w:rsidR="00D14B3D">
        <w:rPr>
          <w:sz w:val="28"/>
          <w:szCs w:val="28"/>
        </w:rPr>
        <w:t xml:space="preserve"> and Management Act and Municipal Finance Management Act. The Presidency is not the custodian of information relating to the contracting of Service Providers for the infrastructure projects including Strategic </w:t>
      </w:r>
      <w:proofErr w:type="spellStart"/>
      <w:r w:rsidR="00D14B3D">
        <w:rPr>
          <w:sz w:val="28"/>
          <w:szCs w:val="28"/>
        </w:rPr>
        <w:t>Intergrated</w:t>
      </w:r>
      <w:proofErr w:type="spellEnd"/>
      <w:r w:rsidR="00D14B3D">
        <w:rPr>
          <w:sz w:val="28"/>
          <w:szCs w:val="28"/>
        </w:rPr>
        <w:t xml:space="preserve"> Projects.</w:t>
      </w:r>
    </w:p>
    <w:p w:rsidR="00D14B3D" w:rsidRDefault="00D14B3D" w:rsidP="00821EBA">
      <w:pPr>
        <w:pStyle w:val="NoSpacing"/>
        <w:rPr>
          <w:sz w:val="28"/>
          <w:szCs w:val="28"/>
        </w:rPr>
      </w:pPr>
    </w:p>
    <w:p w:rsidR="00D14B3D" w:rsidRDefault="00D14B3D" w:rsidP="00821EBA">
      <w:pPr>
        <w:pStyle w:val="NoSpacing"/>
        <w:rPr>
          <w:sz w:val="28"/>
          <w:szCs w:val="28"/>
        </w:rPr>
      </w:pPr>
      <w:r>
        <w:rPr>
          <w:sz w:val="28"/>
          <w:szCs w:val="28"/>
        </w:rPr>
        <w:t xml:space="preserve">With regard to the timeframes of the gazette projects of 24 July 2020 by the Department of Public Works and Infrastructure, it should be noted that all of these projects are at various stages within the infrastructure value chain of delivery. For example, a number a number of the Transport projects are completed, whilst a number of the Water and Sanitation projects, under SIP 19, are still in preparation stages. It is envisaged </w:t>
      </w:r>
      <w:r w:rsidR="0075407C">
        <w:rPr>
          <w:sz w:val="28"/>
          <w:szCs w:val="28"/>
        </w:rPr>
        <w:t>that projects in the preparation stages can take up to 36 months to reach conclusion of the relevant studies.</w:t>
      </w:r>
    </w:p>
    <w:p w:rsidR="0075407C" w:rsidRDefault="0075407C" w:rsidP="00821EBA">
      <w:pPr>
        <w:pStyle w:val="NoSpacing"/>
        <w:rPr>
          <w:sz w:val="28"/>
          <w:szCs w:val="28"/>
        </w:rPr>
      </w:pPr>
    </w:p>
    <w:p w:rsidR="0075407C" w:rsidRDefault="0075407C" w:rsidP="00821EBA">
      <w:pPr>
        <w:pStyle w:val="NoSpacing"/>
        <w:rPr>
          <w:sz w:val="28"/>
          <w:szCs w:val="28"/>
        </w:rPr>
      </w:pPr>
      <w:r>
        <w:rPr>
          <w:sz w:val="28"/>
          <w:szCs w:val="28"/>
        </w:rPr>
        <w:t xml:space="preserve">Great strides are being made with the SIP 20a, the Emergency/Risk Mitigation Power Purchase Procurement </w:t>
      </w:r>
      <w:proofErr w:type="spellStart"/>
      <w:r>
        <w:rPr>
          <w:sz w:val="28"/>
          <w:szCs w:val="28"/>
        </w:rPr>
        <w:t>Programme</w:t>
      </w:r>
      <w:proofErr w:type="spellEnd"/>
      <w:r>
        <w:rPr>
          <w:sz w:val="28"/>
          <w:szCs w:val="28"/>
        </w:rPr>
        <w:t xml:space="preserve"> (2000</w:t>
      </w:r>
      <w:r w:rsidR="00F85743">
        <w:rPr>
          <w:sz w:val="28"/>
          <w:szCs w:val="28"/>
        </w:rPr>
        <w:t xml:space="preserve">MW) where the preferred bidders are appointed and projects to be operational by mid-2022. While the DBSA only recently launched a Call for Proposals for SIP 20b, the Embedded Generation Investment </w:t>
      </w:r>
      <w:proofErr w:type="spellStart"/>
      <w:r w:rsidR="00F85743">
        <w:rPr>
          <w:sz w:val="28"/>
          <w:szCs w:val="28"/>
        </w:rPr>
        <w:t>Programme</w:t>
      </w:r>
      <w:proofErr w:type="spellEnd"/>
      <w:r w:rsidR="00F85743">
        <w:rPr>
          <w:sz w:val="28"/>
          <w:szCs w:val="28"/>
        </w:rPr>
        <w:t xml:space="preserve"> (EGIP), which opened on the 4</w:t>
      </w:r>
      <w:r w:rsidR="00F85743" w:rsidRPr="00F85743">
        <w:rPr>
          <w:sz w:val="28"/>
          <w:szCs w:val="28"/>
          <w:vertAlign w:val="superscript"/>
        </w:rPr>
        <w:t>th</w:t>
      </w:r>
      <w:r w:rsidR="00F85743">
        <w:rPr>
          <w:sz w:val="28"/>
          <w:szCs w:val="28"/>
        </w:rPr>
        <w:t xml:space="preserve"> of August 2021 and will close 31</w:t>
      </w:r>
      <w:r w:rsidR="00F85743" w:rsidRPr="00F85743">
        <w:rPr>
          <w:sz w:val="28"/>
          <w:szCs w:val="28"/>
          <w:vertAlign w:val="superscript"/>
        </w:rPr>
        <w:t>st</w:t>
      </w:r>
      <w:r w:rsidR="00F85743">
        <w:rPr>
          <w:sz w:val="28"/>
          <w:szCs w:val="28"/>
        </w:rPr>
        <w:t xml:space="preserve"> September 2021.</w:t>
      </w:r>
    </w:p>
    <w:p w:rsidR="00F85743" w:rsidRDefault="00F85743" w:rsidP="00821EBA">
      <w:pPr>
        <w:pStyle w:val="NoSpacing"/>
        <w:rPr>
          <w:sz w:val="28"/>
          <w:szCs w:val="28"/>
        </w:rPr>
      </w:pPr>
    </w:p>
    <w:p w:rsidR="00F85743" w:rsidRDefault="00F85743" w:rsidP="00821EBA">
      <w:pPr>
        <w:pStyle w:val="NoSpacing"/>
        <w:rPr>
          <w:sz w:val="28"/>
          <w:szCs w:val="28"/>
        </w:rPr>
      </w:pPr>
      <w:r>
        <w:rPr>
          <w:sz w:val="28"/>
          <w:szCs w:val="28"/>
        </w:rPr>
        <w:t xml:space="preserve">It is envisaged that the projects under the Social Housing </w:t>
      </w:r>
      <w:proofErr w:type="spellStart"/>
      <w:r>
        <w:rPr>
          <w:sz w:val="28"/>
          <w:szCs w:val="28"/>
        </w:rPr>
        <w:t>Programme</w:t>
      </w:r>
      <w:proofErr w:type="spellEnd"/>
      <w:r>
        <w:rPr>
          <w:sz w:val="28"/>
          <w:szCs w:val="28"/>
        </w:rPr>
        <w:t xml:space="preserve"> can be fully in construction within the next 18 months with 2 projects already reaching a completion rate of 65% to 70%, one social housing project completely refurbished and others to reach financial close within 12 months</w:t>
      </w:r>
    </w:p>
    <w:p w:rsidR="00F85743" w:rsidRDefault="00F85743" w:rsidP="00821EBA">
      <w:pPr>
        <w:pStyle w:val="NoSpacing"/>
        <w:rPr>
          <w:sz w:val="28"/>
          <w:szCs w:val="28"/>
        </w:rPr>
      </w:pPr>
    </w:p>
    <w:p w:rsidR="00F85743" w:rsidRDefault="00F85743" w:rsidP="00821EBA">
      <w:pPr>
        <w:pStyle w:val="NoSpacing"/>
        <w:rPr>
          <w:sz w:val="28"/>
          <w:szCs w:val="28"/>
        </w:rPr>
      </w:pPr>
      <w:r>
        <w:rPr>
          <w:sz w:val="28"/>
          <w:szCs w:val="28"/>
        </w:rPr>
        <w:t xml:space="preserve">The acceleration of those projects </w:t>
      </w:r>
      <w:proofErr w:type="spellStart"/>
      <w:r>
        <w:rPr>
          <w:sz w:val="28"/>
          <w:szCs w:val="28"/>
        </w:rPr>
        <w:t>Gazetted</w:t>
      </w:r>
      <w:proofErr w:type="spellEnd"/>
      <w:r>
        <w:rPr>
          <w:sz w:val="28"/>
          <w:szCs w:val="28"/>
        </w:rPr>
        <w:t xml:space="preserve"> on the 24</w:t>
      </w:r>
      <w:r w:rsidRPr="00F85743">
        <w:rPr>
          <w:sz w:val="28"/>
          <w:szCs w:val="28"/>
          <w:vertAlign w:val="superscript"/>
        </w:rPr>
        <w:t>th</w:t>
      </w:r>
      <w:r>
        <w:rPr>
          <w:sz w:val="28"/>
          <w:szCs w:val="28"/>
        </w:rPr>
        <w:t xml:space="preserve"> of July 2020 is being implemented in accordance with the Infrastructure Development Act, No. 23 of 2014 as amended where the Investment and Infrastructure </w:t>
      </w:r>
      <w:r w:rsidR="007E725C">
        <w:rPr>
          <w:sz w:val="28"/>
          <w:szCs w:val="28"/>
        </w:rPr>
        <w:t>office works closely with the relevant Departments in implementing Schedule 7 of the Act.</w:t>
      </w:r>
    </w:p>
    <w:p w:rsidR="007E725C" w:rsidRDefault="007E725C" w:rsidP="00821EBA">
      <w:pPr>
        <w:pStyle w:val="NoSpacing"/>
        <w:rPr>
          <w:sz w:val="28"/>
          <w:szCs w:val="28"/>
        </w:rPr>
      </w:pPr>
    </w:p>
    <w:p w:rsidR="007E725C" w:rsidRDefault="007E725C" w:rsidP="00821EBA">
      <w:pPr>
        <w:pStyle w:val="NoSpacing"/>
        <w:rPr>
          <w:sz w:val="28"/>
          <w:szCs w:val="28"/>
        </w:rPr>
      </w:pPr>
    </w:p>
    <w:p w:rsidR="007E725C" w:rsidRDefault="007E725C" w:rsidP="00821EBA">
      <w:pPr>
        <w:pStyle w:val="NoSpacing"/>
        <w:rPr>
          <w:sz w:val="28"/>
          <w:szCs w:val="28"/>
        </w:rPr>
      </w:pPr>
    </w:p>
    <w:p w:rsidR="007E725C" w:rsidRDefault="007E725C" w:rsidP="00821EBA">
      <w:pPr>
        <w:pStyle w:val="NoSpacing"/>
        <w:rPr>
          <w:sz w:val="28"/>
          <w:szCs w:val="28"/>
        </w:rPr>
      </w:pPr>
    </w:p>
    <w:p w:rsidR="007E725C" w:rsidRPr="00821EBA" w:rsidRDefault="007E725C" w:rsidP="00821EBA">
      <w:pPr>
        <w:pStyle w:val="NoSpacing"/>
        <w:rPr>
          <w:sz w:val="28"/>
          <w:szCs w:val="28"/>
        </w:rPr>
      </w:pPr>
      <w:r>
        <w:rPr>
          <w:sz w:val="28"/>
          <w:szCs w:val="28"/>
        </w:rPr>
        <w:t>Thank you.</w:t>
      </w:r>
    </w:p>
    <w:sectPr w:rsidR="007E725C" w:rsidRPr="00821EBA" w:rsidSect="00BC40EC">
      <w:footerReference w:type="default" r:id="rId11"/>
      <w:pgSz w:w="11906" w:h="16838"/>
      <w:pgMar w:top="567"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F40" w:rsidRDefault="00805F40" w:rsidP="00BB10A8">
      <w:r>
        <w:separator/>
      </w:r>
    </w:p>
  </w:endnote>
  <w:endnote w:type="continuationSeparator" w:id="0">
    <w:p w:rsidR="00805F40" w:rsidRDefault="00805F40"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A8" w:rsidRPr="00286D40" w:rsidRDefault="00BB10A8"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sidR="004301DE">
      <w:rPr>
        <w:rFonts w:ascii="Arial" w:hAnsi="Arial" w:cs="Arial"/>
        <w:color w:val="D9D9D9"/>
        <w:sz w:val="22"/>
        <w:szCs w:val="22"/>
      </w:rPr>
      <w:t>to</w:t>
    </w:r>
    <w:r w:rsidR="00E33BC3">
      <w:rPr>
        <w:rFonts w:ascii="Arial" w:hAnsi="Arial" w:cs="Arial"/>
        <w:color w:val="D9D9D9"/>
        <w:sz w:val="22"/>
        <w:szCs w:val="22"/>
      </w:rPr>
      <w:t xml:space="preserve"> the Parliamenta</w:t>
    </w:r>
    <w:r w:rsidR="00EB70D2">
      <w:rPr>
        <w:rFonts w:ascii="Arial" w:hAnsi="Arial" w:cs="Arial"/>
        <w:color w:val="D9D9D9"/>
        <w:sz w:val="22"/>
        <w:szCs w:val="22"/>
      </w:rPr>
      <w:t xml:space="preserve">ry Question </w:t>
    </w:r>
    <w:r w:rsidR="001E66FB">
      <w:rPr>
        <w:rFonts w:ascii="Arial" w:hAnsi="Arial" w:cs="Arial"/>
        <w:color w:val="D9D9D9"/>
        <w:sz w:val="22"/>
        <w:szCs w:val="22"/>
      </w:rPr>
      <w:t>1</w:t>
    </w:r>
    <w:r w:rsidR="00354C2A">
      <w:rPr>
        <w:rFonts w:ascii="Arial" w:hAnsi="Arial" w:cs="Arial"/>
        <w:color w:val="D9D9D9"/>
        <w:sz w:val="22"/>
        <w:szCs w:val="22"/>
      </w:rPr>
      <w:t>849</w:t>
    </w:r>
    <w:r w:rsidR="00EB70D2">
      <w:rPr>
        <w:rFonts w:ascii="Arial" w:hAnsi="Arial" w:cs="Arial"/>
        <w:color w:val="D9D9D9"/>
        <w:sz w:val="22"/>
        <w:szCs w:val="22"/>
      </w:rPr>
      <w:t xml:space="preserve"> NW</w:t>
    </w:r>
    <w:r w:rsidR="00354C2A">
      <w:rPr>
        <w:rFonts w:ascii="Arial" w:hAnsi="Arial" w:cs="Arial"/>
        <w:color w:val="D9D9D9"/>
        <w:sz w:val="22"/>
        <w:szCs w:val="22"/>
      </w:rPr>
      <w:t>2074</w:t>
    </w:r>
    <w:r w:rsidR="00EB70D2">
      <w:rPr>
        <w:rFonts w:ascii="Arial" w:hAnsi="Arial" w:cs="Arial"/>
        <w:color w:val="D9D9D9"/>
        <w:sz w:val="22"/>
        <w:szCs w:val="22"/>
      </w:rPr>
      <w:t xml:space="preserve">E Mr </w:t>
    </w:r>
    <w:r w:rsidR="00A8569F">
      <w:rPr>
        <w:rFonts w:ascii="Arial" w:hAnsi="Arial" w:cs="Arial"/>
        <w:color w:val="D9D9D9"/>
        <w:sz w:val="22"/>
        <w:szCs w:val="22"/>
      </w:rPr>
      <w:t xml:space="preserve">MM </w:t>
    </w:r>
    <w:proofErr w:type="spellStart"/>
    <w:r w:rsidR="00A8569F">
      <w:rPr>
        <w:rFonts w:ascii="Arial" w:hAnsi="Arial" w:cs="Arial"/>
        <w:color w:val="D9D9D9"/>
        <w:sz w:val="22"/>
        <w:szCs w:val="22"/>
      </w:rPr>
      <w:t>Gondwe</w:t>
    </w:r>
    <w:proofErr w:type="spellEnd"/>
    <w:r w:rsidR="00EB70D2">
      <w:rPr>
        <w:rFonts w:ascii="Arial" w:hAnsi="Arial" w:cs="Arial"/>
        <w:color w:val="D9D9D9"/>
        <w:sz w:val="22"/>
        <w:szCs w:val="22"/>
      </w:rPr>
      <w:t xml:space="preserve"> (</w:t>
    </w:r>
    <w:r w:rsidR="008D4DC8">
      <w:rPr>
        <w:rFonts w:ascii="Arial" w:hAnsi="Arial" w:cs="Arial"/>
        <w:color w:val="D9D9D9"/>
        <w:sz w:val="22"/>
        <w:szCs w:val="22"/>
      </w:rPr>
      <w:t>DA</w:t>
    </w:r>
    <w:r w:rsidR="00EB70D2">
      <w:rPr>
        <w:rFonts w:ascii="Arial" w:hAnsi="Arial" w:cs="Arial"/>
        <w:color w:val="D9D9D9"/>
        <w:sz w:val="22"/>
        <w:szCs w:val="22"/>
      </w:rPr>
      <w:t>)</w:t>
    </w:r>
    <w:r w:rsidR="002C5496">
      <w:rPr>
        <w:rFonts w:ascii="Arial" w:hAnsi="Arial" w:cs="Arial"/>
        <w:color w:val="D9D9D9"/>
        <w:sz w:val="22"/>
        <w:szCs w:val="22"/>
      </w:rPr>
      <w:t xml:space="preserve"> </w:t>
    </w:r>
    <w:r w:rsidR="002C5496" w:rsidRPr="00F03D70">
      <w:rPr>
        <w:rFonts w:ascii="Arial" w:hAnsi="Arial" w:cs="Arial"/>
        <w:color w:val="D9D9D9"/>
        <w:sz w:val="22"/>
        <w:szCs w:val="22"/>
      </w:rPr>
      <w:t>to</w:t>
    </w:r>
    <w:r w:rsidR="00F03D70" w:rsidRPr="00F03D70">
      <w:rPr>
        <w:rFonts w:ascii="Arial" w:hAnsi="Arial" w:cs="Arial"/>
        <w:color w:val="D9D9D9"/>
        <w:sz w:val="22"/>
        <w:szCs w:val="22"/>
      </w:rPr>
      <w:t xml:space="preserve"> ask the Minister in The Presidency</w:t>
    </w:r>
    <w:r w:rsidRPr="00286D40">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F40" w:rsidRDefault="00805F40" w:rsidP="00BB10A8">
      <w:r>
        <w:separator/>
      </w:r>
    </w:p>
  </w:footnote>
  <w:footnote w:type="continuationSeparator" w:id="0">
    <w:p w:rsidR="00805F40" w:rsidRDefault="00805F40"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280"/>
    <w:multiLevelType w:val="hybridMultilevel"/>
    <w:tmpl w:val="498AAC5A"/>
    <w:lvl w:ilvl="0" w:tplc="1C090019">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2825486"/>
    <w:multiLevelType w:val="hybridMultilevel"/>
    <w:tmpl w:val="FEB86CA4"/>
    <w:lvl w:ilvl="0" w:tplc="1EB08FA8">
      <w:start w:val="1"/>
      <w:numFmt w:val="lowerLetter"/>
      <w:lvlText w:val="(%1)"/>
      <w:lvlJc w:val="left"/>
      <w:pPr>
        <w:ind w:left="99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Uxt7A0NTYwNTQ3srRQ0lEKTi0uzszPAykwrAUAARi5WiwAAAA="/>
  </w:docVars>
  <w:rsids>
    <w:rsidRoot w:val="00F0294B"/>
    <w:rsid w:val="00010499"/>
    <w:rsid w:val="00013F06"/>
    <w:rsid w:val="0003250A"/>
    <w:rsid w:val="00054A3F"/>
    <w:rsid w:val="00062951"/>
    <w:rsid w:val="000652A0"/>
    <w:rsid w:val="00075462"/>
    <w:rsid w:val="00085B02"/>
    <w:rsid w:val="00087540"/>
    <w:rsid w:val="00093DB8"/>
    <w:rsid w:val="000A0850"/>
    <w:rsid w:val="000B03F6"/>
    <w:rsid w:val="000B264A"/>
    <w:rsid w:val="000B78D1"/>
    <w:rsid w:val="000C2CDE"/>
    <w:rsid w:val="000F0DA6"/>
    <w:rsid w:val="00100D08"/>
    <w:rsid w:val="00112E1A"/>
    <w:rsid w:val="00113DAE"/>
    <w:rsid w:val="00126B12"/>
    <w:rsid w:val="00165362"/>
    <w:rsid w:val="00176E2C"/>
    <w:rsid w:val="0018271C"/>
    <w:rsid w:val="00194ADC"/>
    <w:rsid w:val="001956D7"/>
    <w:rsid w:val="001A7F9A"/>
    <w:rsid w:val="001B72C6"/>
    <w:rsid w:val="001C1BB7"/>
    <w:rsid w:val="001C4ABE"/>
    <w:rsid w:val="001D7074"/>
    <w:rsid w:val="001E2BF7"/>
    <w:rsid w:val="001E66FB"/>
    <w:rsid w:val="001F192B"/>
    <w:rsid w:val="0020334C"/>
    <w:rsid w:val="00262C54"/>
    <w:rsid w:val="00286D40"/>
    <w:rsid w:val="00287EA7"/>
    <w:rsid w:val="0029765F"/>
    <w:rsid w:val="002A3F89"/>
    <w:rsid w:val="002C5496"/>
    <w:rsid w:val="002D3FBC"/>
    <w:rsid w:val="00306453"/>
    <w:rsid w:val="00330001"/>
    <w:rsid w:val="00354C2A"/>
    <w:rsid w:val="0036785A"/>
    <w:rsid w:val="00370FC5"/>
    <w:rsid w:val="0037378B"/>
    <w:rsid w:val="003A6E2C"/>
    <w:rsid w:val="003A6F52"/>
    <w:rsid w:val="003B08A3"/>
    <w:rsid w:val="003B1475"/>
    <w:rsid w:val="003B5DE9"/>
    <w:rsid w:val="003C1156"/>
    <w:rsid w:val="003E52AF"/>
    <w:rsid w:val="003F4276"/>
    <w:rsid w:val="003F75DA"/>
    <w:rsid w:val="00400702"/>
    <w:rsid w:val="00401CFB"/>
    <w:rsid w:val="00403E90"/>
    <w:rsid w:val="004075AF"/>
    <w:rsid w:val="004301DE"/>
    <w:rsid w:val="004302B4"/>
    <w:rsid w:val="00450A78"/>
    <w:rsid w:val="00451B62"/>
    <w:rsid w:val="00455B9A"/>
    <w:rsid w:val="004657C5"/>
    <w:rsid w:val="004719A8"/>
    <w:rsid w:val="00472B04"/>
    <w:rsid w:val="0047536C"/>
    <w:rsid w:val="00475532"/>
    <w:rsid w:val="004B2918"/>
    <w:rsid w:val="004B4568"/>
    <w:rsid w:val="004C6F94"/>
    <w:rsid w:val="004E6A5B"/>
    <w:rsid w:val="004F3E5B"/>
    <w:rsid w:val="0050527A"/>
    <w:rsid w:val="005103AC"/>
    <w:rsid w:val="0052318C"/>
    <w:rsid w:val="00525F11"/>
    <w:rsid w:val="00563185"/>
    <w:rsid w:val="00564326"/>
    <w:rsid w:val="00576039"/>
    <w:rsid w:val="005777B4"/>
    <w:rsid w:val="00595694"/>
    <w:rsid w:val="00596B7F"/>
    <w:rsid w:val="005A2E45"/>
    <w:rsid w:val="005B37E0"/>
    <w:rsid w:val="005C5D65"/>
    <w:rsid w:val="005E1F2F"/>
    <w:rsid w:val="00624B5F"/>
    <w:rsid w:val="00650A3B"/>
    <w:rsid w:val="00661240"/>
    <w:rsid w:val="00670B8D"/>
    <w:rsid w:val="006772AA"/>
    <w:rsid w:val="00683205"/>
    <w:rsid w:val="0068570C"/>
    <w:rsid w:val="006A7C73"/>
    <w:rsid w:val="006B74E8"/>
    <w:rsid w:val="006E5370"/>
    <w:rsid w:val="006F15E1"/>
    <w:rsid w:val="006F4D82"/>
    <w:rsid w:val="00713BAC"/>
    <w:rsid w:val="0072144A"/>
    <w:rsid w:val="00726608"/>
    <w:rsid w:val="007312CF"/>
    <w:rsid w:val="00735FD0"/>
    <w:rsid w:val="00737D4D"/>
    <w:rsid w:val="0075407C"/>
    <w:rsid w:val="00756C32"/>
    <w:rsid w:val="00763E05"/>
    <w:rsid w:val="0076636E"/>
    <w:rsid w:val="00773F59"/>
    <w:rsid w:val="00781E4D"/>
    <w:rsid w:val="007A64B1"/>
    <w:rsid w:val="007C0488"/>
    <w:rsid w:val="007C6E90"/>
    <w:rsid w:val="007D2BBE"/>
    <w:rsid w:val="007E725C"/>
    <w:rsid w:val="007F0CAB"/>
    <w:rsid w:val="00805F40"/>
    <w:rsid w:val="00821EBA"/>
    <w:rsid w:val="00826E9C"/>
    <w:rsid w:val="0083034D"/>
    <w:rsid w:val="00830C12"/>
    <w:rsid w:val="00835B71"/>
    <w:rsid w:val="00841B3C"/>
    <w:rsid w:val="00845BA3"/>
    <w:rsid w:val="00854E86"/>
    <w:rsid w:val="00860333"/>
    <w:rsid w:val="00882151"/>
    <w:rsid w:val="008940DB"/>
    <w:rsid w:val="00897737"/>
    <w:rsid w:val="008A0A82"/>
    <w:rsid w:val="008A37AD"/>
    <w:rsid w:val="008A53E0"/>
    <w:rsid w:val="008A75EF"/>
    <w:rsid w:val="008D4942"/>
    <w:rsid w:val="008D4DC8"/>
    <w:rsid w:val="008E02E8"/>
    <w:rsid w:val="008E34B8"/>
    <w:rsid w:val="008F52D4"/>
    <w:rsid w:val="00901C62"/>
    <w:rsid w:val="00913C3E"/>
    <w:rsid w:val="00923882"/>
    <w:rsid w:val="00932E95"/>
    <w:rsid w:val="00954570"/>
    <w:rsid w:val="009558EE"/>
    <w:rsid w:val="00956684"/>
    <w:rsid w:val="00963AC3"/>
    <w:rsid w:val="00970FB9"/>
    <w:rsid w:val="00971BC3"/>
    <w:rsid w:val="0097681C"/>
    <w:rsid w:val="00976E5F"/>
    <w:rsid w:val="00987445"/>
    <w:rsid w:val="009942A1"/>
    <w:rsid w:val="00995AE9"/>
    <w:rsid w:val="009B0824"/>
    <w:rsid w:val="009C4F27"/>
    <w:rsid w:val="009D0309"/>
    <w:rsid w:val="009D533B"/>
    <w:rsid w:val="009E4A23"/>
    <w:rsid w:val="009F5AB0"/>
    <w:rsid w:val="00A07727"/>
    <w:rsid w:val="00A1519D"/>
    <w:rsid w:val="00A24A79"/>
    <w:rsid w:val="00A26B09"/>
    <w:rsid w:val="00A327A0"/>
    <w:rsid w:val="00A509CD"/>
    <w:rsid w:val="00A52DC7"/>
    <w:rsid w:val="00A53143"/>
    <w:rsid w:val="00A57475"/>
    <w:rsid w:val="00A73E7F"/>
    <w:rsid w:val="00A81E69"/>
    <w:rsid w:val="00A8569F"/>
    <w:rsid w:val="00A9782A"/>
    <w:rsid w:val="00AA2C26"/>
    <w:rsid w:val="00AA4B8A"/>
    <w:rsid w:val="00AE1212"/>
    <w:rsid w:val="00AF5369"/>
    <w:rsid w:val="00B268E9"/>
    <w:rsid w:val="00B31532"/>
    <w:rsid w:val="00B4077F"/>
    <w:rsid w:val="00B95AA9"/>
    <w:rsid w:val="00BA12AB"/>
    <w:rsid w:val="00BB10A8"/>
    <w:rsid w:val="00BB2811"/>
    <w:rsid w:val="00BC40EC"/>
    <w:rsid w:val="00BD3989"/>
    <w:rsid w:val="00BE44DF"/>
    <w:rsid w:val="00BE799D"/>
    <w:rsid w:val="00BF1338"/>
    <w:rsid w:val="00BF4BE2"/>
    <w:rsid w:val="00BF5114"/>
    <w:rsid w:val="00BF71DE"/>
    <w:rsid w:val="00C020F0"/>
    <w:rsid w:val="00C235F5"/>
    <w:rsid w:val="00C35289"/>
    <w:rsid w:val="00C42FEB"/>
    <w:rsid w:val="00C51A4E"/>
    <w:rsid w:val="00C527E7"/>
    <w:rsid w:val="00C55DCC"/>
    <w:rsid w:val="00C63EC0"/>
    <w:rsid w:val="00C7601D"/>
    <w:rsid w:val="00C85B15"/>
    <w:rsid w:val="00C948EC"/>
    <w:rsid w:val="00C950BA"/>
    <w:rsid w:val="00C967BF"/>
    <w:rsid w:val="00C96ADA"/>
    <w:rsid w:val="00CA1C73"/>
    <w:rsid w:val="00CB3FE3"/>
    <w:rsid w:val="00CE1308"/>
    <w:rsid w:val="00CE644B"/>
    <w:rsid w:val="00D14B3D"/>
    <w:rsid w:val="00D250C9"/>
    <w:rsid w:val="00D310C8"/>
    <w:rsid w:val="00D419E5"/>
    <w:rsid w:val="00D53E02"/>
    <w:rsid w:val="00D60476"/>
    <w:rsid w:val="00D9752C"/>
    <w:rsid w:val="00DA3DA0"/>
    <w:rsid w:val="00DD2E1C"/>
    <w:rsid w:val="00DD5CE9"/>
    <w:rsid w:val="00DE0F3F"/>
    <w:rsid w:val="00DE3361"/>
    <w:rsid w:val="00DE4DB6"/>
    <w:rsid w:val="00DE613F"/>
    <w:rsid w:val="00DF0E74"/>
    <w:rsid w:val="00DF310B"/>
    <w:rsid w:val="00DF43A5"/>
    <w:rsid w:val="00E03B74"/>
    <w:rsid w:val="00E25A44"/>
    <w:rsid w:val="00E279C4"/>
    <w:rsid w:val="00E32C97"/>
    <w:rsid w:val="00E33A1B"/>
    <w:rsid w:val="00E33BC3"/>
    <w:rsid w:val="00E375FA"/>
    <w:rsid w:val="00E45EC6"/>
    <w:rsid w:val="00E51BEC"/>
    <w:rsid w:val="00E53471"/>
    <w:rsid w:val="00E61013"/>
    <w:rsid w:val="00E845FB"/>
    <w:rsid w:val="00E90FC5"/>
    <w:rsid w:val="00EA5134"/>
    <w:rsid w:val="00EB215D"/>
    <w:rsid w:val="00EB4F61"/>
    <w:rsid w:val="00EB6614"/>
    <w:rsid w:val="00EB70D2"/>
    <w:rsid w:val="00ED3016"/>
    <w:rsid w:val="00EE064B"/>
    <w:rsid w:val="00EF3540"/>
    <w:rsid w:val="00EF6309"/>
    <w:rsid w:val="00F01EE2"/>
    <w:rsid w:val="00F0294B"/>
    <w:rsid w:val="00F03D70"/>
    <w:rsid w:val="00F05304"/>
    <w:rsid w:val="00F2472A"/>
    <w:rsid w:val="00F25C62"/>
    <w:rsid w:val="00F302DA"/>
    <w:rsid w:val="00F359B5"/>
    <w:rsid w:val="00F37C0C"/>
    <w:rsid w:val="00F5751D"/>
    <w:rsid w:val="00F6080D"/>
    <w:rsid w:val="00F76546"/>
    <w:rsid w:val="00F777BB"/>
    <w:rsid w:val="00F77F3F"/>
    <w:rsid w:val="00F85743"/>
    <w:rsid w:val="00F86CA1"/>
    <w:rsid w:val="00F95ED1"/>
    <w:rsid w:val="00F97BBF"/>
    <w:rsid w:val="00FA5214"/>
    <w:rsid w:val="00FB1FB5"/>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 w:type="character" w:customStyle="1" w:styleId="UnresolvedMention">
    <w:name w:val="Unresolved Mention"/>
    <w:uiPriority w:val="99"/>
    <w:semiHidden/>
    <w:unhideWhenUsed/>
    <w:rsid w:val="00450A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95F5-1EE9-4430-9656-AE680AD3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4248</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2021-05-20T07:30:00Z</cp:lastPrinted>
  <dcterms:created xsi:type="dcterms:W3CDTF">2021-10-29T08:26:00Z</dcterms:created>
  <dcterms:modified xsi:type="dcterms:W3CDTF">2021-10-29T08:26:00Z</dcterms:modified>
</cp:coreProperties>
</file>