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75" w:rsidRPr="001B1675" w:rsidRDefault="001B1675" w:rsidP="001B16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52525"/>
          <w:sz w:val="20"/>
          <w:szCs w:val="20"/>
        </w:rPr>
      </w:pP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NATIONAL ASSEMBLY</w:t>
      </w:r>
    </w:p>
    <w:p w:rsidR="001B1675" w:rsidRPr="001B1675" w:rsidRDefault="001B1675" w:rsidP="001B16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52525"/>
          <w:sz w:val="20"/>
          <w:szCs w:val="20"/>
        </w:rPr>
      </w:pP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WRITTEN REPLY</w:t>
      </w:r>
    </w:p>
    <w:p w:rsidR="001B1675" w:rsidRPr="001B1675" w:rsidRDefault="001B1675" w:rsidP="001B1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</w:rPr>
      </w:pP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QUESTION 1978</w:t>
      </w:r>
    </w:p>
    <w:p w:rsidR="001B1675" w:rsidRPr="001B1675" w:rsidRDefault="001B1675" w:rsidP="001B1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25252"/>
          <w:sz w:val="20"/>
          <w:szCs w:val="20"/>
        </w:rPr>
      </w:pP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 xml:space="preserve">INTERNAL QUESTION PAPER </w:t>
      </w:r>
      <w:r w:rsidRPr="001B1675">
        <w:rPr>
          <w:rFonts w:ascii="Arial" w:hAnsi="Arial" w:cs="Arial"/>
          <w:b/>
          <w:bCs/>
          <w:color w:val="525252"/>
          <w:sz w:val="20"/>
          <w:szCs w:val="20"/>
        </w:rPr>
        <w:t>[</w:t>
      </w: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No 20-2018 FIFTH PARLIAMEN</w:t>
      </w:r>
      <w:r w:rsidRPr="001B1675">
        <w:rPr>
          <w:rFonts w:ascii="Arial" w:hAnsi="Arial" w:cs="Arial"/>
          <w:b/>
          <w:bCs/>
          <w:color w:val="525252"/>
          <w:sz w:val="20"/>
          <w:szCs w:val="20"/>
        </w:rPr>
        <w:t>TI</w:t>
      </w:r>
    </w:p>
    <w:p w:rsidR="001B1675" w:rsidRPr="001B1675" w:rsidRDefault="001B1675" w:rsidP="001B1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</w:rPr>
      </w:pP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DATE OF PUBLICATION: 08 JUNE 2018</w:t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1978. Mr K P Robertson (DA) to ask the Minister of Rural Development and Land</w:t>
      </w:r>
    </w:p>
    <w:p w:rsidR="001B1675" w:rsidRPr="001B1675" w:rsidRDefault="001B1675" w:rsidP="001B16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52525"/>
          <w:sz w:val="20"/>
          <w:szCs w:val="20"/>
        </w:rPr>
      </w:pP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Reform</w:t>
      </w:r>
      <w:proofErr w:type="gramStart"/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 w:rsidRPr="001B1675">
        <w:rPr>
          <w:rFonts w:ascii="Arial" w:hAnsi="Arial" w:cs="Arial"/>
          <w:color w:val="252525"/>
          <w:sz w:val="20"/>
          <w:szCs w:val="20"/>
        </w:rPr>
        <w:t>(1) Whether, with reference to the reply to question 277 on 10 March 2017, her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department incurred any financial losses due to irregular selection of beneficiaries;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if so, what is the total amount of the financial losses;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1B1675">
        <w:rPr>
          <w:rFonts w:ascii="Arial" w:hAnsi="Arial" w:cs="Arial"/>
          <w:color w:val="252525"/>
          <w:sz w:val="20"/>
          <w:szCs w:val="20"/>
        </w:rPr>
        <w:t xml:space="preserve">(2) what amount in rental income has been paid to the </w:t>
      </w:r>
      <w:proofErr w:type="spellStart"/>
      <w:r w:rsidRPr="001B1675">
        <w:rPr>
          <w:rFonts w:ascii="Arial" w:hAnsi="Arial" w:cs="Arial"/>
          <w:color w:val="252525"/>
          <w:sz w:val="20"/>
          <w:szCs w:val="20"/>
        </w:rPr>
        <w:t>N'wandlamahari</w:t>
      </w:r>
      <w:proofErr w:type="spellEnd"/>
      <w:r w:rsidRPr="001B1675">
        <w:rPr>
          <w:rFonts w:ascii="Arial" w:hAnsi="Arial" w:cs="Arial"/>
          <w:color w:val="252525"/>
          <w:sz w:val="20"/>
          <w:szCs w:val="20"/>
        </w:rPr>
        <w:t xml:space="preserve"> Communal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Property Association in each month since its establishment;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1B1675">
        <w:rPr>
          <w:rFonts w:ascii="Arial" w:hAnsi="Arial" w:cs="Arial"/>
          <w:color w:val="252525"/>
          <w:sz w:val="20"/>
          <w:szCs w:val="20"/>
        </w:rPr>
        <w:t>(3) under which classification was the land claim finalised since it was originally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 xml:space="preserve">deemed to be invalid? </w:t>
      </w: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NW2137E</w:t>
      </w:r>
    </w:p>
    <w:p w:rsidR="00844E3E" w:rsidRPr="001B1675" w:rsidRDefault="001B1675" w:rsidP="001B167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THE MINISTER OF RURAL DEVELOPMENT AND LAND REFORM</w:t>
      </w:r>
      <w:proofErr w:type="gramStart"/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>
        <w:rPr>
          <w:rFonts w:ascii="Arial" w:hAnsi="Arial" w:cs="Arial"/>
          <w:b/>
          <w:bCs/>
          <w:color w:val="252525"/>
          <w:sz w:val="20"/>
          <w:szCs w:val="20"/>
        </w:rPr>
        <w:br/>
      </w:r>
      <w:r w:rsidRPr="001B1675">
        <w:rPr>
          <w:rFonts w:ascii="Arial" w:hAnsi="Arial" w:cs="Arial"/>
          <w:color w:val="252525"/>
          <w:sz w:val="20"/>
          <w:szCs w:val="20"/>
        </w:rPr>
        <w:t>(1) No. According to information at our disposal no irregularities were identified and/or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discovered during the selection of beneficiaries; as a result the Department has not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incurred financial losses in this regard.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1B1675">
        <w:rPr>
          <w:rFonts w:ascii="Arial" w:hAnsi="Arial" w:cs="Arial"/>
          <w:color w:val="252525"/>
          <w:sz w:val="20"/>
          <w:szCs w:val="20"/>
        </w:rPr>
        <w:t>(2) The first rental income which the community received every month was R700</w:t>
      </w:r>
      <w:r>
        <w:rPr>
          <w:rFonts w:ascii="Arial" w:hAnsi="Arial" w:cs="Arial"/>
          <w:color w:val="252525"/>
          <w:sz w:val="20"/>
          <w:szCs w:val="20"/>
        </w:rPr>
        <w:t> </w:t>
      </w:r>
      <w:r w:rsidRPr="001B1675">
        <w:rPr>
          <w:rFonts w:ascii="Arial" w:hAnsi="Arial" w:cs="Arial"/>
          <w:color w:val="252525"/>
          <w:sz w:val="20"/>
          <w:szCs w:val="20"/>
        </w:rPr>
        <w:t>000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from 1 December 2013 to end of February 2016. This was a transition period. The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total amount received during this period is estimated to be R18 900 000. The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amount was R560 000 from 1 March 2016 in line with the lease agreement signed.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The total amount received from 1 March 2016 to date is estimated to be R14</w:t>
      </w:r>
      <w:r>
        <w:rPr>
          <w:rFonts w:ascii="Arial" w:hAnsi="Arial" w:cs="Arial"/>
          <w:color w:val="252525"/>
          <w:sz w:val="20"/>
          <w:szCs w:val="20"/>
        </w:rPr>
        <w:t> </w:t>
      </w:r>
      <w:r w:rsidRPr="001B1675">
        <w:rPr>
          <w:rFonts w:ascii="Arial" w:hAnsi="Arial" w:cs="Arial"/>
          <w:color w:val="252525"/>
          <w:sz w:val="20"/>
          <w:szCs w:val="20"/>
        </w:rPr>
        <w:t>300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000. The total rental income received from the first payment to date is estimated to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be in the region of R33 200 000. In addition to the rental income the CPA has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 xml:space="preserve">received dividends in the amount of R12 000 </w:t>
      </w:r>
      <w:proofErr w:type="spellStart"/>
      <w:r w:rsidRPr="001B1675">
        <w:rPr>
          <w:rFonts w:ascii="Arial" w:hAnsi="Arial" w:cs="Arial"/>
          <w:color w:val="252525"/>
          <w:sz w:val="20"/>
          <w:szCs w:val="20"/>
        </w:rPr>
        <w:t>000</w:t>
      </w:r>
      <w:proofErr w:type="spellEnd"/>
      <w:r w:rsidRPr="001B1675">
        <w:rPr>
          <w:rFonts w:ascii="Arial" w:hAnsi="Arial" w:cs="Arial"/>
          <w:color w:val="252525"/>
          <w:sz w:val="20"/>
          <w:szCs w:val="20"/>
        </w:rPr>
        <w:t xml:space="preserve"> in 2017 and subsequent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 xml:space="preserve">payment of dividends of R10 000 </w:t>
      </w:r>
      <w:proofErr w:type="spellStart"/>
      <w:r w:rsidRPr="001B1675">
        <w:rPr>
          <w:rFonts w:ascii="Arial" w:hAnsi="Arial" w:cs="Arial"/>
          <w:color w:val="252525"/>
          <w:sz w:val="20"/>
          <w:szCs w:val="20"/>
        </w:rPr>
        <w:t>000</w:t>
      </w:r>
      <w:proofErr w:type="spellEnd"/>
      <w:r w:rsidRPr="001B1675">
        <w:rPr>
          <w:rFonts w:ascii="Arial" w:hAnsi="Arial" w:cs="Arial"/>
          <w:color w:val="252525"/>
          <w:sz w:val="20"/>
          <w:szCs w:val="20"/>
        </w:rPr>
        <w:t xml:space="preserve"> in 2018.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1B1675">
        <w:rPr>
          <w:rFonts w:ascii="Arial" w:hAnsi="Arial" w:cs="Arial"/>
          <w:color w:val="252525"/>
          <w:sz w:val="20"/>
          <w:szCs w:val="20"/>
        </w:rPr>
        <w:t>(3) The claim was finalised in accordance with section 2 of the Restitution of Land</w:t>
      </w:r>
      <w:r>
        <w:rPr>
          <w:rFonts w:ascii="Arial" w:hAnsi="Arial" w:cs="Arial"/>
          <w:color w:val="252525"/>
          <w:sz w:val="20"/>
          <w:szCs w:val="20"/>
        </w:rPr>
        <w:t xml:space="preserve"> </w:t>
      </w:r>
      <w:r w:rsidRPr="001B1675">
        <w:rPr>
          <w:rFonts w:ascii="Arial" w:hAnsi="Arial" w:cs="Arial"/>
          <w:color w:val="252525"/>
          <w:sz w:val="20"/>
          <w:szCs w:val="20"/>
        </w:rPr>
        <w:t>Rights Act, 1994 as well as research conducted which found the claim to be valid.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 w:rsidRPr="001B1675">
        <w:rPr>
          <w:rFonts w:ascii="Arial" w:hAnsi="Arial" w:cs="Arial"/>
          <w:b/>
          <w:bCs/>
          <w:color w:val="252525"/>
          <w:sz w:val="20"/>
          <w:szCs w:val="20"/>
        </w:rPr>
        <w:t>END</w:t>
      </w:r>
    </w:p>
    <w:sectPr w:rsidR="00844E3E" w:rsidRPr="001B1675" w:rsidSect="00A5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1B1675"/>
    <w:rsid w:val="001B1675"/>
    <w:rsid w:val="00844E3E"/>
    <w:rsid w:val="008E4298"/>
    <w:rsid w:val="00A52161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Proline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2018-07-24T11:34:00Z</dcterms:created>
  <dcterms:modified xsi:type="dcterms:W3CDTF">2018-07-24T11:36:00Z</dcterms:modified>
</cp:coreProperties>
</file>