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582905" w:rsidRDefault="00BC5A3F" w:rsidP="007E7A1C">
      <w:pPr>
        <w:spacing w:line="360" w:lineRule="auto"/>
        <w:jc w:val="center"/>
        <w:rPr>
          <w:b/>
        </w:rPr>
      </w:pPr>
      <w:bookmarkStart w:id="0" w:name="_Hlk34206045"/>
      <w:bookmarkStart w:id="1" w:name="_Hlk74243434"/>
      <w:bookmarkStart w:id="2" w:name="_Hlk95472905"/>
      <w:r w:rsidRPr="00582905">
        <w:rPr>
          <w:b/>
        </w:rPr>
        <w:t xml:space="preserve">NATIONAL </w:t>
      </w:r>
      <w:r w:rsidR="00E130CF" w:rsidRPr="00582905">
        <w:rPr>
          <w:b/>
        </w:rPr>
        <w:t>ASSEMBLY</w:t>
      </w:r>
    </w:p>
    <w:p w:rsidR="00BC5A3F" w:rsidRPr="00582905" w:rsidRDefault="00BC5A3F" w:rsidP="007E7A1C">
      <w:pPr>
        <w:spacing w:line="360" w:lineRule="auto"/>
        <w:jc w:val="center"/>
        <w:rPr>
          <w:b/>
        </w:rPr>
      </w:pPr>
      <w:r w:rsidRPr="00582905">
        <w:rPr>
          <w:b/>
        </w:rPr>
        <w:t xml:space="preserve">QUESTION FOR </w:t>
      </w:r>
      <w:r w:rsidR="00E938DE" w:rsidRPr="00582905">
        <w:rPr>
          <w:b/>
        </w:rPr>
        <w:t>WRITTEN</w:t>
      </w:r>
      <w:r w:rsidRPr="00582905">
        <w:rPr>
          <w:b/>
        </w:rPr>
        <w:t xml:space="preserve"> REPLY</w:t>
      </w:r>
    </w:p>
    <w:p w:rsidR="00BC5A3F" w:rsidRPr="00582905" w:rsidRDefault="00BC5A3F" w:rsidP="00E130CF">
      <w:pPr>
        <w:spacing w:line="360" w:lineRule="auto"/>
        <w:jc w:val="center"/>
        <w:rPr>
          <w:b/>
        </w:rPr>
      </w:pPr>
      <w:bookmarkStart w:id="3" w:name="_Hlk65832587"/>
      <w:bookmarkStart w:id="4" w:name="_Hlk55548705"/>
      <w:r w:rsidRPr="00582905">
        <w:rPr>
          <w:b/>
        </w:rPr>
        <w:t xml:space="preserve">QUESTION NUMBER: </w:t>
      </w:r>
      <w:bookmarkStart w:id="5" w:name="_Hlk34208942"/>
      <w:bookmarkStart w:id="6" w:name="_Hlk49113957"/>
      <w:r w:rsidR="004C0893" w:rsidRPr="00582905">
        <w:rPr>
          <w:b/>
        </w:rPr>
        <w:t>1963</w:t>
      </w:r>
      <w:r w:rsidR="004C0893" w:rsidRPr="00582905">
        <w:rPr>
          <w:b/>
          <w:bCs/>
          <w:lang w:val="en-GB"/>
        </w:rPr>
        <w:t xml:space="preserve"> </w:t>
      </w:r>
      <w:r w:rsidRPr="00582905">
        <w:rPr>
          <w:b/>
        </w:rPr>
        <w:t>[</w:t>
      </w:r>
      <w:r w:rsidR="004C0893" w:rsidRPr="00582905">
        <w:rPr>
          <w:b/>
        </w:rPr>
        <w:t>NW2303E</w:t>
      </w:r>
      <w:r w:rsidRPr="00582905">
        <w:rPr>
          <w:b/>
        </w:rPr>
        <w:t>]</w:t>
      </w:r>
      <w:bookmarkEnd w:id="5"/>
    </w:p>
    <w:p w:rsidR="008E3D62" w:rsidRPr="00582905" w:rsidRDefault="00761654" w:rsidP="00951562">
      <w:pPr>
        <w:spacing w:line="360" w:lineRule="auto"/>
        <w:jc w:val="center"/>
        <w:rPr>
          <w:b/>
        </w:rPr>
      </w:pPr>
      <w:r w:rsidRPr="00582905">
        <w:rPr>
          <w:b/>
        </w:rPr>
        <w:t xml:space="preserve">DATE OF PUBLICATION: </w:t>
      </w:r>
      <w:r w:rsidR="00F35296" w:rsidRPr="00582905">
        <w:rPr>
          <w:b/>
        </w:rPr>
        <w:t>2</w:t>
      </w:r>
      <w:r w:rsidR="00FE0ABD" w:rsidRPr="00582905">
        <w:rPr>
          <w:b/>
        </w:rPr>
        <w:t>0 MAY</w:t>
      </w:r>
      <w:r w:rsidR="00E130CF" w:rsidRPr="00582905">
        <w:rPr>
          <w:b/>
        </w:rPr>
        <w:t xml:space="preserve"> 2022</w:t>
      </w:r>
      <w:bookmarkEnd w:id="0"/>
      <w:bookmarkEnd w:id="1"/>
      <w:bookmarkEnd w:id="2"/>
      <w:bookmarkEnd w:id="3"/>
      <w:bookmarkEnd w:id="4"/>
      <w:bookmarkEnd w:id="6"/>
    </w:p>
    <w:p w:rsidR="001D0583" w:rsidRPr="00AF6D95" w:rsidRDefault="001D0583" w:rsidP="00582905">
      <w:pPr>
        <w:spacing w:before="100" w:beforeAutospacing="1" w:after="100" w:afterAutospacing="1" w:line="276" w:lineRule="auto"/>
        <w:jc w:val="both"/>
        <w:outlineLvl w:val="0"/>
        <w:rPr>
          <w:b/>
        </w:rPr>
      </w:pPr>
      <w:bookmarkStart w:id="7" w:name="_Hlk105188324"/>
      <w:r>
        <w:rPr>
          <w:b/>
        </w:rPr>
        <w:t>1963.</w:t>
      </w:r>
      <w:r>
        <w:rPr>
          <w:b/>
        </w:rPr>
        <w:tab/>
      </w:r>
      <w:r w:rsidRPr="00AF6D95">
        <w:rPr>
          <w:b/>
        </w:rPr>
        <w:t>Dr D T George (DA</w:t>
      </w:r>
      <w:bookmarkEnd w:id="7"/>
      <w:r w:rsidRPr="00AF6D95">
        <w:rPr>
          <w:b/>
        </w:rPr>
        <w:t>) to ask the Minister of Finance</w:t>
      </w:r>
      <w:r w:rsidR="00FE7918">
        <w:rPr>
          <w:b/>
        </w:rPr>
        <w:fldChar w:fldCharType="begin"/>
      </w:r>
      <w:r>
        <w:instrText xml:space="preserve"> XE "</w:instrText>
      </w:r>
      <w:r w:rsidRPr="00EA04A1">
        <w:rPr>
          <w:b/>
          <w:lang w:val="en-GB"/>
        </w:rPr>
        <w:instrText>Finance</w:instrText>
      </w:r>
      <w:r>
        <w:instrText xml:space="preserve">" </w:instrText>
      </w:r>
      <w:r w:rsidR="00FE7918">
        <w:rPr>
          <w:b/>
        </w:rPr>
        <w:fldChar w:fldCharType="end"/>
      </w:r>
      <w:r w:rsidRPr="00AF6D95">
        <w:rPr>
          <w:b/>
        </w:rPr>
        <w:t>:</w:t>
      </w:r>
    </w:p>
    <w:p w:rsidR="001D0583" w:rsidRPr="004E26D5" w:rsidRDefault="001D0583" w:rsidP="00582905">
      <w:pPr>
        <w:spacing w:before="100" w:beforeAutospacing="1" w:line="276" w:lineRule="auto"/>
        <w:ind w:left="720"/>
        <w:jc w:val="both"/>
        <w:rPr>
          <w:sz w:val="20"/>
          <w:szCs w:val="20"/>
        </w:rPr>
      </w:pPr>
      <w:r w:rsidRPr="00AF6D95">
        <w:t>Whether the National Treasury has ever conducted an economic impact study to determine the impact of load-shedding on the economy</w:t>
      </w:r>
      <w:r w:rsidRPr="003F2CFA">
        <w:t xml:space="preserve"> </w:t>
      </w:r>
      <w:r w:rsidRPr="00AF6D95">
        <w:t>since it began in 2008, as it has been shown to have a direct impact on economic growth,; if not, why not; if so, what are the relevant details?</w:t>
      </w:r>
      <w:r w:rsidRPr="00AF6D95">
        <w:tab/>
      </w:r>
      <w:r w:rsidRPr="00AF6D95">
        <w:tab/>
      </w:r>
      <w:r w:rsidRPr="00AF6D95">
        <w:tab/>
      </w:r>
      <w:r w:rsidRPr="00AF6D95">
        <w:tab/>
      </w:r>
      <w:r w:rsidRPr="00AF6D95">
        <w:tab/>
      </w:r>
      <w:r w:rsidRPr="00AF6D95">
        <w:tab/>
      </w:r>
      <w:r w:rsidRPr="00AF6D95">
        <w:tab/>
      </w:r>
      <w:bookmarkStart w:id="8" w:name="_Hlk105188337"/>
      <w:r w:rsidRPr="004E26D5">
        <w:rPr>
          <w:sz w:val="20"/>
          <w:szCs w:val="20"/>
        </w:rPr>
        <w:t>NW2303E</w:t>
      </w:r>
      <w:bookmarkEnd w:id="8"/>
    </w:p>
    <w:p w:rsidR="00A310E0" w:rsidRPr="00D51860" w:rsidRDefault="00A310E0" w:rsidP="005F3E3B">
      <w:pPr>
        <w:ind w:left="709" w:right="26" w:firstLine="11"/>
        <w:jc w:val="both"/>
        <w:rPr>
          <w:rFonts w:ascii="Arial" w:hAnsi="Arial" w:cs="Arial"/>
          <w:sz w:val="22"/>
          <w:szCs w:val="22"/>
        </w:rPr>
      </w:pPr>
    </w:p>
    <w:p w:rsidR="00951562" w:rsidRPr="00582905" w:rsidRDefault="00761654" w:rsidP="00582905">
      <w:pPr>
        <w:spacing w:before="100" w:beforeAutospacing="1" w:after="100" w:afterAutospacing="1" w:line="276" w:lineRule="auto"/>
        <w:jc w:val="both"/>
        <w:outlineLvl w:val="0"/>
        <w:rPr>
          <w:b/>
        </w:rPr>
      </w:pPr>
      <w:r w:rsidRPr="00582905">
        <w:rPr>
          <w:b/>
        </w:rPr>
        <w:t>REPLY</w:t>
      </w:r>
    </w:p>
    <w:p w:rsidR="00157B27" w:rsidRPr="00582905" w:rsidRDefault="00157B27" w:rsidP="00582905">
      <w:pPr>
        <w:pStyle w:val="ListParagraph"/>
        <w:numPr>
          <w:ilvl w:val="0"/>
          <w:numId w:val="21"/>
        </w:numPr>
        <w:tabs>
          <w:tab w:val="left" w:pos="432"/>
          <w:tab w:val="left" w:pos="864"/>
        </w:tabs>
        <w:spacing w:line="276" w:lineRule="auto"/>
        <w:jc w:val="both"/>
      </w:pPr>
      <w:r w:rsidRPr="00582905">
        <w:t xml:space="preserve">While the National Treasury has not specifically done a full cost analysis evaluating the impact that load shedding has had on GDP since 2008, various analyses have been undertaken over the past few years to assess the impact of the electricity constraint on economic activity. </w:t>
      </w:r>
    </w:p>
    <w:p w:rsidR="00157B27" w:rsidRPr="00582905" w:rsidRDefault="00157B27" w:rsidP="00582905">
      <w:pPr>
        <w:pStyle w:val="ListParagraph"/>
        <w:numPr>
          <w:ilvl w:val="0"/>
          <w:numId w:val="21"/>
        </w:numPr>
        <w:tabs>
          <w:tab w:val="left" w:pos="432"/>
          <w:tab w:val="left" w:pos="864"/>
        </w:tabs>
        <w:spacing w:line="276" w:lineRule="auto"/>
        <w:jc w:val="both"/>
      </w:pPr>
      <w:r w:rsidRPr="00582905">
        <w:t xml:space="preserve">To understand the impact of electricity shortages on factor productivity, investment and potential growth, the National Treasury uses analytical tools such as its macro-structural model (which is also used for the macroeconomic forecast) as well as a computable general equilibrium (CGE) model. </w:t>
      </w:r>
    </w:p>
    <w:p w:rsidR="00157B27" w:rsidRPr="00582905" w:rsidRDefault="00157B27" w:rsidP="00582905">
      <w:pPr>
        <w:pStyle w:val="ListParagraph"/>
        <w:numPr>
          <w:ilvl w:val="0"/>
          <w:numId w:val="21"/>
        </w:numPr>
        <w:tabs>
          <w:tab w:val="left" w:pos="432"/>
          <w:tab w:val="left" w:pos="864"/>
        </w:tabs>
        <w:spacing w:line="276" w:lineRule="auto"/>
        <w:jc w:val="both"/>
      </w:pPr>
      <w:r w:rsidRPr="00582905">
        <w:t>This macro-econometric analysis generally builds on detailed energy modelling conducted by institutions such as the CSIR and is always supplemented by secondary research, data from Eskom’s Medium-Term System Adequacy Outlook as well as consultations with key stakeholders in the energy sector.</w:t>
      </w:r>
    </w:p>
    <w:p w:rsidR="00157B27" w:rsidRPr="00582905" w:rsidRDefault="00157B27" w:rsidP="00582905">
      <w:pPr>
        <w:pStyle w:val="ListParagraph"/>
        <w:numPr>
          <w:ilvl w:val="0"/>
          <w:numId w:val="21"/>
        </w:numPr>
        <w:tabs>
          <w:tab w:val="left" w:pos="432"/>
          <w:tab w:val="left" w:pos="864"/>
        </w:tabs>
        <w:spacing w:line="276" w:lineRule="auto"/>
        <w:jc w:val="both"/>
      </w:pPr>
      <w:r w:rsidRPr="00582905">
        <w:t>Some of this analytical work has focused specifically on the economic impact of load shedding, which has been published in several editions of the Budget Review as macro-fiscal scenarios that inform the budgeting process. This includes:</w:t>
      </w:r>
    </w:p>
    <w:p w:rsidR="00157B27" w:rsidRPr="00582905" w:rsidRDefault="00157B27" w:rsidP="00582905">
      <w:pPr>
        <w:pStyle w:val="ListParagraph"/>
        <w:numPr>
          <w:ilvl w:val="2"/>
          <w:numId w:val="21"/>
        </w:numPr>
        <w:tabs>
          <w:tab w:val="left" w:pos="432"/>
          <w:tab w:val="left" w:pos="864"/>
        </w:tabs>
        <w:spacing w:line="276" w:lineRule="auto"/>
        <w:ind w:left="1560" w:hanging="426"/>
        <w:jc w:val="both"/>
      </w:pPr>
      <w:r w:rsidRPr="00582905">
        <w:t xml:space="preserve">The 2019 Budget Review quantified the impact of a decline in Eskom’s average energy availability factor to between 65 and 70 per cent for 18 months. As a consequence, GDP growth was anticipated to weaken to 0.2 per cent in 2019 relative to the baseline forecast of 1.5 per cent (which is equivalent to a loss in GDP of R40 billion in real terms).  </w:t>
      </w:r>
    </w:p>
    <w:p w:rsidR="00157B27" w:rsidRPr="00582905" w:rsidRDefault="00157B27" w:rsidP="00582905">
      <w:pPr>
        <w:pStyle w:val="ListParagraph"/>
        <w:numPr>
          <w:ilvl w:val="2"/>
          <w:numId w:val="21"/>
        </w:numPr>
        <w:tabs>
          <w:tab w:val="left" w:pos="432"/>
          <w:tab w:val="left" w:pos="864"/>
        </w:tabs>
        <w:spacing w:line="276" w:lineRule="auto"/>
        <w:ind w:left="1560" w:hanging="426"/>
        <w:jc w:val="both"/>
      </w:pPr>
      <w:r w:rsidRPr="00582905">
        <w:t>The 2015 Budget Review estimated growth to decline by 1 per cent in 2015 should there continue to be a deterioration in electricity availability.</w:t>
      </w:r>
    </w:p>
    <w:p w:rsidR="00157B27" w:rsidRPr="00582905" w:rsidRDefault="00157B27" w:rsidP="00582905">
      <w:pPr>
        <w:pStyle w:val="ListParagraph"/>
        <w:numPr>
          <w:ilvl w:val="0"/>
          <w:numId w:val="22"/>
        </w:numPr>
        <w:tabs>
          <w:tab w:val="left" w:pos="432"/>
          <w:tab w:val="left" w:pos="864"/>
        </w:tabs>
        <w:spacing w:line="276" w:lineRule="auto"/>
        <w:ind w:left="700"/>
        <w:jc w:val="both"/>
      </w:pPr>
      <w:r w:rsidRPr="00582905">
        <w:t>Beyond assessing the impact of load shedding on the economy, several studies on the evolution of electricity supply and economic growth have been conducted as part of the National Treasury’s Southern Africa - Towards Inclusive Economic Development (SA-TIED) programme. These studies are available on the SA-TIED website (</w:t>
      </w:r>
      <w:hyperlink r:id="rId8" w:history="1">
        <w:r w:rsidRPr="00582905">
          <w:rPr>
            <w:rStyle w:val="Hyperlink"/>
          </w:rPr>
          <w:t>https://sa-tied.wider.unu.edu/climate</w:t>
        </w:r>
      </w:hyperlink>
      <w:r w:rsidRPr="00582905">
        <w:t>).</w:t>
      </w:r>
    </w:p>
    <w:p w:rsidR="00A27DDC" w:rsidRPr="00582905" w:rsidRDefault="00A27DDC" w:rsidP="00582905">
      <w:pPr>
        <w:pStyle w:val="ListParagraph"/>
        <w:numPr>
          <w:ilvl w:val="0"/>
          <w:numId w:val="22"/>
        </w:numPr>
        <w:tabs>
          <w:tab w:val="left" w:pos="432"/>
          <w:tab w:val="left" w:pos="864"/>
        </w:tabs>
        <w:spacing w:line="276" w:lineRule="auto"/>
        <w:ind w:left="700"/>
        <w:jc w:val="both"/>
      </w:pPr>
      <w:r w:rsidRPr="00582905">
        <w:lastRenderedPageBreak/>
        <w:t xml:space="preserve">National Treasury takes into account the energy constraint when generating its macroeconomic forecasts, and frequently reviews its outlook for load shedding based on </w:t>
      </w:r>
      <w:r w:rsidR="00AE590A" w:rsidRPr="00582905">
        <w:t>the most re</w:t>
      </w:r>
      <w:r w:rsidR="000706C7" w:rsidRPr="00582905">
        <w:t>cent</w:t>
      </w:r>
      <w:r w:rsidR="00AE590A" w:rsidRPr="00582905">
        <w:t xml:space="preserve"> </w:t>
      </w:r>
      <w:r w:rsidRPr="00582905">
        <w:t>information at its disposal</w:t>
      </w:r>
      <w:r w:rsidR="00AE590A" w:rsidRPr="00582905">
        <w:t xml:space="preserve">. </w:t>
      </w:r>
    </w:p>
    <w:p w:rsidR="00157B27" w:rsidRPr="00582905" w:rsidRDefault="00157B27" w:rsidP="00582905">
      <w:pPr>
        <w:pStyle w:val="ListParagraph"/>
        <w:tabs>
          <w:tab w:val="left" w:pos="432"/>
          <w:tab w:val="left" w:pos="864"/>
        </w:tabs>
        <w:spacing w:line="276" w:lineRule="auto"/>
        <w:ind w:left="2160"/>
        <w:jc w:val="both"/>
      </w:pPr>
    </w:p>
    <w:p w:rsidR="00951562" w:rsidRPr="00582905" w:rsidRDefault="00951562" w:rsidP="00582905">
      <w:pPr>
        <w:spacing w:before="100" w:beforeAutospacing="1" w:after="100" w:afterAutospacing="1" w:line="276" w:lineRule="auto"/>
        <w:jc w:val="both"/>
        <w:outlineLvl w:val="0"/>
        <w:rPr>
          <w:b/>
        </w:rPr>
      </w:pPr>
    </w:p>
    <w:p w:rsidR="007D0557" w:rsidRPr="00E130CF" w:rsidRDefault="007D0557" w:rsidP="00E130CF">
      <w:pPr>
        <w:spacing w:before="100" w:beforeAutospacing="1" w:after="100" w:afterAutospacing="1" w:line="276" w:lineRule="auto"/>
        <w:jc w:val="both"/>
        <w:outlineLvl w:val="0"/>
        <w:rPr>
          <w:rFonts w:ascii="Arial" w:hAnsi="Arial" w:cs="Arial"/>
          <w:b/>
          <w:sz w:val="22"/>
          <w:szCs w:val="22"/>
        </w:rPr>
      </w:pPr>
    </w:p>
    <w:sectPr w:rsidR="007D0557" w:rsidRPr="00E130CF" w:rsidSect="00D537FD">
      <w:footerReference w:type="default" r:id="rId9"/>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AB1" w:rsidRDefault="00E84AB1" w:rsidP="00380E88">
      <w:r>
        <w:separator/>
      </w:r>
    </w:p>
  </w:endnote>
  <w:endnote w:type="continuationSeparator" w:id="0">
    <w:p w:rsidR="00E84AB1" w:rsidRDefault="00E84AB1" w:rsidP="00380E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FE7918">
        <w:pPr>
          <w:pStyle w:val="Footer"/>
          <w:jc w:val="center"/>
        </w:pPr>
        <w:r>
          <w:fldChar w:fldCharType="begin"/>
        </w:r>
        <w:r w:rsidR="006C2B5C">
          <w:instrText xml:space="preserve"> PAGE   \* MERGEFORMAT </w:instrText>
        </w:r>
        <w:r>
          <w:fldChar w:fldCharType="separate"/>
        </w:r>
        <w:r w:rsidR="00E84AB1">
          <w:rPr>
            <w:noProof/>
          </w:rPr>
          <w:t>1</w:t>
        </w:r>
        <w:r>
          <w:rPr>
            <w:noProof/>
          </w:rPr>
          <w:fldChar w:fldCharType="end"/>
        </w:r>
      </w:p>
    </w:sdtContent>
  </w:sdt>
  <w:p w:rsidR="006C2B5C" w:rsidRDefault="006C2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AB1" w:rsidRDefault="00E84AB1" w:rsidP="00380E88">
      <w:r>
        <w:separator/>
      </w:r>
    </w:p>
  </w:footnote>
  <w:footnote w:type="continuationSeparator" w:id="0">
    <w:p w:rsidR="00E84AB1" w:rsidRDefault="00E84AB1"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DC6"/>
    <w:multiLevelType w:val="hybridMultilevel"/>
    <w:tmpl w:val="1E16984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1DC47F4"/>
    <w:multiLevelType w:val="hybridMultilevel"/>
    <w:tmpl w:val="5492D17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nsid w:val="1B427255"/>
    <w:multiLevelType w:val="hybridMultilevel"/>
    <w:tmpl w:val="9C90F09A"/>
    <w:lvl w:ilvl="0" w:tplc="DE503C2A">
      <w:start w:val="1"/>
      <w:numFmt w:val="decimal"/>
      <w:lvlText w:val="(%1)"/>
      <w:lvlJc w:val="left"/>
      <w:pPr>
        <w:ind w:left="1080" w:hanging="72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46B501B"/>
    <w:multiLevelType w:val="hybridMultilevel"/>
    <w:tmpl w:val="DCC865BC"/>
    <w:lvl w:ilvl="0" w:tplc="1C090011">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38B64D25"/>
    <w:multiLevelType w:val="hybridMultilevel"/>
    <w:tmpl w:val="77A0AC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6">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7">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4C9A7DC5"/>
    <w:multiLevelType w:val="hybridMultilevel"/>
    <w:tmpl w:val="38125538"/>
    <w:lvl w:ilvl="0" w:tplc="7DC42DD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D115A3C"/>
    <w:multiLevelType w:val="hybridMultilevel"/>
    <w:tmpl w:val="E1FC0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11">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016188"/>
    <w:multiLevelType w:val="hybridMultilevel"/>
    <w:tmpl w:val="3AB0D05C"/>
    <w:lvl w:ilvl="0" w:tplc="1C090001">
      <w:start w:val="1"/>
      <w:numFmt w:val="bullet"/>
      <w:lvlText w:val=""/>
      <w:lvlJc w:val="left"/>
      <w:pPr>
        <w:ind w:left="720" w:hanging="360"/>
      </w:pPr>
      <w:rPr>
        <w:rFonts w:ascii="Symbol" w:hAnsi="Symbol" w:hint="default"/>
      </w:rPr>
    </w:lvl>
    <w:lvl w:ilvl="1" w:tplc="F3AA5910">
      <w:start w:val="1"/>
      <w:numFmt w:val="decimal"/>
      <w:lvlText w:val="%2."/>
      <w:lvlJc w:val="left"/>
      <w:pPr>
        <w:ind w:left="1440" w:hanging="360"/>
      </w:pPr>
      <w:rPr>
        <w:rFonts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2173006"/>
    <w:multiLevelType w:val="hybridMultilevel"/>
    <w:tmpl w:val="3C32D8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8">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7E3B71FC"/>
    <w:multiLevelType w:val="hybridMultilevel"/>
    <w:tmpl w:val="532AE59E"/>
    <w:lvl w:ilvl="0" w:tplc="1C090001">
      <w:start w:val="1"/>
      <w:numFmt w:val="bullet"/>
      <w:lvlText w:val=""/>
      <w:lvlJc w:val="left"/>
      <w:pPr>
        <w:ind w:left="785" w:hanging="360"/>
      </w:pPr>
      <w:rPr>
        <w:rFonts w:ascii="Symbol" w:hAnsi="Symbol" w:hint="default"/>
      </w:rPr>
    </w:lvl>
    <w:lvl w:ilvl="1" w:tplc="1C090003" w:tentative="1">
      <w:start w:val="1"/>
      <w:numFmt w:val="bullet"/>
      <w:lvlText w:val="o"/>
      <w:lvlJc w:val="left"/>
      <w:pPr>
        <w:ind w:left="1505" w:hanging="360"/>
      </w:pPr>
      <w:rPr>
        <w:rFonts w:ascii="Courier New" w:hAnsi="Courier New" w:cs="Courier New" w:hint="default"/>
      </w:rPr>
    </w:lvl>
    <w:lvl w:ilvl="2" w:tplc="1C090005">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2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13"/>
  </w:num>
  <w:num w:numId="2">
    <w:abstractNumId w:val="15"/>
  </w:num>
  <w:num w:numId="3">
    <w:abstractNumId w:val="11"/>
  </w:num>
  <w:num w:numId="4">
    <w:abstractNumId w:val="7"/>
  </w:num>
  <w:num w:numId="5">
    <w:abstractNumId w:val="18"/>
  </w:num>
  <w:num w:numId="6">
    <w:abstractNumId w:val="6"/>
  </w:num>
  <w:num w:numId="7">
    <w:abstractNumId w:val="6"/>
  </w:num>
  <w:num w:numId="8">
    <w:abstractNumId w:val="20"/>
  </w:num>
  <w:num w:numId="9">
    <w:abstractNumId w:val="5"/>
  </w:num>
  <w:num w:numId="10">
    <w:abstractNumId w:val="10"/>
  </w:num>
  <w:num w:numId="11">
    <w:abstractNumId w:val="17"/>
  </w:num>
  <w:num w:numId="12">
    <w:abstractNumId w:val="12"/>
  </w:num>
  <w:num w:numId="13">
    <w:abstractNumId w:val="8"/>
  </w:num>
  <w:num w:numId="14">
    <w:abstractNumId w:val="1"/>
  </w:num>
  <w:num w:numId="15">
    <w:abstractNumId w:val="16"/>
  </w:num>
  <w:num w:numId="16">
    <w:abstractNumId w:val="2"/>
  </w:num>
  <w:num w:numId="17">
    <w:abstractNumId w:val="4"/>
  </w:num>
  <w:num w:numId="18">
    <w:abstractNumId w:val="9"/>
  </w:num>
  <w:num w:numId="19">
    <w:abstractNumId w:val="0"/>
  </w:num>
  <w:num w:numId="20">
    <w:abstractNumId w:val="3"/>
  </w:num>
  <w:num w:numId="21">
    <w:abstractNumId w:val="14"/>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4098"/>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sDQwNbQwM7MwNLM0NjdU0lEKTi0uzszPAymwqAUAjrBHUiwAAAA="/>
  </w:docVars>
  <w:rsids>
    <w:rsidRoot w:val="00063E28"/>
    <w:rsid w:val="000054AE"/>
    <w:rsid w:val="00005F25"/>
    <w:rsid w:val="00011016"/>
    <w:rsid w:val="00012A82"/>
    <w:rsid w:val="000147EE"/>
    <w:rsid w:val="00016A41"/>
    <w:rsid w:val="00017720"/>
    <w:rsid w:val="00020C04"/>
    <w:rsid w:val="000235AD"/>
    <w:rsid w:val="00023BC3"/>
    <w:rsid w:val="00025170"/>
    <w:rsid w:val="00026160"/>
    <w:rsid w:val="0002634B"/>
    <w:rsid w:val="000319D5"/>
    <w:rsid w:val="00037869"/>
    <w:rsid w:val="000411DB"/>
    <w:rsid w:val="00041437"/>
    <w:rsid w:val="00042E4A"/>
    <w:rsid w:val="00053303"/>
    <w:rsid w:val="0005383F"/>
    <w:rsid w:val="00060E09"/>
    <w:rsid w:val="00063E28"/>
    <w:rsid w:val="000706C7"/>
    <w:rsid w:val="0007743C"/>
    <w:rsid w:val="00080BD0"/>
    <w:rsid w:val="00082DDF"/>
    <w:rsid w:val="0008596C"/>
    <w:rsid w:val="00091852"/>
    <w:rsid w:val="00094D64"/>
    <w:rsid w:val="000968CF"/>
    <w:rsid w:val="000A3C32"/>
    <w:rsid w:val="000A5567"/>
    <w:rsid w:val="000A57B1"/>
    <w:rsid w:val="000B16E9"/>
    <w:rsid w:val="000B51CC"/>
    <w:rsid w:val="000B555E"/>
    <w:rsid w:val="000C2BEF"/>
    <w:rsid w:val="000C3917"/>
    <w:rsid w:val="000C48D8"/>
    <w:rsid w:val="000D0973"/>
    <w:rsid w:val="000D33E9"/>
    <w:rsid w:val="000D5DF7"/>
    <w:rsid w:val="000E1B36"/>
    <w:rsid w:val="000E3AD1"/>
    <w:rsid w:val="000F0AF6"/>
    <w:rsid w:val="000F2CE8"/>
    <w:rsid w:val="000F37A4"/>
    <w:rsid w:val="000F3B14"/>
    <w:rsid w:val="000F45A0"/>
    <w:rsid w:val="000F5178"/>
    <w:rsid w:val="00100CC2"/>
    <w:rsid w:val="00103805"/>
    <w:rsid w:val="00104BEC"/>
    <w:rsid w:val="00106C7A"/>
    <w:rsid w:val="001075F8"/>
    <w:rsid w:val="00110946"/>
    <w:rsid w:val="0012155F"/>
    <w:rsid w:val="00122C88"/>
    <w:rsid w:val="00123B87"/>
    <w:rsid w:val="00130348"/>
    <w:rsid w:val="00132CAF"/>
    <w:rsid w:val="00132CF0"/>
    <w:rsid w:val="001433AE"/>
    <w:rsid w:val="001436F1"/>
    <w:rsid w:val="0014441E"/>
    <w:rsid w:val="001463EE"/>
    <w:rsid w:val="00147193"/>
    <w:rsid w:val="0015727B"/>
    <w:rsid w:val="00157B27"/>
    <w:rsid w:val="00170407"/>
    <w:rsid w:val="00181016"/>
    <w:rsid w:val="00183EB5"/>
    <w:rsid w:val="00197576"/>
    <w:rsid w:val="001B0917"/>
    <w:rsid w:val="001B1E0F"/>
    <w:rsid w:val="001B5BD3"/>
    <w:rsid w:val="001B7F2A"/>
    <w:rsid w:val="001C1E62"/>
    <w:rsid w:val="001D0583"/>
    <w:rsid w:val="001D24BA"/>
    <w:rsid w:val="001D267B"/>
    <w:rsid w:val="001D4937"/>
    <w:rsid w:val="001E1132"/>
    <w:rsid w:val="001E379C"/>
    <w:rsid w:val="001E3FB5"/>
    <w:rsid w:val="001E58AC"/>
    <w:rsid w:val="001E6902"/>
    <w:rsid w:val="001F0769"/>
    <w:rsid w:val="001F4B50"/>
    <w:rsid w:val="001F6D0E"/>
    <w:rsid w:val="001F7560"/>
    <w:rsid w:val="002065BA"/>
    <w:rsid w:val="00207912"/>
    <w:rsid w:val="00216997"/>
    <w:rsid w:val="00223863"/>
    <w:rsid w:val="0022502D"/>
    <w:rsid w:val="00230BF6"/>
    <w:rsid w:val="002314BC"/>
    <w:rsid w:val="00231753"/>
    <w:rsid w:val="00237B23"/>
    <w:rsid w:val="00251791"/>
    <w:rsid w:val="002565E0"/>
    <w:rsid w:val="00260251"/>
    <w:rsid w:val="00262F05"/>
    <w:rsid w:val="0026563C"/>
    <w:rsid w:val="00271C0F"/>
    <w:rsid w:val="0027436F"/>
    <w:rsid w:val="0028148D"/>
    <w:rsid w:val="002817AC"/>
    <w:rsid w:val="00281A7C"/>
    <w:rsid w:val="00283C35"/>
    <w:rsid w:val="002855CE"/>
    <w:rsid w:val="00285EA1"/>
    <w:rsid w:val="0028635F"/>
    <w:rsid w:val="002867DD"/>
    <w:rsid w:val="002914E0"/>
    <w:rsid w:val="002927CD"/>
    <w:rsid w:val="00293E24"/>
    <w:rsid w:val="002A4157"/>
    <w:rsid w:val="002A588E"/>
    <w:rsid w:val="002B3B25"/>
    <w:rsid w:val="002B7345"/>
    <w:rsid w:val="002D104B"/>
    <w:rsid w:val="002D10B3"/>
    <w:rsid w:val="002D2A4C"/>
    <w:rsid w:val="002D499A"/>
    <w:rsid w:val="002D54F7"/>
    <w:rsid w:val="002E4AA0"/>
    <w:rsid w:val="002F6E86"/>
    <w:rsid w:val="003005D2"/>
    <w:rsid w:val="00303F4E"/>
    <w:rsid w:val="00326CF2"/>
    <w:rsid w:val="003323CF"/>
    <w:rsid w:val="003421BD"/>
    <w:rsid w:val="00344553"/>
    <w:rsid w:val="00345531"/>
    <w:rsid w:val="00346695"/>
    <w:rsid w:val="00351BF5"/>
    <w:rsid w:val="00351F3C"/>
    <w:rsid w:val="00354BA4"/>
    <w:rsid w:val="003707A7"/>
    <w:rsid w:val="00374DCE"/>
    <w:rsid w:val="0037795E"/>
    <w:rsid w:val="00380E88"/>
    <w:rsid w:val="003817F5"/>
    <w:rsid w:val="003845EF"/>
    <w:rsid w:val="00393919"/>
    <w:rsid w:val="003A5B00"/>
    <w:rsid w:val="003A6BD5"/>
    <w:rsid w:val="003B0336"/>
    <w:rsid w:val="003B0A2D"/>
    <w:rsid w:val="003B72D6"/>
    <w:rsid w:val="003C24F7"/>
    <w:rsid w:val="003C4E57"/>
    <w:rsid w:val="003D0E83"/>
    <w:rsid w:val="003D5A20"/>
    <w:rsid w:val="003D6E21"/>
    <w:rsid w:val="003E03B4"/>
    <w:rsid w:val="003E2711"/>
    <w:rsid w:val="003E6A8B"/>
    <w:rsid w:val="003F1329"/>
    <w:rsid w:val="003F6A56"/>
    <w:rsid w:val="004112AE"/>
    <w:rsid w:val="00413ABE"/>
    <w:rsid w:val="00413C95"/>
    <w:rsid w:val="00422EC6"/>
    <w:rsid w:val="0042593B"/>
    <w:rsid w:val="004260E9"/>
    <w:rsid w:val="0042645C"/>
    <w:rsid w:val="00426C51"/>
    <w:rsid w:val="00426D08"/>
    <w:rsid w:val="00427ECA"/>
    <w:rsid w:val="0043065E"/>
    <w:rsid w:val="00435349"/>
    <w:rsid w:val="00435EA2"/>
    <w:rsid w:val="004373C8"/>
    <w:rsid w:val="00453CF1"/>
    <w:rsid w:val="00455DF1"/>
    <w:rsid w:val="0046713E"/>
    <w:rsid w:val="004709BD"/>
    <w:rsid w:val="00472D86"/>
    <w:rsid w:val="00473446"/>
    <w:rsid w:val="00474BDC"/>
    <w:rsid w:val="00480D1F"/>
    <w:rsid w:val="00484737"/>
    <w:rsid w:val="00485B2E"/>
    <w:rsid w:val="00485F09"/>
    <w:rsid w:val="004936B2"/>
    <w:rsid w:val="00495422"/>
    <w:rsid w:val="00496D69"/>
    <w:rsid w:val="004A078E"/>
    <w:rsid w:val="004A7866"/>
    <w:rsid w:val="004B1526"/>
    <w:rsid w:val="004B6552"/>
    <w:rsid w:val="004C0893"/>
    <w:rsid w:val="004C0E9B"/>
    <w:rsid w:val="004C0FCD"/>
    <w:rsid w:val="004C57A4"/>
    <w:rsid w:val="004C6CE8"/>
    <w:rsid w:val="004D3BF2"/>
    <w:rsid w:val="004D3D5A"/>
    <w:rsid w:val="004D4BFE"/>
    <w:rsid w:val="004D51F0"/>
    <w:rsid w:val="004D568A"/>
    <w:rsid w:val="004E3098"/>
    <w:rsid w:val="004E6E7D"/>
    <w:rsid w:val="004F43FB"/>
    <w:rsid w:val="00503CF8"/>
    <w:rsid w:val="005062A3"/>
    <w:rsid w:val="00513747"/>
    <w:rsid w:val="00513A6D"/>
    <w:rsid w:val="005141B3"/>
    <w:rsid w:val="00517963"/>
    <w:rsid w:val="00522B65"/>
    <w:rsid w:val="005313B2"/>
    <w:rsid w:val="00532BB4"/>
    <w:rsid w:val="0053398C"/>
    <w:rsid w:val="00533BBC"/>
    <w:rsid w:val="00533C35"/>
    <w:rsid w:val="00547158"/>
    <w:rsid w:val="00547F39"/>
    <w:rsid w:val="0055290F"/>
    <w:rsid w:val="0055296C"/>
    <w:rsid w:val="00553EDC"/>
    <w:rsid w:val="00566101"/>
    <w:rsid w:val="005706F1"/>
    <w:rsid w:val="00574E19"/>
    <w:rsid w:val="005801E0"/>
    <w:rsid w:val="00582905"/>
    <w:rsid w:val="005853FD"/>
    <w:rsid w:val="005A3443"/>
    <w:rsid w:val="005A4B7A"/>
    <w:rsid w:val="005B6F0A"/>
    <w:rsid w:val="005D0154"/>
    <w:rsid w:val="005D556E"/>
    <w:rsid w:val="005E21D9"/>
    <w:rsid w:val="005E32E0"/>
    <w:rsid w:val="005E415D"/>
    <w:rsid w:val="005F05C1"/>
    <w:rsid w:val="005F11A2"/>
    <w:rsid w:val="005F3E3B"/>
    <w:rsid w:val="005F6B76"/>
    <w:rsid w:val="00613FC6"/>
    <w:rsid w:val="006239F1"/>
    <w:rsid w:val="00624D20"/>
    <w:rsid w:val="0062770E"/>
    <w:rsid w:val="00631CD4"/>
    <w:rsid w:val="00641158"/>
    <w:rsid w:val="00641BED"/>
    <w:rsid w:val="0064275F"/>
    <w:rsid w:val="00642B16"/>
    <w:rsid w:val="0064512A"/>
    <w:rsid w:val="00646E7C"/>
    <w:rsid w:val="00647EF2"/>
    <w:rsid w:val="00651616"/>
    <w:rsid w:val="00653A85"/>
    <w:rsid w:val="00666668"/>
    <w:rsid w:val="00670B2F"/>
    <w:rsid w:val="0067264D"/>
    <w:rsid w:val="00675635"/>
    <w:rsid w:val="00685058"/>
    <w:rsid w:val="00685F0E"/>
    <w:rsid w:val="00687D9E"/>
    <w:rsid w:val="00693A64"/>
    <w:rsid w:val="006951C6"/>
    <w:rsid w:val="006A1B24"/>
    <w:rsid w:val="006B61B0"/>
    <w:rsid w:val="006B7908"/>
    <w:rsid w:val="006C1C02"/>
    <w:rsid w:val="006C2191"/>
    <w:rsid w:val="006C2B5C"/>
    <w:rsid w:val="006C2D5C"/>
    <w:rsid w:val="006D1766"/>
    <w:rsid w:val="006D1B36"/>
    <w:rsid w:val="006D2C61"/>
    <w:rsid w:val="006D2F61"/>
    <w:rsid w:val="006D37C3"/>
    <w:rsid w:val="006D39E9"/>
    <w:rsid w:val="006E14B1"/>
    <w:rsid w:val="00704DC7"/>
    <w:rsid w:val="007118EA"/>
    <w:rsid w:val="00712545"/>
    <w:rsid w:val="00712E95"/>
    <w:rsid w:val="007175DE"/>
    <w:rsid w:val="00726A9C"/>
    <w:rsid w:val="00732A53"/>
    <w:rsid w:val="007359BF"/>
    <w:rsid w:val="00737375"/>
    <w:rsid w:val="00743F26"/>
    <w:rsid w:val="00751942"/>
    <w:rsid w:val="00751A1E"/>
    <w:rsid w:val="007540E0"/>
    <w:rsid w:val="007544A8"/>
    <w:rsid w:val="0075652D"/>
    <w:rsid w:val="00761654"/>
    <w:rsid w:val="0076668B"/>
    <w:rsid w:val="00767E8F"/>
    <w:rsid w:val="007749D9"/>
    <w:rsid w:val="00780F57"/>
    <w:rsid w:val="007839B2"/>
    <w:rsid w:val="00783E1A"/>
    <w:rsid w:val="0079022D"/>
    <w:rsid w:val="007914E0"/>
    <w:rsid w:val="0079284D"/>
    <w:rsid w:val="00795856"/>
    <w:rsid w:val="007A32AF"/>
    <w:rsid w:val="007A78C0"/>
    <w:rsid w:val="007B1BA1"/>
    <w:rsid w:val="007C3B62"/>
    <w:rsid w:val="007C44DF"/>
    <w:rsid w:val="007C4690"/>
    <w:rsid w:val="007C51AA"/>
    <w:rsid w:val="007C5A36"/>
    <w:rsid w:val="007D0557"/>
    <w:rsid w:val="007D25DF"/>
    <w:rsid w:val="007D4060"/>
    <w:rsid w:val="007E56A2"/>
    <w:rsid w:val="007E7A1C"/>
    <w:rsid w:val="007F18AA"/>
    <w:rsid w:val="007F439B"/>
    <w:rsid w:val="007F5C89"/>
    <w:rsid w:val="0080027D"/>
    <w:rsid w:val="00800B54"/>
    <w:rsid w:val="00803AC4"/>
    <w:rsid w:val="00807B52"/>
    <w:rsid w:val="00811367"/>
    <w:rsid w:val="008125F7"/>
    <w:rsid w:val="00813FF0"/>
    <w:rsid w:val="00814CE4"/>
    <w:rsid w:val="008176A7"/>
    <w:rsid w:val="008205C8"/>
    <w:rsid w:val="008223D4"/>
    <w:rsid w:val="008270A1"/>
    <w:rsid w:val="008321A4"/>
    <w:rsid w:val="0084121D"/>
    <w:rsid w:val="00852DC3"/>
    <w:rsid w:val="008600E0"/>
    <w:rsid w:val="008631A7"/>
    <w:rsid w:val="008653CB"/>
    <w:rsid w:val="00866056"/>
    <w:rsid w:val="00876CBB"/>
    <w:rsid w:val="008779EA"/>
    <w:rsid w:val="00880EA8"/>
    <w:rsid w:val="00886053"/>
    <w:rsid w:val="0088688A"/>
    <w:rsid w:val="00887A34"/>
    <w:rsid w:val="00891265"/>
    <w:rsid w:val="00893761"/>
    <w:rsid w:val="00896E97"/>
    <w:rsid w:val="00897498"/>
    <w:rsid w:val="00897F0B"/>
    <w:rsid w:val="008A25B9"/>
    <w:rsid w:val="008A3396"/>
    <w:rsid w:val="008A4EBA"/>
    <w:rsid w:val="008A53E5"/>
    <w:rsid w:val="008A6ECF"/>
    <w:rsid w:val="008B0140"/>
    <w:rsid w:val="008C0D4C"/>
    <w:rsid w:val="008C2559"/>
    <w:rsid w:val="008C2974"/>
    <w:rsid w:val="008D3E86"/>
    <w:rsid w:val="008E01C3"/>
    <w:rsid w:val="008E1C5A"/>
    <w:rsid w:val="008E3D62"/>
    <w:rsid w:val="008E4142"/>
    <w:rsid w:val="008F0489"/>
    <w:rsid w:val="008F2375"/>
    <w:rsid w:val="008F324E"/>
    <w:rsid w:val="008F616B"/>
    <w:rsid w:val="008F7690"/>
    <w:rsid w:val="00905110"/>
    <w:rsid w:val="00910B58"/>
    <w:rsid w:val="00911717"/>
    <w:rsid w:val="009163A5"/>
    <w:rsid w:val="00917C44"/>
    <w:rsid w:val="009203A2"/>
    <w:rsid w:val="00933C7B"/>
    <w:rsid w:val="0093680D"/>
    <w:rsid w:val="00945542"/>
    <w:rsid w:val="009508F2"/>
    <w:rsid w:val="00950F95"/>
    <w:rsid w:val="00951562"/>
    <w:rsid w:val="00951BE6"/>
    <w:rsid w:val="00953363"/>
    <w:rsid w:val="00953F07"/>
    <w:rsid w:val="009548CB"/>
    <w:rsid w:val="0096007E"/>
    <w:rsid w:val="00960B82"/>
    <w:rsid w:val="00961C4F"/>
    <w:rsid w:val="00965E2A"/>
    <w:rsid w:val="009679C8"/>
    <w:rsid w:val="00972601"/>
    <w:rsid w:val="00976E83"/>
    <w:rsid w:val="0097786E"/>
    <w:rsid w:val="00977E9D"/>
    <w:rsid w:val="00986C1B"/>
    <w:rsid w:val="00987BC9"/>
    <w:rsid w:val="0099170A"/>
    <w:rsid w:val="009932FB"/>
    <w:rsid w:val="009A18A7"/>
    <w:rsid w:val="009A1B65"/>
    <w:rsid w:val="009C45D6"/>
    <w:rsid w:val="009C6567"/>
    <w:rsid w:val="009C72B2"/>
    <w:rsid w:val="009E1AB2"/>
    <w:rsid w:val="009E24E9"/>
    <w:rsid w:val="009F2415"/>
    <w:rsid w:val="009F480A"/>
    <w:rsid w:val="00A02200"/>
    <w:rsid w:val="00A02793"/>
    <w:rsid w:val="00A04163"/>
    <w:rsid w:val="00A06A31"/>
    <w:rsid w:val="00A15D3C"/>
    <w:rsid w:val="00A1736D"/>
    <w:rsid w:val="00A23A3E"/>
    <w:rsid w:val="00A27DDC"/>
    <w:rsid w:val="00A310E0"/>
    <w:rsid w:val="00A337C8"/>
    <w:rsid w:val="00A359DB"/>
    <w:rsid w:val="00A45496"/>
    <w:rsid w:val="00A45FE5"/>
    <w:rsid w:val="00A51243"/>
    <w:rsid w:val="00A51431"/>
    <w:rsid w:val="00A525F0"/>
    <w:rsid w:val="00A55CB3"/>
    <w:rsid w:val="00A566A2"/>
    <w:rsid w:val="00A5731A"/>
    <w:rsid w:val="00A60DDB"/>
    <w:rsid w:val="00A61462"/>
    <w:rsid w:val="00A677C3"/>
    <w:rsid w:val="00A72B9B"/>
    <w:rsid w:val="00A7553A"/>
    <w:rsid w:val="00A84063"/>
    <w:rsid w:val="00A84F7F"/>
    <w:rsid w:val="00A85716"/>
    <w:rsid w:val="00A952EA"/>
    <w:rsid w:val="00A96A79"/>
    <w:rsid w:val="00A97C66"/>
    <w:rsid w:val="00AA4ED9"/>
    <w:rsid w:val="00AB5748"/>
    <w:rsid w:val="00AB5B28"/>
    <w:rsid w:val="00AB7F03"/>
    <w:rsid w:val="00AD00CE"/>
    <w:rsid w:val="00AD1B6E"/>
    <w:rsid w:val="00AD2B89"/>
    <w:rsid w:val="00AD5C9B"/>
    <w:rsid w:val="00AE07DE"/>
    <w:rsid w:val="00AE29F6"/>
    <w:rsid w:val="00AE590A"/>
    <w:rsid w:val="00AF70A9"/>
    <w:rsid w:val="00B03AF4"/>
    <w:rsid w:val="00B03DD6"/>
    <w:rsid w:val="00B1117F"/>
    <w:rsid w:val="00B111EF"/>
    <w:rsid w:val="00B1562B"/>
    <w:rsid w:val="00B1593D"/>
    <w:rsid w:val="00B20E37"/>
    <w:rsid w:val="00B31AAE"/>
    <w:rsid w:val="00B35E0C"/>
    <w:rsid w:val="00B432CA"/>
    <w:rsid w:val="00B447E6"/>
    <w:rsid w:val="00B46449"/>
    <w:rsid w:val="00B57527"/>
    <w:rsid w:val="00B62882"/>
    <w:rsid w:val="00B65F8F"/>
    <w:rsid w:val="00B70C7B"/>
    <w:rsid w:val="00B711CB"/>
    <w:rsid w:val="00B716A6"/>
    <w:rsid w:val="00B75BBC"/>
    <w:rsid w:val="00B76831"/>
    <w:rsid w:val="00B76B61"/>
    <w:rsid w:val="00B77F67"/>
    <w:rsid w:val="00B80E15"/>
    <w:rsid w:val="00B81176"/>
    <w:rsid w:val="00B83E8B"/>
    <w:rsid w:val="00B87344"/>
    <w:rsid w:val="00B913C7"/>
    <w:rsid w:val="00B936E9"/>
    <w:rsid w:val="00B95452"/>
    <w:rsid w:val="00B96B34"/>
    <w:rsid w:val="00BA517C"/>
    <w:rsid w:val="00BA5C4D"/>
    <w:rsid w:val="00BB333E"/>
    <w:rsid w:val="00BB416B"/>
    <w:rsid w:val="00BC0A3B"/>
    <w:rsid w:val="00BC3150"/>
    <w:rsid w:val="00BC450A"/>
    <w:rsid w:val="00BC4BEA"/>
    <w:rsid w:val="00BC5A3F"/>
    <w:rsid w:val="00BD05BC"/>
    <w:rsid w:val="00BD31C6"/>
    <w:rsid w:val="00BE533B"/>
    <w:rsid w:val="00BE64EB"/>
    <w:rsid w:val="00C061CF"/>
    <w:rsid w:val="00C06302"/>
    <w:rsid w:val="00C223DB"/>
    <w:rsid w:val="00C22A1F"/>
    <w:rsid w:val="00C25C7E"/>
    <w:rsid w:val="00C26CCD"/>
    <w:rsid w:val="00C312EA"/>
    <w:rsid w:val="00C32942"/>
    <w:rsid w:val="00C3410D"/>
    <w:rsid w:val="00C375AF"/>
    <w:rsid w:val="00C401F8"/>
    <w:rsid w:val="00C41105"/>
    <w:rsid w:val="00C44C35"/>
    <w:rsid w:val="00C45C13"/>
    <w:rsid w:val="00C472D6"/>
    <w:rsid w:val="00C526D5"/>
    <w:rsid w:val="00C55BE6"/>
    <w:rsid w:val="00C56D83"/>
    <w:rsid w:val="00C60822"/>
    <w:rsid w:val="00C60A55"/>
    <w:rsid w:val="00C61072"/>
    <w:rsid w:val="00C65A57"/>
    <w:rsid w:val="00C77F83"/>
    <w:rsid w:val="00C87C5C"/>
    <w:rsid w:val="00C905A7"/>
    <w:rsid w:val="00CB034C"/>
    <w:rsid w:val="00CB4FDB"/>
    <w:rsid w:val="00CB51AD"/>
    <w:rsid w:val="00CC0640"/>
    <w:rsid w:val="00CC100E"/>
    <w:rsid w:val="00CC2F3E"/>
    <w:rsid w:val="00CC392D"/>
    <w:rsid w:val="00CC7673"/>
    <w:rsid w:val="00CE0468"/>
    <w:rsid w:val="00CF097E"/>
    <w:rsid w:val="00D01E04"/>
    <w:rsid w:val="00D05765"/>
    <w:rsid w:val="00D1433D"/>
    <w:rsid w:val="00D17D13"/>
    <w:rsid w:val="00D20E78"/>
    <w:rsid w:val="00D20F25"/>
    <w:rsid w:val="00D2724B"/>
    <w:rsid w:val="00D332C0"/>
    <w:rsid w:val="00D3397E"/>
    <w:rsid w:val="00D3403D"/>
    <w:rsid w:val="00D34050"/>
    <w:rsid w:val="00D356CF"/>
    <w:rsid w:val="00D363B6"/>
    <w:rsid w:val="00D37422"/>
    <w:rsid w:val="00D42FF3"/>
    <w:rsid w:val="00D46E69"/>
    <w:rsid w:val="00D51860"/>
    <w:rsid w:val="00D537FD"/>
    <w:rsid w:val="00D61422"/>
    <w:rsid w:val="00D65933"/>
    <w:rsid w:val="00D709E4"/>
    <w:rsid w:val="00D74F80"/>
    <w:rsid w:val="00D761DC"/>
    <w:rsid w:val="00D90B3F"/>
    <w:rsid w:val="00DA46AF"/>
    <w:rsid w:val="00DB2463"/>
    <w:rsid w:val="00DC769E"/>
    <w:rsid w:val="00DC76EF"/>
    <w:rsid w:val="00DD0F3E"/>
    <w:rsid w:val="00DD2A0D"/>
    <w:rsid w:val="00DD5296"/>
    <w:rsid w:val="00DE122E"/>
    <w:rsid w:val="00DE3CBB"/>
    <w:rsid w:val="00DE56AD"/>
    <w:rsid w:val="00DE76CB"/>
    <w:rsid w:val="00DF0D26"/>
    <w:rsid w:val="00DF4200"/>
    <w:rsid w:val="00DF746E"/>
    <w:rsid w:val="00DF7D10"/>
    <w:rsid w:val="00E01FF6"/>
    <w:rsid w:val="00E0626A"/>
    <w:rsid w:val="00E103FB"/>
    <w:rsid w:val="00E130CF"/>
    <w:rsid w:val="00E150D2"/>
    <w:rsid w:val="00E1520C"/>
    <w:rsid w:val="00E16D50"/>
    <w:rsid w:val="00E202D4"/>
    <w:rsid w:val="00E35140"/>
    <w:rsid w:val="00E359AC"/>
    <w:rsid w:val="00E376D0"/>
    <w:rsid w:val="00E37A36"/>
    <w:rsid w:val="00E42AEE"/>
    <w:rsid w:val="00E43A5D"/>
    <w:rsid w:val="00E533D0"/>
    <w:rsid w:val="00E55071"/>
    <w:rsid w:val="00E57DDD"/>
    <w:rsid w:val="00E60EE1"/>
    <w:rsid w:val="00E72F99"/>
    <w:rsid w:val="00E74D85"/>
    <w:rsid w:val="00E77DF6"/>
    <w:rsid w:val="00E8352B"/>
    <w:rsid w:val="00E84AB1"/>
    <w:rsid w:val="00E938DE"/>
    <w:rsid w:val="00E950AD"/>
    <w:rsid w:val="00EA468F"/>
    <w:rsid w:val="00EA6A49"/>
    <w:rsid w:val="00EA792E"/>
    <w:rsid w:val="00EB04E2"/>
    <w:rsid w:val="00EC21DD"/>
    <w:rsid w:val="00EC347E"/>
    <w:rsid w:val="00EC4BF6"/>
    <w:rsid w:val="00EC6B14"/>
    <w:rsid w:val="00ED0A98"/>
    <w:rsid w:val="00ED1050"/>
    <w:rsid w:val="00ED166D"/>
    <w:rsid w:val="00ED3A3C"/>
    <w:rsid w:val="00EE2E7B"/>
    <w:rsid w:val="00EE65D7"/>
    <w:rsid w:val="00EE7CEF"/>
    <w:rsid w:val="00EE7DD6"/>
    <w:rsid w:val="00EF5BB4"/>
    <w:rsid w:val="00F01FD1"/>
    <w:rsid w:val="00F03C60"/>
    <w:rsid w:val="00F04D43"/>
    <w:rsid w:val="00F05CB1"/>
    <w:rsid w:val="00F06A25"/>
    <w:rsid w:val="00F1421B"/>
    <w:rsid w:val="00F17B2E"/>
    <w:rsid w:val="00F201B8"/>
    <w:rsid w:val="00F267D9"/>
    <w:rsid w:val="00F27B12"/>
    <w:rsid w:val="00F33FD4"/>
    <w:rsid w:val="00F35296"/>
    <w:rsid w:val="00F36709"/>
    <w:rsid w:val="00F4189C"/>
    <w:rsid w:val="00F41C86"/>
    <w:rsid w:val="00F47FDD"/>
    <w:rsid w:val="00F51C17"/>
    <w:rsid w:val="00F5571A"/>
    <w:rsid w:val="00F6058B"/>
    <w:rsid w:val="00F6076E"/>
    <w:rsid w:val="00F6442E"/>
    <w:rsid w:val="00F65949"/>
    <w:rsid w:val="00F673A7"/>
    <w:rsid w:val="00F70594"/>
    <w:rsid w:val="00F754AB"/>
    <w:rsid w:val="00F76106"/>
    <w:rsid w:val="00F8147B"/>
    <w:rsid w:val="00F87EA6"/>
    <w:rsid w:val="00F903C3"/>
    <w:rsid w:val="00F90B91"/>
    <w:rsid w:val="00F938A0"/>
    <w:rsid w:val="00FB0A2F"/>
    <w:rsid w:val="00FB0ABC"/>
    <w:rsid w:val="00FB5217"/>
    <w:rsid w:val="00FB5B3F"/>
    <w:rsid w:val="00FC2064"/>
    <w:rsid w:val="00FC2209"/>
    <w:rsid w:val="00FC224A"/>
    <w:rsid w:val="00FC2A11"/>
    <w:rsid w:val="00FC4E03"/>
    <w:rsid w:val="00FD137D"/>
    <w:rsid w:val="00FD2E66"/>
    <w:rsid w:val="00FD4700"/>
    <w:rsid w:val="00FD595E"/>
    <w:rsid w:val="00FE03B0"/>
    <w:rsid w:val="00FE0ABD"/>
    <w:rsid w:val="00FE12F0"/>
    <w:rsid w:val="00FE4A54"/>
    <w:rsid w:val="00FE58EB"/>
    <w:rsid w:val="00FE6729"/>
    <w:rsid w:val="00FE6F3D"/>
    <w:rsid w:val="00FE7918"/>
    <w:rsid w:val="00FF2914"/>
    <w:rsid w:val="00FF4A29"/>
    <w:rsid w:val="00FF61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EB"/>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2">
    <w:name w:val="heading 2"/>
    <w:basedOn w:val="Normal"/>
    <w:next w:val="Normal"/>
    <w:link w:val="Heading2Char"/>
    <w:semiHidden/>
    <w:unhideWhenUsed/>
    <w:qFormat/>
    <w:rsid w:val="00E57D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iPriority w:val="99"/>
    <w:unhideWhenUsed/>
    <w:rsid w:val="00380E88"/>
    <w:pPr>
      <w:tabs>
        <w:tab w:val="center" w:pos="4513"/>
        <w:tab w:val="right" w:pos="9026"/>
      </w:tabs>
    </w:pPr>
  </w:style>
  <w:style w:type="character" w:customStyle="1" w:styleId="FooterChar">
    <w:name w:val="Footer Char"/>
    <w:basedOn w:val="DefaultParagraphFont"/>
    <w:link w:val="Footer"/>
    <w:uiPriority w:val="99"/>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 w:type="character" w:customStyle="1" w:styleId="Heading2Char">
    <w:name w:val="Heading 2 Char"/>
    <w:basedOn w:val="DefaultParagraphFont"/>
    <w:link w:val="Heading2"/>
    <w:semiHidden/>
    <w:rsid w:val="00E57DDD"/>
    <w:rPr>
      <w:rFonts w:asciiTheme="majorHAnsi" w:eastAsiaTheme="majorEastAsia" w:hAnsiTheme="majorHAnsi" w:cstheme="majorBidi"/>
      <w:color w:val="365F91" w:themeColor="accent1" w:themeShade="BF"/>
      <w:sz w:val="26"/>
      <w:szCs w:val="26"/>
      <w:lang w:val="en-US" w:eastAsia="en-US"/>
    </w:rPr>
  </w:style>
  <w:style w:type="paragraph" w:styleId="Caption">
    <w:name w:val="caption"/>
    <w:basedOn w:val="Normal"/>
    <w:next w:val="Normal"/>
    <w:semiHidden/>
    <w:unhideWhenUsed/>
    <w:qFormat/>
    <w:rsid w:val="006C1C02"/>
    <w:pPr>
      <w:spacing w:after="200"/>
    </w:pPr>
    <w:rPr>
      <w:i/>
      <w:iCs/>
      <w:color w:val="1F497D" w:themeColor="text2"/>
      <w:sz w:val="18"/>
      <w:szCs w:val="18"/>
    </w:rPr>
  </w:style>
  <w:style w:type="character" w:customStyle="1" w:styleId="markedcontent">
    <w:name w:val="markedcontent"/>
    <w:basedOn w:val="DefaultParagraphFont"/>
    <w:rsid w:val="00761654"/>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36268169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560096118">
      <w:bodyDiv w:val="1"/>
      <w:marLeft w:val="0"/>
      <w:marRight w:val="0"/>
      <w:marTop w:val="0"/>
      <w:marBottom w:val="0"/>
      <w:divBdr>
        <w:top w:val="none" w:sz="0" w:space="0" w:color="auto"/>
        <w:left w:val="none" w:sz="0" w:space="0" w:color="auto"/>
        <w:bottom w:val="none" w:sz="0" w:space="0" w:color="auto"/>
        <w:right w:val="none" w:sz="0" w:space="0" w:color="auto"/>
      </w:divBdr>
    </w:div>
    <w:div w:id="631904479">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66525109">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02797304">
      <w:bodyDiv w:val="1"/>
      <w:marLeft w:val="0"/>
      <w:marRight w:val="0"/>
      <w:marTop w:val="0"/>
      <w:marBottom w:val="0"/>
      <w:divBdr>
        <w:top w:val="none" w:sz="0" w:space="0" w:color="auto"/>
        <w:left w:val="none" w:sz="0" w:space="0" w:color="auto"/>
        <w:bottom w:val="none" w:sz="0" w:space="0" w:color="auto"/>
        <w:right w:val="none" w:sz="0" w:space="0" w:color="auto"/>
      </w:divBdr>
    </w:div>
    <w:div w:id="1111706610">
      <w:bodyDiv w:val="1"/>
      <w:marLeft w:val="0"/>
      <w:marRight w:val="0"/>
      <w:marTop w:val="0"/>
      <w:marBottom w:val="0"/>
      <w:divBdr>
        <w:top w:val="none" w:sz="0" w:space="0" w:color="auto"/>
        <w:left w:val="none" w:sz="0" w:space="0" w:color="auto"/>
        <w:bottom w:val="none" w:sz="0" w:space="0" w:color="auto"/>
        <w:right w:val="none" w:sz="0" w:space="0" w:color="auto"/>
      </w:divBdr>
    </w:div>
    <w:div w:id="1146970958">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06278225">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450705248">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51009634">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1964265663">
      <w:bodyDiv w:val="1"/>
      <w:marLeft w:val="0"/>
      <w:marRight w:val="0"/>
      <w:marTop w:val="0"/>
      <w:marBottom w:val="0"/>
      <w:divBdr>
        <w:top w:val="none" w:sz="0" w:space="0" w:color="auto"/>
        <w:left w:val="none" w:sz="0" w:space="0" w:color="auto"/>
        <w:bottom w:val="none" w:sz="0" w:space="0" w:color="auto"/>
        <w:right w:val="none" w:sz="0" w:space="0" w:color="auto"/>
      </w:divBdr>
    </w:div>
    <w:div w:id="2028678495">
      <w:bodyDiv w:val="1"/>
      <w:marLeft w:val="0"/>
      <w:marRight w:val="0"/>
      <w:marTop w:val="0"/>
      <w:marBottom w:val="0"/>
      <w:divBdr>
        <w:top w:val="none" w:sz="0" w:space="0" w:color="auto"/>
        <w:left w:val="none" w:sz="0" w:space="0" w:color="auto"/>
        <w:bottom w:val="none" w:sz="0" w:space="0" w:color="auto"/>
        <w:right w:val="none" w:sz="0" w:space="0" w:color="auto"/>
      </w:divBdr>
    </w:div>
    <w:div w:id="2035423337">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 w:id="21229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tied.wider.unu.edu/clima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33083-5A6F-439C-8107-132DA02F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2021-12-01T09:53:00Z</cp:lastPrinted>
  <dcterms:created xsi:type="dcterms:W3CDTF">2022-06-07T08:15:00Z</dcterms:created>
  <dcterms:modified xsi:type="dcterms:W3CDTF">2022-06-07T08:15:00Z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